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BA0BDE" w14:textId="7ED4B731" w:rsidR="0037487C" w:rsidRPr="00BD09B0" w:rsidRDefault="00D55918" w:rsidP="00BD09B0">
      <w:pPr>
        <w:pStyle w:val="berschrift1"/>
        <w:spacing w:after="200"/>
        <w:rPr>
          <w:color w:val="auto"/>
          <w:sz w:val="22"/>
          <w:szCs w:val="22"/>
        </w:rPr>
      </w:pPr>
      <w:bookmarkStart w:id="0" w:name="_Hlk66887253"/>
      <w:bookmarkStart w:id="1" w:name="_Toc66803082"/>
      <w:bookmarkStart w:id="2" w:name="_Toc66861275"/>
      <w:bookmarkStart w:id="3" w:name="_Toc66886726"/>
      <w:bookmarkStart w:id="4" w:name="_Toc66941671"/>
      <w:bookmarkStart w:id="5" w:name="_Toc67320570"/>
      <w:bookmarkStart w:id="6" w:name="_Toc67477287"/>
      <w:bookmarkStart w:id="7" w:name="_Toc67507976"/>
      <w:bookmarkStart w:id="8" w:name="_Toc70321598"/>
      <w:bookmarkEnd w:id="0"/>
      <w:r>
        <w:rPr>
          <w:color w:val="auto"/>
          <w:sz w:val="22"/>
        </w:rPr>
        <w:t>Live.HOMAG 2021</w:t>
      </w:r>
      <w:bookmarkEnd w:id="1"/>
      <w:bookmarkEnd w:id="2"/>
      <w:bookmarkEnd w:id="3"/>
      <w:bookmarkEnd w:id="4"/>
      <w:bookmarkEnd w:id="5"/>
      <w:bookmarkEnd w:id="6"/>
      <w:bookmarkEnd w:id="7"/>
      <w:bookmarkEnd w:id="8"/>
    </w:p>
    <w:p w14:paraId="60BC5673" w14:textId="4DF99533" w:rsidR="00BD09B0" w:rsidRDefault="00BD09B0" w:rsidP="00787906">
      <w:pPr>
        <w:pStyle w:val="berschrift1"/>
        <w:spacing w:after="200"/>
      </w:pPr>
      <w:bookmarkStart w:id="9" w:name="_Toc67320571"/>
      <w:bookmarkStart w:id="10" w:name="_Toc67477288"/>
      <w:bookmarkStart w:id="11" w:name="_Toc67507977"/>
      <w:bookmarkStart w:id="12" w:name="_Toc66803083"/>
      <w:bookmarkStart w:id="13" w:name="_Toc66861276"/>
      <w:bookmarkStart w:id="14" w:name="_Toc66886727"/>
      <w:bookmarkStart w:id="15" w:name="_Toc66941672"/>
      <w:bookmarkStart w:id="16" w:name="_Toc70321599"/>
      <w:r>
        <w:t>Intercâmbio pessoal. Mais fácil.</w:t>
      </w:r>
      <w:bookmarkEnd w:id="9"/>
      <w:bookmarkEnd w:id="10"/>
      <w:bookmarkEnd w:id="11"/>
      <w:bookmarkEnd w:id="16"/>
    </w:p>
    <w:p w14:paraId="1AB5A424" w14:textId="49B5DBC1" w:rsidR="0066716B" w:rsidRDefault="0037000C" w:rsidP="00BD09B0">
      <w:pPr>
        <w:pStyle w:val="berschrift3"/>
      </w:pPr>
      <w:bookmarkStart w:id="17" w:name="_Toc67317591"/>
      <w:bookmarkStart w:id="18" w:name="_Toc67320572"/>
      <w:bookmarkStart w:id="19" w:name="_Toc67477289"/>
      <w:bookmarkStart w:id="20" w:name="_Toc67507978"/>
      <w:bookmarkStart w:id="21" w:name="_Toc70321600"/>
      <w:r>
        <w:t>Muitos tópicos. Novos caminhos. Experiência única.</w:t>
      </w:r>
      <w:bookmarkEnd w:id="12"/>
      <w:bookmarkEnd w:id="13"/>
      <w:bookmarkEnd w:id="14"/>
      <w:bookmarkEnd w:id="15"/>
      <w:bookmarkEnd w:id="17"/>
      <w:bookmarkEnd w:id="18"/>
      <w:bookmarkEnd w:id="19"/>
      <w:bookmarkEnd w:id="20"/>
      <w:bookmarkEnd w:id="21"/>
    </w:p>
    <w:p w14:paraId="7AB15A15" w14:textId="16652B8E" w:rsidR="005607A6" w:rsidRDefault="00BD09B0" w:rsidP="0037000C">
      <w:pPr>
        <w:rPr>
          <w:rFonts w:cs="Open Sans"/>
        </w:rPr>
      </w:pPr>
      <w:r>
        <w:rPr>
          <w:rFonts w:cs="Open Sans"/>
        </w:rPr>
        <w:t>O que mais falta no momento atual é o intercâmbio pessoal. Por isso, a HOMAG desenvolveu um conceito que possibilita justamente isso, através de webinários, apresentações ao vivo e conversas pessoais: o Live.HOMAG. Aqui</w:t>
      </w:r>
      <w:r>
        <w:t xml:space="preserve">, é o próprio cliente que decide o que lhe interessa e quais dos mais de 500 eventos ele deseja visitar. Na plataforma digital, de 10 de maio a 10 de junho, a manufatura e a indústria poderão, em primeira mão, conhecer tudo sobre as soluções da HOMAG: máquinas, instalações, tecnologias de produção, conceitos e software – diretamente de Horb e Holzbronn. Três tópicos estão no foco, </w:t>
      </w:r>
      <w:r>
        <w:rPr>
          <w:rFonts w:cs="Open Sans"/>
        </w:rPr>
        <w:t>e são eles que irão influenciar o futuro do processamento da madeira: aplicativos e módulos digitais para a marcenaria, fabricação em Lote de tamanho 1 e soluções para madeira maciça.</w:t>
      </w:r>
    </w:p>
    <w:p w14:paraId="500DDFA4" w14:textId="741493B5" w:rsidR="003576F6" w:rsidRPr="00BD09B0" w:rsidRDefault="003576F6" w:rsidP="003576F6">
      <w:pPr>
        <w:pStyle w:val="berschrift3"/>
      </w:pPr>
      <w:bookmarkStart w:id="22" w:name="_Toc67317592"/>
      <w:bookmarkStart w:id="23" w:name="_Toc67320573"/>
      <w:bookmarkStart w:id="24" w:name="_Toc67477290"/>
      <w:bookmarkStart w:id="25" w:name="_Toc67507979"/>
      <w:bookmarkStart w:id="26" w:name="_Toc70321601"/>
      <w:r>
        <w:t>Soluções digitais</w:t>
      </w:r>
      <w:bookmarkEnd w:id="22"/>
      <w:r>
        <w:t>: simples e descomplicadas.</w:t>
      </w:r>
      <w:bookmarkEnd w:id="23"/>
      <w:bookmarkEnd w:id="24"/>
      <w:bookmarkEnd w:id="25"/>
      <w:bookmarkEnd w:id="26"/>
    </w:p>
    <w:p w14:paraId="7EB8528F" w14:textId="1CCBF40B" w:rsidR="003576F6" w:rsidRPr="00BD09B0" w:rsidRDefault="003576F6" w:rsidP="003576F6">
      <w:r>
        <w:t xml:space="preserve">A HOMAG quer auxiliar carpinteiros e marceneiros no seu dia a dia na marcenaria. Para isso, ela desenvolveu auxiliares digitais práticos que simplificam o trabalho diário: seja organizando material de bordas e placas, seja classificando peças e preparando-as para a montagem ou otimizando o desperdício: a HOMAG sempre dispõe de algo para isso no estoque. No Live.HOMAG, o líder mundial em processamento de madeira mostra que há um auxiliar digital em cada posto de trabalho na carpintaria. E os clientes podem simplesmente testá-lo sem custo e sem nenhuma complicação. </w:t>
      </w:r>
    </w:p>
    <w:p w14:paraId="00442AAB" w14:textId="74819314" w:rsidR="003576F6" w:rsidRPr="00BD09B0" w:rsidRDefault="003576F6" w:rsidP="003576F6">
      <w:pPr>
        <w:pStyle w:val="berschrift3"/>
      </w:pPr>
      <w:bookmarkStart w:id="27" w:name="_Toc67317593"/>
      <w:bookmarkStart w:id="28" w:name="_Toc67320574"/>
      <w:bookmarkStart w:id="29" w:name="_Toc67477291"/>
      <w:bookmarkStart w:id="30" w:name="_Toc67507980"/>
      <w:bookmarkStart w:id="31" w:name="_Toc70321602"/>
      <w:r>
        <w:t>Madeira maciça</w:t>
      </w:r>
      <w:bookmarkEnd w:id="27"/>
      <w:r>
        <w:t>: tudo de um mesmo lugar.</w:t>
      </w:r>
      <w:bookmarkEnd w:id="28"/>
      <w:bookmarkEnd w:id="29"/>
      <w:bookmarkEnd w:id="30"/>
      <w:bookmarkEnd w:id="31"/>
    </w:p>
    <w:p w14:paraId="0772DA0D" w14:textId="616C81A7" w:rsidR="003576F6" w:rsidRPr="00BD09B0" w:rsidRDefault="003576F6" w:rsidP="003576F6">
      <w:r>
        <w:t>Em conjunto com a especialista em sistemas dinamarquesa no setor do processamento de madeira maciça, a System TM, e a expert em instalações de fabricação de casas de madeira, a WEINMANN, a HOMAG oferece soluções de ponta a ponta no setor da madeira maciça. Desde a otimização da madeira até a parede pronta, a HOMAG fornece tudo de um mesmo local para as empresas especializadas ou que gostariam de se especializar em elementos construtivos de madeira.</w:t>
      </w:r>
    </w:p>
    <w:p w14:paraId="3D3CC629" w14:textId="77777777" w:rsidR="008200E4" w:rsidRDefault="008200E4">
      <w:pPr>
        <w:widowControl/>
        <w:spacing w:after="0" w:line="240" w:lineRule="auto"/>
        <w:rPr>
          <w:b/>
          <w:color w:val="001941" w:themeColor="text2"/>
        </w:rPr>
      </w:pPr>
      <w:bookmarkStart w:id="32" w:name="_Toc67317594"/>
      <w:bookmarkStart w:id="33" w:name="_Toc67320575"/>
      <w:bookmarkStart w:id="34" w:name="_Toc67477292"/>
      <w:r>
        <w:br w:type="page"/>
      </w:r>
    </w:p>
    <w:p w14:paraId="5C23E024" w14:textId="558DD54D" w:rsidR="003576F6" w:rsidRPr="00BD09B0" w:rsidRDefault="003576F6" w:rsidP="003576F6">
      <w:pPr>
        <w:pStyle w:val="berschrift3"/>
      </w:pPr>
      <w:bookmarkStart w:id="35" w:name="_Toc67507981"/>
      <w:bookmarkStart w:id="36" w:name="_Toc70321603"/>
      <w:r>
        <w:lastRenderedPageBreak/>
        <w:t>Lote de tamanho 1</w:t>
      </w:r>
      <w:bookmarkEnd w:id="32"/>
      <w:r>
        <w:t>: grande variedade, custos baixos.</w:t>
      </w:r>
      <w:bookmarkEnd w:id="33"/>
      <w:bookmarkEnd w:id="34"/>
      <w:bookmarkEnd w:id="35"/>
      <w:bookmarkEnd w:id="36"/>
    </w:p>
    <w:p w14:paraId="675AA07D" w14:textId="671024DB" w:rsidR="003576F6" w:rsidRPr="00BD09B0" w:rsidRDefault="003576F6" w:rsidP="003576F6">
      <w:r>
        <w:t>Justamente quando há uma grande variedade, custos de produção de acordo com o mercado são decisivos, e isso se consegue com uso otimizado de recursos, tempos de produção curtos e estoques baixos. Com seu conhecimento do setor, experiência de longa data e know-how abrangente, a HOMAG oferece uma gama enorme de produtos. Em Horb e Holzbronn, foram desenvolvidos conceitos modulares que, ao vivo, mostram como é fácil implementar o Lote de tamanho 1 com a HOMAG.</w:t>
      </w:r>
    </w:p>
    <w:p w14:paraId="7DB2D121" w14:textId="3948FDD6" w:rsidR="003576F6" w:rsidRDefault="00FB1893" w:rsidP="003576F6">
      <w:pPr>
        <w:pStyle w:val="berschrift3"/>
      </w:pPr>
      <w:bookmarkStart w:id="37" w:name="_Toc67317595"/>
      <w:bookmarkStart w:id="38" w:name="_Toc67320576"/>
      <w:bookmarkStart w:id="39" w:name="_Toc67477293"/>
      <w:bookmarkStart w:id="40" w:name="_Toc67507982"/>
      <w:bookmarkStart w:id="41" w:name="_Toc70321604"/>
      <w:r>
        <w:t>Diretamente de Horb e Holzbronn: destaques e inovações</w:t>
      </w:r>
      <w:bookmarkEnd w:id="37"/>
      <w:r>
        <w:t>.</w:t>
      </w:r>
      <w:bookmarkEnd w:id="38"/>
      <w:bookmarkEnd w:id="39"/>
      <w:bookmarkEnd w:id="40"/>
      <w:bookmarkEnd w:id="41"/>
    </w:p>
    <w:p w14:paraId="33D3FDA5" w14:textId="3DEFF6E5" w:rsidR="0037000C" w:rsidRDefault="005607A6" w:rsidP="0037000C">
      <w:r>
        <w:t>O Live.HOMAG também fornece extenso conhecimento para a marcenaria e a área de produção. Em diversos idiomas e, é claro, sem custo algum. A participação é feita de forma bem conveniente, simples e segura do escritório, da marcenaria ou de casa mesmo. São diversos formatos que realmente facilitam o intercâmbio pessoal.</w:t>
      </w:r>
    </w:p>
    <w:p w14:paraId="0BE57591" w14:textId="01303EAD" w:rsidR="00BD09B0" w:rsidRPr="004C128E" w:rsidRDefault="004C128E" w:rsidP="00095A9B">
      <w:pPr>
        <w:pStyle w:val="berschrift3"/>
        <w:rPr>
          <w:color w:val="00A0DC" w:themeColor="accent1"/>
        </w:rPr>
      </w:pPr>
      <w:bookmarkStart w:id="42" w:name="_Toc67317596"/>
      <w:bookmarkStart w:id="43" w:name="_Toc67320577"/>
      <w:bookmarkStart w:id="44" w:name="_Toc67477294"/>
      <w:bookmarkStart w:id="45" w:name="_Toc67507983"/>
      <w:bookmarkStart w:id="46" w:name="_Toc70321605"/>
      <w:r>
        <w:t>Os formatos: cada um encontra o seu.</w:t>
      </w:r>
      <w:bookmarkEnd w:id="42"/>
      <w:bookmarkEnd w:id="43"/>
      <w:bookmarkEnd w:id="44"/>
      <w:bookmarkEnd w:id="45"/>
      <w:bookmarkEnd w:id="46"/>
    </w:p>
    <w:p w14:paraId="566D4AC6" w14:textId="600DF3D9" w:rsidR="00BD09B0" w:rsidRPr="00BD09B0" w:rsidRDefault="003576F6" w:rsidP="00BD09B0">
      <w:r>
        <w:t>No Live.Explore, os carpinteiros e marceneiros interessados podem descobrir todas as vantagens das soluções HOMAG para o seu negócio. No formato Live.Webinar, os e as especialistas da HOMAG expõem ao vivo as máquinas, tecnologias e métodos de produção nas diferentes áreas de aplicação. E eles também vão responder perguntas dos participantes. Do mesmo modo, haverá perguntas sendo respondidas no Live.Forum. Especificamente, aquelas sobre o futuro do processamento da madeira. Ali, especialistas líderes discutem as mais novas informações, as tendências atuais e os tópicos mais importantes. Já o Live.Connect é o lugar perfeito para aquelas pessoas que dão mais valor a uma conversa direta. Em apresentações pessoais ao vivo das mais novas soluções da HOMAG, especialistas respondem ali mesmo às perguntas individuais dos participantes. E não tem problema se alguém perder algum formato interessante: todos os eventos ocorridos do Live.HOMAG poderão ser acessados na mediateca Live.Collection, a qualquer momento e gratuitamente.</w:t>
      </w:r>
    </w:p>
    <w:p w14:paraId="47AF76BB" w14:textId="5F0DF23E" w:rsidR="00F27004" w:rsidRDefault="00F27004" w:rsidP="0037000C"/>
    <w:p w14:paraId="351321D8" w14:textId="77777777" w:rsidR="00426635" w:rsidRDefault="00426635" w:rsidP="0037000C"/>
    <w:sdt>
      <w:sdtPr>
        <w:rPr>
          <w:rFonts w:ascii="Arial" w:eastAsia="Times New Roman" w:hAnsi="Arial" w:cs="Times New Roman"/>
          <w:b/>
          <w:color w:val="000000" w:themeColor="text1"/>
          <w:sz w:val="22"/>
          <w:szCs w:val="20"/>
        </w:rPr>
        <w:id w:val="727037458"/>
        <w:docPartObj>
          <w:docPartGallery w:val="Table of Contents"/>
          <w:docPartUnique/>
        </w:docPartObj>
      </w:sdtPr>
      <w:sdtEndPr>
        <w:rPr>
          <w:bCs/>
        </w:rPr>
      </w:sdtEndPr>
      <w:sdtContent>
        <w:p w14:paraId="77E7EB3A" w14:textId="77777777" w:rsidR="00F65328" w:rsidRDefault="00F61503" w:rsidP="00FD4C03">
          <w:pPr>
            <w:pStyle w:val="Inhaltsverzeichnisberschrift"/>
            <w:rPr>
              <w:noProof/>
            </w:rPr>
          </w:pPr>
          <w:r>
            <w:rPr>
              <w:rFonts w:ascii="Arial" w:hAnsi="Arial" w:cs="Arial"/>
              <w:b/>
              <w:sz w:val="22"/>
            </w:rPr>
            <w:t>VISÃO GERAL DOS TÓPICOS</w:t>
          </w:r>
          <w:r w:rsidR="00EE0F86" w:rsidRPr="00F61503">
            <w:rPr>
              <w:rFonts w:ascii="Arial" w:hAnsi="Arial" w:cs="Arial"/>
              <w:b/>
              <w:sz w:val="22"/>
            </w:rPr>
            <w:fldChar w:fldCharType="begin"/>
          </w:r>
          <w:r w:rsidR="00EE0F86" w:rsidRPr="00F61503">
            <w:rPr>
              <w:rFonts w:ascii="Arial" w:hAnsi="Arial" w:cs="Arial"/>
              <w:b/>
              <w:sz w:val="22"/>
            </w:rPr>
            <w:instrText xml:space="preserve"> TOC \o "1-3" \h \z \u </w:instrText>
          </w:r>
          <w:r w:rsidR="00EE0F86" w:rsidRPr="00F61503">
            <w:rPr>
              <w:rFonts w:ascii="Arial" w:hAnsi="Arial" w:cs="Arial"/>
              <w:b/>
              <w:sz w:val="22"/>
            </w:rPr>
            <w:fldChar w:fldCharType="separate"/>
          </w:r>
        </w:p>
        <w:p w14:paraId="3AD1DAA3" w14:textId="07B9E58E" w:rsidR="00F65328" w:rsidRDefault="00F65328">
          <w:pPr>
            <w:pStyle w:val="Verzeichnis1"/>
            <w:rPr>
              <w:rFonts w:asciiTheme="minorHAnsi" w:eastAsiaTheme="minorEastAsia" w:hAnsiTheme="minorHAnsi" w:cstheme="minorBidi"/>
              <w:b w:val="0"/>
              <w:noProof/>
              <w:color w:val="auto"/>
              <w:szCs w:val="22"/>
              <w:lang w:val="de-DE"/>
            </w:rPr>
          </w:pPr>
          <w:hyperlink w:anchor="_Toc70321607" w:history="1">
            <w:r w:rsidRPr="00FF129F">
              <w:rPr>
                <w:rStyle w:val="Hyperlink"/>
                <w:noProof/>
              </w:rPr>
              <w:t>CNC: centros de alto desempenho entre si.</w:t>
            </w:r>
            <w:r>
              <w:rPr>
                <w:noProof/>
                <w:webHidden/>
              </w:rPr>
              <w:tab/>
            </w:r>
            <w:r>
              <w:rPr>
                <w:noProof/>
                <w:webHidden/>
              </w:rPr>
              <w:fldChar w:fldCharType="begin"/>
            </w:r>
            <w:r>
              <w:rPr>
                <w:noProof/>
                <w:webHidden/>
              </w:rPr>
              <w:instrText xml:space="preserve"> PAGEREF _Toc70321607 \h </w:instrText>
            </w:r>
            <w:r>
              <w:rPr>
                <w:noProof/>
                <w:webHidden/>
              </w:rPr>
            </w:r>
            <w:r>
              <w:rPr>
                <w:noProof/>
                <w:webHidden/>
              </w:rPr>
              <w:fldChar w:fldCharType="separate"/>
            </w:r>
            <w:r w:rsidR="00E9039A">
              <w:rPr>
                <w:noProof/>
                <w:webHidden/>
              </w:rPr>
              <w:t>4</w:t>
            </w:r>
            <w:r>
              <w:rPr>
                <w:noProof/>
                <w:webHidden/>
              </w:rPr>
              <w:fldChar w:fldCharType="end"/>
            </w:r>
          </w:hyperlink>
        </w:p>
        <w:p w14:paraId="49867ADB" w14:textId="2C4A6C81" w:rsidR="00F65328" w:rsidRDefault="00F65328">
          <w:pPr>
            <w:pStyle w:val="Verzeichnis1"/>
            <w:rPr>
              <w:rFonts w:asciiTheme="minorHAnsi" w:eastAsiaTheme="minorEastAsia" w:hAnsiTheme="minorHAnsi" w:cstheme="minorBidi"/>
              <w:b w:val="0"/>
              <w:noProof/>
              <w:color w:val="auto"/>
              <w:szCs w:val="22"/>
              <w:lang w:val="de-DE"/>
            </w:rPr>
          </w:pPr>
          <w:hyperlink w:anchor="_Toc70321612" w:history="1">
            <w:r w:rsidRPr="00FF129F">
              <w:rPr>
                <w:rStyle w:val="Hyperlink"/>
                <w:noProof/>
              </w:rPr>
              <w:t>Madeira maciça: aumento da produtividade no aplainamento.</w:t>
            </w:r>
            <w:r>
              <w:rPr>
                <w:noProof/>
                <w:webHidden/>
              </w:rPr>
              <w:tab/>
            </w:r>
            <w:r>
              <w:rPr>
                <w:noProof/>
                <w:webHidden/>
              </w:rPr>
              <w:fldChar w:fldCharType="begin"/>
            </w:r>
            <w:r>
              <w:rPr>
                <w:noProof/>
                <w:webHidden/>
              </w:rPr>
              <w:instrText xml:space="preserve"> PAGEREF _Toc70321612 \h </w:instrText>
            </w:r>
            <w:r>
              <w:rPr>
                <w:noProof/>
                <w:webHidden/>
              </w:rPr>
            </w:r>
            <w:r>
              <w:rPr>
                <w:noProof/>
                <w:webHidden/>
              </w:rPr>
              <w:fldChar w:fldCharType="separate"/>
            </w:r>
            <w:r w:rsidR="00E9039A">
              <w:rPr>
                <w:noProof/>
                <w:webHidden/>
              </w:rPr>
              <w:t>7</w:t>
            </w:r>
            <w:r>
              <w:rPr>
                <w:noProof/>
                <w:webHidden/>
              </w:rPr>
              <w:fldChar w:fldCharType="end"/>
            </w:r>
          </w:hyperlink>
        </w:p>
        <w:p w14:paraId="4C9D0E21" w14:textId="042B8E5E" w:rsidR="00F65328" w:rsidRDefault="00F65328">
          <w:pPr>
            <w:pStyle w:val="Verzeichnis1"/>
            <w:rPr>
              <w:rFonts w:asciiTheme="minorHAnsi" w:eastAsiaTheme="minorEastAsia" w:hAnsiTheme="minorHAnsi" w:cstheme="minorBidi"/>
              <w:b w:val="0"/>
              <w:noProof/>
              <w:color w:val="auto"/>
              <w:szCs w:val="22"/>
              <w:lang w:val="de-DE"/>
            </w:rPr>
          </w:pPr>
          <w:hyperlink w:anchor="_Toc70321614" w:history="1">
            <w:r w:rsidRPr="00FF129F">
              <w:rPr>
                <w:rStyle w:val="Hyperlink"/>
                <w:noProof/>
              </w:rPr>
              <w:t>Usinagem de bordas: conceitos para todo tipo de operação.</w:t>
            </w:r>
            <w:r>
              <w:rPr>
                <w:noProof/>
                <w:webHidden/>
              </w:rPr>
              <w:tab/>
            </w:r>
            <w:r>
              <w:rPr>
                <w:noProof/>
                <w:webHidden/>
              </w:rPr>
              <w:fldChar w:fldCharType="begin"/>
            </w:r>
            <w:r>
              <w:rPr>
                <w:noProof/>
                <w:webHidden/>
              </w:rPr>
              <w:instrText xml:space="preserve"> PAGEREF _Toc70321614 \h </w:instrText>
            </w:r>
            <w:r>
              <w:rPr>
                <w:noProof/>
                <w:webHidden/>
              </w:rPr>
            </w:r>
            <w:r>
              <w:rPr>
                <w:noProof/>
                <w:webHidden/>
              </w:rPr>
              <w:fldChar w:fldCharType="separate"/>
            </w:r>
            <w:r w:rsidR="00E9039A">
              <w:rPr>
                <w:noProof/>
                <w:webHidden/>
              </w:rPr>
              <w:t>8</w:t>
            </w:r>
            <w:r>
              <w:rPr>
                <w:noProof/>
                <w:webHidden/>
              </w:rPr>
              <w:fldChar w:fldCharType="end"/>
            </w:r>
          </w:hyperlink>
        </w:p>
        <w:p w14:paraId="4B531ECD" w14:textId="4E11AB0C" w:rsidR="00F65328" w:rsidRDefault="00F65328">
          <w:pPr>
            <w:pStyle w:val="Verzeichnis1"/>
            <w:rPr>
              <w:rFonts w:asciiTheme="minorHAnsi" w:eastAsiaTheme="minorEastAsia" w:hAnsiTheme="minorHAnsi" w:cstheme="minorBidi"/>
              <w:b w:val="0"/>
              <w:noProof/>
              <w:color w:val="auto"/>
              <w:szCs w:val="22"/>
              <w:lang w:val="de-DE"/>
            </w:rPr>
          </w:pPr>
          <w:hyperlink w:anchor="_Toc70321620" w:history="1">
            <w:r w:rsidRPr="00FF129F">
              <w:rPr>
                <w:rStyle w:val="Hyperlink"/>
                <w:noProof/>
              </w:rPr>
              <w:t>Seccionadoras para placas: de S a XXL.</w:t>
            </w:r>
            <w:r>
              <w:rPr>
                <w:noProof/>
                <w:webHidden/>
              </w:rPr>
              <w:tab/>
            </w:r>
            <w:r>
              <w:rPr>
                <w:noProof/>
                <w:webHidden/>
              </w:rPr>
              <w:fldChar w:fldCharType="begin"/>
            </w:r>
            <w:r>
              <w:rPr>
                <w:noProof/>
                <w:webHidden/>
              </w:rPr>
              <w:instrText xml:space="preserve"> PAGEREF _Toc70321620 \h </w:instrText>
            </w:r>
            <w:r>
              <w:rPr>
                <w:noProof/>
                <w:webHidden/>
              </w:rPr>
            </w:r>
            <w:r>
              <w:rPr>
                <w:noProof/>
                <w:webHidden/>
              </w:rPr>
              <w:fldChar w:fldCharType="separate"/>
            </w:r>
            <w:r w:rsidR="00E9039A">
              <w:rPr>
                <w:noProof/>
                <w:webHidden/>
              </w:rPr>
              <w:t>14</w:t>
            </w:r>
            <w:r>
              <w:rPr>
                <w:noProof/>
                <w:webHidden/>
              </w:rPr>
              <w:fldChar w:fldCharType="end"/>
            </w:r>
          </w:hyperlink>
        </w:p>
        <w:p w14:paraId="623F9819" w14:textId="076E2F9C" w:rsidR="00F65328" w:rsidRDefault="00F65328">
          <w:pPr>
            <w:pStyle w:val="Verzeichnis1"/>
            <w:rPr>
              <w:rFonts w:asciiTheme="minorHAnsi" w:eastAsiaTheme="minorEastAsia" w:hAnsiTheme="minorHAnsi" w:cstheme="minorBidi"/>
              <w:b w:val="0"/>
              <w:noProof/>
              <w:color w:val="auto"/>
              <w:szCs w:val="22"/>
              <w:lang w:val="de-DE"/>
            </w:rPr>
          </w:pPr>
          <w:hyperlink w:anchor="_Toc70321625" w:history="1">
            <w:r w:rsidRPr="00FF129F">
              <w:rPr>
                <w:rStyle w:val="Hyperlink"/>
                <w:noProof/>
              </w:rPr>
              <w:t>Caixas de papelão sob medida: proteção perfeita que demanda pouco espaço.</w:t>
            </w:r>
            <w:r>
              <w:rPr>
                <w:noProof/>
                <w:webHidden/>
              </w:rPr>
              <w:tab/>
            </w:r>
            <w:r>
              <w:rPr>
                <w:noProof/>
                <w:webHidden/>
              </w:rPr>
              <w:fldChar w:fldCharType="begin"/>
            </w:r>
            <w:r>
              <w:rPr>
                <w:noProof/>
                <w:webHidden/>
              </w:rPr>
              <w:instrText xml:space="preserve"> PAGEREF _Toc70321625 \h </w:instrText>
            </w:r>
            <w:r>
              <w:rPr>
                <w:noProof/>
                <w:webHidden/>
              </w:rPr>
            </w:r>
            <w:r>
              <w:rPr>
                <w:noProof/>
                <w:webHidden/>
              </w:rPr>
              <w:fldChar w:fldCharType="separate"/>
            </w:r>
            <w:r w:rsidR="00E9039A">
              <w:rPr>
                <w:noProof/>
                <w:webHidden/>
              </w:rPr>
              <w:t>18</w:t>
            </w:r>
            <w:r>
              <w:rPr>
                <w:noProof/>
                <w:webHidden/>
              </w:rPr>
              <w:fldChar w:fldCharType="end"/>
            </w:r>
          </w:hyperlink>
        </w:p>
        <w:p w14:paraId="65EADF89" w14:textId="1130906B" w:rsidR="00F65328" w:rsidRDefault="00F65328">
          <w:pPr>
            <w:pStyle w:val="Verzeichnis1"/>
            <w:rPr>
              <w:rFonts w:asciiTheme="minorHAnsi" w:eastAsiaTheme="minorEastAsia" w:hAnsiTheme="minorHAnsi" w:cstheme="minorBidi"/>
              <w:b w:val="0"/>
              <w:noProof/>
              <w:color w:val="auto"/>
              <w:szCs w:val="22"/>
              <w:lang w:val="de-DE"/>
            </w:rPr>
          </w:pPr>
          <w:hyperlink w:anchor="_Toc70321627" w:history="1">
            <w:r w:rsidRPr="00FF129F">
              <w:rPr>
                <w:rStyle w:val="Hyperlink"/>
                <w:noProof/>
              </w:rPr>
              <w:t>Sistemas de transporte: pequenos ajudantes de grande impacto.</w:t>
            </w:r>
            <w:r>
              <w:rPr>
                <w:noProof/>
                <w:webHidden/>
              </w:rPr>
              <w:tab/>
            </w:r>
            <w:r>
              <w:rPr>
                <w:noProof/>
                <w:webHidden/>
              </w:rPr>
              <w:fldChar w:fldCharType="begin"/>
            </w:r>
            <w:r>
              <w:rPr>
                <w:noProof/>
                <w:webHidden/>
              </w:rPr>
              <w:instrText xml:space="preserve"> PAGEREF _Toc70321627 \h </w:instrText>
            </w:r>
            <w:r>
              <w:rPr>
                <w:noProof/>
                <w:webHidden/>
              </w:rPr>
            </w:r>
            <w:r>
              <w:rPr>
                <w:noProof/>
                <w:webHidden/>
              </w:rPr>
              <w:fldChar w:fldCharType="separate"/>
            </w:r>
            <w:r w:rsidR="00E9039A">
              <w:rPr>
                <w:noProof/>
                <w:webHidden/>
              </w:rPr>
              <w:t>20</w:t>
            </w:r>
            <w:r>
              <w:rPr>
                <w:noProof/>
                <w:webHidden/>
              </w:rPr>
              <w:fldChar w:fldCharType="end"/>
            </w:r>
          </w:hyperlink>
        </w:p>
        <w:p w14:paraId="38436002" w14:textId="0555FC4E" w:rsidR="00F65328" w:rsidRDefault="00F65328">
          <w:pPr>
            <w:pStyle w:val="Verzeichnis1"/>
            <w:rPr>
              <w:rFonts w:asciiTheme="minorHAnsi" w:eastAsiaTheme="minorEastAsia" w:hAnsiTheme="minorHAnsi" w:cstheme="minorBidi"/>
              <w:b w:val="0"/>
              <w:noProof/>
              <w:color w:val="auto"/>
              <w:szCs w:val="22"/>
              <w:lang w:val="de-DE"/>
            </w:rPr>
          </w:pPr>
          <w:hyperlink w:anchor="_Toc70321629" w:history="1">
            <w:r w:rsidRPr="00FF129F">
              <w:rPr>
                <w:rStyle w:val="Hyperlink"/>
                <w:noProof/>
              </w:rPr>
              <w:t>Serviço: sempre ao seu lado.</w:t>
            </w:r>
            <w:r>
              <w:rPr>
                <w:noProof/>
                <w:webHidden/>
              </w:rPr>
              <w:tab/>
            </w:r>
            <w:r>
              <w:rPr>
                <w:noProof/>
                <w:webHidden/>
              </w:rPr>
              <w:fldChar w:fldCharType="begin"/>
            </w:r>
            <w:r>
              <w:rPr>
                <w:noProof/>
                <w:webHidden/>
              </w:rPr>
              <w:instrText xml:space="preserve"> PAGEREF _Toc70321629 \h </w:instrText>
            </w:r>
            <w:r>
              <w:rPr>
                <w:noProof/>
                <w:webHidden/>
              </w:rPr>
            </w:r>
            <w:r>
              <w:rPr>
                <w:noProof/>
                <w:webHidden/>
              </w:rPr>
              <w:fldChar w:fldCharType="separate"/>
            </w:r>
            <w:r w:rsidR="00E9039A">
              <w:rPr>
                <w:noProof/>
                <w:webHidden/>
              </w:rPr>
              <w:t>22</w:t>
            </w:r>
            <w:r>
              <w:rPr>
                <w:noProof/>
                <w:webHidden/>
              </w:rPr>
              <w:fldChar w:fldCharType="end"/>
            </w:r>
          </w:hyperlink>
        </w:p>
        <w:p w14:paraId="75F8C81E" w14:textId="41572F97" w:rsidR="00F65328" w:rsidRDefault="00F65328">
          <w:pPr>
            <w:pStyle w:val="Verzeichnis1"/>
            <w:rPr>
              <w:rFonts w:asciiTheme="minorHAnsi" w:eastAsiaTheme="minorEastAsia" w:hAnsiTheme="minorHAnsi" w:cstheme="minorBidi"/>
              <w:b w:val="0"/>
              <w:noProof/>
              <w:color w:val="auto"/>
              <w:szCs w:val="22"/>
              <w:lang w:val="de-DE"/>
            </w:rPr>
          </w:pPr>
          <w:hyperlink w:anchor="_Toc70321633" w:history="1">
            <w:r w:rsidRPr="00FF129F">
              <w:rPr>
                <w:rStyle w:val="Hyperlink"/>
                <w:noProof/>
              </w:rPr>
              <w:t>Aplicativos e módulos digitais: recursos práticos para a marcenaria.</w:t>
            </w:r>
            <w:r>
              <w:rPr>
                <w:noProof/>
                <w:webHidden/>
              </w:rPr>
              <w:tab/>
            </w:r>
            <w:r>
              <w:rPr>
                <w:noProof/>
                <w:webHidden/>
              </w:rPr>
              <w:fldChar w:fldCharType="begin"/>
            </w:r>
            <w:r>
              <w:rPr>
                <w:noProof/>
                <w:webHidden/>
              </w:rPr>
              <w:instrText xml:space="preserve"> PAGEREF _Toc70321633 \h </w:instrText>
            </w:r>
            <w:r>
              <w:rPr>
                <w:noProof/>
                <w:webHidden/>
              </w:rPr>
            </w:r>
            <w:r>
              <w:rPr>
                <w:noProof/>
                <w:webHidden/>
              </w:rPr>
              <w:fldChar w:fldCharType="separate"/>
            </w:r>
            <w:r w:rsidR="00E9039A">
              <w:rPr>
                <w:noProof/>
                <w:webHidden/>
              </w:rPr>
              <w:t>25</w:t>
            </w:r>
            <w:r>
              <w:rPr>
                <w:noProof/>
                <w:webHidden/>
              </w:rPr>
              <w:fldChar w:fldCharType="end"/>
            </w:r>
          </w:hyperlink>
        </w:p>
        <w:p w14:paraId="296B7688" w14:textId="7425FBAC" w:rsidR="00F65328" w:rsidRDefault="00F65328">
          <w:pPr>
            <w:pStyle w:val="Verzeichnis1"/>
            <w:rPr>
              <w:rFonts w:asciiTheme="minorHAnsi" w:eastAsiaTheme="minorEastAsia" w:hAnsiTheme="minorHAnsi" w:cstheme="minorBidi"/>
              <w:b w:val="0"/>
              <w:noProof/>
              <w:color w:val="auto"/>
              <w:szCs w:val="22"/>
              <w:lang w:val="de-DE"/>
            </w:rPr>
          </w:pPr>
          <w:hyperlink w:anchor="_Toc70321637" w:history="1">
            <w:r w:rsidRPr="00FF129F">
              <w:rPr>
                <w:rStyle w:val="Hyperlink"/>
                <w:noProof/>
              </w:rPr>
              <w:t>Madeira maciça: soluções completas.</w:t>
            </w:r>
            <w:r>
              <w:rPr>
                <w:noProof/>
                <w:webHidden/>
              </w:rPr>
              <w:tab/>
            </w:r>
            <w:r>
              <w:rPr>
                <w:noProof/>
                <w:webHidden/>
              </w:rPr>
              <w:fldChar w:fldCharType="begin"/>
            </w:r>
            <w:r>
              <w:rPr>
                <w:noProof/>
                <w:webHidden/>
              </w:rPr>
              <w:instrText xml:space="preserve"> PAGEREF _Toc70321637 \h </w:instrText>
            </w:r>
            <w:r>
              <w:rPr>
                <w:noProof/>
                <w:webHidden/>
              </w:rPr>
            </w:r>
            <w:r>
              <w:rPr>
                <w:noProof/>
                <w:webHidden/>
              </w:rPr>
              <w:fldChar w:fldCharType="separate"/>
            </w:r>
            <w:r w:rsidR="00E9039A">
              <w:rPr>
                <w:noProof/>
                <w:webHidden/>
              </w:rPr>
              <w:t>28</w:t>
            </w:r>
            <w:r>
              <w:rPr>
                <w:noProof/>
                <w:webHidden/>
              </w:rPr>
              <w:fldChar w:fldCharType="end"/>
            </w:r>
          </w:hyperlink>
        </w:p>
        <w:p w14:paraId="088B6E71" w14:textId="03E2FC97" w:rsidR="00EE0F86" w:rsidRPr="00FD4C03" w:rsidRDefault="00EE0F86" w:rsidP="00FD4C03">
          <w:pPr>
            <w:pStyle w:val="Verzeichnis1"/>
            <w:rPr>
              <w:rFonts w:asciiTheme="minorHAnsi" w:eastAsiaTheme="minorEastAsia" w:hAnsiTheme="minorHAnsi" w:cstheme="minorBidi"/>
              <w:b w:val="0"/>
              <w:color w:val="auto"/>
            </w:rPr>
          </w:pPr>
          <w:r w:rsidRPr="00F61503">
            <w:rPr>
              <w:rFonts w:cs="Arial"/>
              <w:b w:val="0"/>
            </w:rPr>
            <w:fldChar w:fldCharType="end"/>
          </w:r>
        </w:p>
      </w:sdtContent>
    </w:sdt>
    <w:p w14:paraId="51FAD169" w14:textId="77777777" w:rsidR="00442925" w:rsidRDefault="00442925" w:rsidP="00237844"/>
    <w:p w14:paraId="3975F1C3" w14:textId="4D203C5A" w:rsidR="008E3BBA" w:rsidRDefault="008E3BBA">
      <w:pPr>
        <w:widowControl/>
        <w:spacing w:after="0" w:line="240" w:lineRule="auto"/>
      </w:pPr>
      <w:r>
        <w:br w:type="page"/>
      </w:r>
    </w:p>
    <w:p w14:paraId="1720DD77" w14:textId="7708FCF7" w:rsidR="00322705" w:rsidRDefault="00322705" w:rsidP="00322705">
      <w:pPr>
        <w:pStyle w:val="berschrift3"/>
        <w:rPr>
          <w:rStyle w:val="normaltextrun"/>
        </w:rPr>
      </w:pPr>
      <w:bookmarkStart w:id="47" w:name="_Toc66886728"/>
      <w:bookmarkStart w:id="48" w:name="_Toc66941673"/>
      <w:bookmarkStart w:id="49" w:name="_Toc67317597"/>
      <w:bookmarkStart w:id="50" w:name="_Toc67320578"/>
      <w:bookmarkStart w:id="51" w:name="_Toc67477295"/>
      <w:bookmarkStart w:id="52" w:name="_Toc67507984"/>
      <w:bookmarkStart w:id="53" w:name="_Toc70321606"/>
      <w:r>
        <w:rPr>
          <w:rStyle w:val="normaltextrun"/>
        </w:rPr>
        <w:lastRenderedPageBreak/>
        <w:t>Live.HOMAG: Centros de processamento CNC e perfuração</w:t>
      </w:r>
      <w:bookmarkEnd w:id="47"/>
      <w:bookmarkEnd w:id="48"/>
      <w:bookmarkEnd w:id="49"/>
      <w:bookmarkEnd w:id="50"/>
      <w:r>
        <w:rPr>
          <w:rStyle w:val="normaltextrun"/>
        </w:rPr>
        <w:t>, colocação de ferragens</w:t>
      </w:r>
      <w:bookmarkEnd w:id="51"/>
      <w:bookmarkEnd w:id="52"/>
      <w:bookmarkEnd w:id="53"/>
    </w:p>
    <w:p w14:paraId="3F4A86E2" w14:textId="28D1E9C2" w:rsidR="00FF2741" w:rsidRDefault="007E04CD" w:rsidP="009C0BC7">
      <w:pPr>
        <w:pStyle w:val="berschrift1"/>
        <w:rPr>
          <w:rStyle w:val="normaltextrun"/>
        </w:rPr>
      </w:pPr>
      <w:bookmarkStart w:id="54" w:name="_Toc70321607"/>
      <w:r>
        <w:rPr>
          <w:rStyle w:val="normaltextrun"/>
        </w:rPr>
        <w:t>CNC: centros de alto desempenho entre si.</w:t>
      </w:r>
      <w:bookmarkEnd w:id="54"/>
    </w:p>
    <w:p w14:paraId="7F2F3122" w14:textId="2F31A96C" w:rsidR="0003732C" w:rsidRPr="0003732C" w:rsidRDefault="0003732C" w:rsidP="0003732C">
      <w:r>
        <w:t>Na área de CNC, a HOMAG apresenta algumas inovações que tornam o dia a dia do processamento da madeira mais preciso, mais efetivo e, sobretudo, mais simples.</w:t>
      </w:r>
    </w:p>
    <w:p w14:paraId="1ED37657" w14:textId="169F1129" w:rsidR="00322705" w:rsidRPr="00322705" w:rsidRDefault="007E04CD" w:rsidP="00322705">
      <w:pPr>
        <w:pStyle w:val="berschrift3"/>
      </w:pPr>
      <w:bookmarkStart w:id="55" w:name="_Toc66886730"/>
      <w:bookmarkStart w:id="56" w:name="_Toc66941675"/>
      <w:bookmarkStart w:id="57" w:name="_Toc67317599"/>
      <w:bookmarkStart w:id="58" w:name="_Toc67320580"/>
      <w:bookmarkStart w:id="59" w:name="_Toc67477297"/>
      <w:bookmarkStart w:id="60" w:name="_Toc67507986"/>
      <w:bookmarkStart w:id="61" w:name="_Toc70321608"/>
      <w:r>
        <w:t>DRILLTEQ V-200: mais possibilidades</w:t>
      </w:r>
      <w:bookmarkEnd w:id="55"/>
      <w:bookmarkEnd w:id="56"/>
      <w:r>
        <w:t>.</w:t>
      </w:r>
      <w:bookmarkEnd w:id="57"/>
      <w:bookmarkEnd w:id="58"/>
      <w:bookmarkEnd w:id="59"/>
      <w:bookmarkEnd w:id="60"/>
      <w:bookmarkEnd w:id="61"/>
    </w:p>
    <w:p w14:paraId="4AE814A6" w14:textId="7962242E" w:rsidR="00462C8E" w:rsidRPr="00FF2741" w:rsidRDefault="00426635" w:rsidP="00462C8E">
      <w:pPr>
        <w:rPr>
          <w:rFonts w:ascii="Segoe UI" w:hAnsi="Segoe UI" w:cs="Segoe UI"/>
          <w:szCs w:val="22"/>
        </w:rPr>
      </w:pPr>
      <w:bookmarkStart w:id="62" w:name="_Toc66861280"/>
      <w:r>
        <w:rPr>
          <w:b/>
          <w:noProof/>
          <w:color w:val="FFFFFF" w:themeColor="background2"/>
        </w:rPr>
        <mc:AlternateContent>
          <mc:Choice Requires="wpg">
            <w:drawing>
              <wp:anchor distT="0" distB="0" distL="114300" distR="114300" simplePos="0" relativeHeight="251675648" behindDoc="0" locked="0" layoutInCell="1" allowOverlap="1" wp14:anchorId="67B6D1FB" wp14:editId="4FE969F0">
                <wp:simplePos x="0" y="0"/>
                <wp:positionH relativeFrom="page">
                  <wp:align>right</wp:align>
                </wp:positionH>
                <wp:positionV relativeFrom="paragraph">
                  <wp:posOffset>793699</wp:posOffset>
                </wp:positionV>
                <wp:extent cx="1189990" cy="335280"/>
                <wp:effectExtent l="0" t="0" r="0" b="7620"/>
                <wp:wrapNone/>
                <wp:docPr id="15" name="Gruppieren 15"/>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6" name="Rechteck 16"/>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feld 17"/>
                        <wps:cNvSpPr txBox="1">
                          <a:spLocks/>
                        </wps:cNvSpPr>
                        <wps:spPr>
                          <a:xfrm>
                            <a:off x="21142" y="36999"/>
                            <a:ext cx="805815" cy="263525"/>
                          </a:xfrm>
                          <a:prstGeom prst="rect">
                            <a:avLst/>
                          </a:prstGeom>
                          <a:noFill/>
                          <a:ln w="6350">
                            <a:noFill/>
                          </a:ln>
                          <a:effectLst/>
                        </wps:spPr>
                        <wps:txb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NOVO!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7B6D1FB" id="Gruppieren 15" o:spid="_x0000_s1026" style="position:absolute;margin-left:42.5pt;margin-top:62.5pt;width:93.7pt;height:26.4pt;z-index:251675648;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">
                <v:rect id="Rechteck 16" o:spid="_x0000_s102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" fillcolor="#00a0dc" stroked="f" strokeweight="2pt"/>
                <v:shapetype id="_x0000_t202" coordsize="21600,21600" o:spt="202" path="m,l,21600r21600,l21600,xe">
                  <v:stroke joinstyle="miter"/>
                  <v:path gradientshapeok="t" o:connecttype="rect"/>
                </v:shapetype>
                <v:shape id="Textfeld 17" o:spid="_x0000_s102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" filled="f" stroked="f" strokeweight=".5pt">
                  <v:textbo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NOVO!</w:t>
                        </w:r>
                      </w:p>
                    </w:txbxContent>
                  </v:textbox>
                </v:shape>
                <w10:wrap anchorx="page"/>
              </v:group>
            </w:pict>
          </mc:Fallback>
        </mc:AlternateContent>
      </w:r>
      <w:r>
        <w:rPr>
          <w:rStyle w:val="normaltextrun"/>
          <w:rFonts w:cs="Arial"/>
          <w:color w:val="000000"/>
        </w:rPr>
        <w:t xml:space="preserve">Com bem mais de 5.000 máquinas vendidas, a </w:t>
      </w:r>
      <w:r>
        <w:rPr>
          <w:rStyle w:val="normaltextrun"/>
          <w:rFonts w:cs="Arial"/>
          <w:b/>
          <w:color w:val="000000"/>
        </w:rPr>
        <w:t>DRILLTEQ V-200</w:t>
      </w:r>
      <w:r>
        <w:rPr>
          <w:rStyle w:val="normaltextrun"/>
          <w:rFonts w:cs="Arial"/>
          <w:color w:val="000000"/>
        </w:rPr>
        <w:t xml:space="preserve"> é uma das soluções mais solicitadas da HOMAG nos últimos 10 anos. A máquina versátil e flexível para o completo processamento de contornos de até 5 m² continua sendo a </w:t>
      </w:r>
      <w:r>
        <w:rPr>
          <w:rStyle w:val="normaltextrun"/>
          <w:rFonts w:cs="Arial"/>
          <w:color w:val="auto"/>
        </w:rPr>
        <w:t>preferida</w:t>
      </w:r>
      <w:r>
        <w:rPr>
          <w:rStyle w:val="normaltextrun"/>
          <w:rFonts w:cs="Arial"/>
        </w:rPr>
        <w:t xml:space="preserve"> no mundo todo.</w:t>
      </w:r>
      <w:r>
        <w:rPr>
          <w:rStyle w:val="normaltextrun"/>
          <w:rFonts w:cs="Arial"/>
          <w:color w:val="auto"/>
        </w:rPr>
        <w:t xml:space="preserve"> A novidade, agora, é o uso do conector de móveis Clamex P e a colocação precisa de sulcos e furos. O conector </w:t>
      </w:r>
      <w:r>
        <w:rPr>
          <w:rStyle w:val="normaltextrun"/>
          <w:rFonts w:cs="Arial"/>
          <w:color w:val="000000"/>
        </w:rPr>
        <w:t>LAMELLO não necessita de cola nem de parafusos e proporciona uma união perfeita</w:t>
      </w:r>
      <w:r>
        <w:rPr>
          <w:rStyle w:val="eop"/>
          <w:rFonts w:cs="Arial"/>
          <w:color w:val="000000"/>
        </w:rPr>
        <w:t>.</w:t>
      </w:r>
    </w:p>
    <w:p w14:paraId="6EC5DF04" w14:textId="4FF6565F" w:rsidR="00322705" w:rsidRPr="00322705" w:rsidRDefault="007E04CD" w:rsidP="00322705">
      <w:pPr>
        <w:pStyle w:val="berschrift3"/>
      </w:pPr>
      <w:bookmarkStart w:id="63" w:name="_Toc66886731"/>
      <w:bookmarkStart w:id="64" w:name="_Toc66941676"/>
      <w:bookmarkStart w:id="65" w:name="_Toc67317600"/>
      <w:bookmarkStart w:id="66" w:name="_Toc67320581"/>
      <w:bookmarkStart w:id="67" w:name="_Toc67477298"/>
      <w:bookmarkStart w:id="68" w:name="_Toc67507987"/>
      <w:bookmarkStart w:id="69" w:name="_Toc70321609"/>
      <w:r>
        <w:t>DRILLTEQ V-500: manuseio robotizado em centro de processamento vertical</w:t>
      </w:r>
      <w:bookmarkEnd w:id="63"/>
      <w:bookmarkEnd w:id="64"/>
      <w:r>
        <w:t>.</w:t>
      </w:r>
      <w:bookmarkEnd w:id="65"/>
      <w:bookmarkEnd w:id="66"/>
      <w:bookmarkEnd w:id="67"/>
      <w:bookmarkEnd w:id="68"/>
      <w:bookmarkEnd w:id="69"/>
    </w:p>
    <w:p w14:paraId="380995C3" w14:textId="31D9235C" w:rsidR="00322705" w:rsidRDefault="00322705" w:rsidP="00322705">
      <w:r>
        <w:t>Disponibilidades de quase 100%, alta precisão de repetição e manuseio preciso das peças: os robôs são parceiros confiáveis e aumentam a rentabilidade da produção. O abastecimento contínuo e confiável de peças transforma cada máquina CNC em um centro de alto desempenho e, consequentemente, uma célula de produção ideal.</w:t>
      </w:r>
    </w:p>
    <w:p w14:paraId="62C336AD" w14:textId="69C2525E" w:rsidR="00322705" w:rsidRDefault="00322705" w:rsidP="00322705">
      <w:r>
        <w:t xml:space="preserve">Em Horb, um robô de 6 eixos, o </w:t>
      </w:r>
      <w:r>
        <w:rPr>
          <w:b/>
        </w:rPr>
        <w:t>FEEDBOT D-300</w:t>
      </w:r>
      <w:r>
        <w:t xml:space="preserve">, assume o manuseio automatizado das peças no centro de processamento vertical </w:t>
      </w:r>
      <w:r>
        <w:rPr>
          <w:b/>
        </w:rPr>
        <w:t>DRILLTEQ V-500</w:t>
      </w:r>
      <w:r>
        <w:t xml:space="preserve">. A integração no comando da célula permite uma operação intuitiva do robô e da máquina. Além disso, é possível integrar facilmente ao processo funções como alinhamento, validação e rotação das peças. Também a implementação de novas peças no processo é fácil de executar. As nítidas vantagens do manuseio robótico: conceito de economia de espaço, manuseio que preserva material e superfícies e alívio do pessoal. </w:t>
      </w:r>
    </w:p>
    <w:p w14:paraId="7D713BAF" w14:textId="77777777" w:rsidR="00DF3CEC" w:rsidRDefault="00DF3CEC">
      <w:pPr>
        <w:widowControl/>
        <w:spacing w:after="0" w:line="240" w:lineRule="auto"/>
        <w:rPr>
          <w:b/>
          <w:color w:val="001941" w:themeColor="text2"/>
        </w:rPr>
      </w:pPr>
      <w:bookmarkStart w:id="70" w:name="_Toc66886732"/>
      <w:bookmarkStart w:id="71" w:name="_Toc66941677"/>
      <w:bookmarkStart w:id="72" w:name="_Toc67317601"/>
      <w:bookmarkStart w:id="73" w:name="_Toc67320582"/>
      <w:bookmarkStart w:id="74" w:name="_Toc67477299"/>
      <w:bookmarkStart w:id="75" w:name="_Toc67507988"/>
      <w:r>
        <w:br w:type="page"/>
      </w:r>
    </w:p>
    <w:p w14:paraId="761566B5" w14:textId="4EE334E6" w:rsidR="00322705" w:rsidRPr="004B1E72" w:rsidRDefault="007E04CD" w:rsidP="00322705">
      <w:pPr>
        <w:pStyle w:val="berschrift3"/>
      </w:pPr>
      <w:bookmarkStart w:id="76" w:name="_Toc70321610"/>
      <w:r>
        <w:lastRenderedPageBreak/>
        <w:t>CENTATEQ P-210: equilíbrio perfeito entre necessidade de superfície e rendimento</w:t>
      </w:r>
      <w:bookmarkEnd w:id="70"/>
      <w:bookmarkEnd w:id="71"/>
      <w:r>
        <w:t>.</w:t>
      </w:r>
      <w:bookmarkEnd w:id="72"/>
      <w:bookmarkEnd w:id="73"/>
      <w:bookmarkEnd w:id="74"/>
      <w:bookmarkEnd w:id="75"/>
      <w:bookmarkEnd w:id="76"/>
    </w:p>
    <w:p w14:paraId="2E12221E" w14:textId="376274E7" w:rsidR="00322705" w:rsidRPr="004B1E72" w:rsidRDefault="00322705" w:rsidP="00322705">
      <w:pPr>
        <w:rPr>
          <w:color w:val="000000"/>
        </w:rPr>
      </w:pPr>
      <w:r>
        <w:rPr>
          <w:color w:val="000000"/>
        </w:rPr>
        <w:t xml:space="preserve">A série </w:t>
      </w:r>
      <w:r>
        <w:rPr>
          <w:b/>
          <w:color w:val="000000"/>
        </w:rPr>
        <w:t>CENTATEQ P-210</w:t>
      </w:r>
      <w:r>
        <w:rPr>
          <w:color w:val="000000"/>
        </w:rPr>
        <w:t xml:space="preserve"> mostra a que veio em Horb. A máquina CNC impressiona, </w:t>
      </w:r>
      <w:r>
        <w:rPr>
          <w:color w:val="auto"/>
        </w:rPr>
        <w:t xml:space="preserve">com seu equilíbrio perfeito entre necessidade de espaço, rendimento, manuseio e flexibilidade. Em mais detalhes: design em forma de portal com acionamento em ambos os lados, </w:t>
      </w:r>
      <w:r>
        <w:rPr>
          <w:color w:val="000000"/>
        </w:rPr>
        <w:t>disposição separada do mecanismo furador e do fuso de fresagem com dois eixos Z independentes, divisão dinâmica dos campos para operação pendular e sistema de vácuo de 2 circuitos com tecnologia de bordas duplas para o ajuste contínuo dos dispositivos de fixação.</w:t>
      </w:r>
    </w:p>
    <w:p w14:paraId="00EE0045" w14:textId="7C0BAA7F" w:rsidR="00DF3CEC" w:rsidRDefault="00322705" w:rsidP="00322705">
      <w:pPr>
        <w:rPr>
          <w:color w:val="000000"/>
        </w:rPr>
      </w:pPr>
      <w:r>
        <w:rPr>
          <w:color w:val="000000"/>
        </w:rPr>
        <w:t xml:space="preserve">A </w:t>
      </w:r>
      <w:r>
        <w:rPr>
          <w:b/>
          <w:color w:val="000000"/>
        </w:rPr>
        <w:t>CENTATEQ P-210</w:t>
      </w:r>
      <w:r>
        <w:rPr>
          <w:color w:val="000000"/>
        </w:rPr>
        <w:t xml:space="preserve"> é equipada com a coladeira de bordas easyEdge. Trata-se da menor coladeira de bordas do mundo que permite a aplicação de bordas em pequenas quantidades de peças: bordas folheadas, bordas de ABS, de PP, bordas melamínicas e bordas finas de PVC. A mesa A-Flex, que proporciona mais conforto e flexibilidade através da sua automatização na ocupação de consoles, fecha a proposta.</w:t>
      </w:r>
    </w:p>
    <w:p w14:paraId="1CA16F28" w14:textId="77777777" w:rsidR="00DF3CEC" w:rsidRPr="00A6113C" w:rsidRDefault="00DF3CEC" w:rsidP="00DF3CEC">
      <w:pPr>
        <w:rPr>
          <w:rFonts w:cs="Arial"/>
          <w:color w:val="000000"/>
          <w:szCs w:val="22"/>
        </w:rPr>
      </w:pPr>
      <w:r>
        <w:rPr>
          <w:rStyle w:val="eop"/>
          <w:rFonts w:cs="Arial"/>
          <w:b/>
          <w:color w:val="000000"/>
        </w:rPr>
        <w:t>Imagens</w:t>
      </w:r>
      <w:r>
        <w:rPr>
          <w:rStyle w:val="eop"/>
          <w:rFonts w:cs="Arial"/>
          <w:b/>
          <w:color w:val="000000"/>
        </w:rPr>
        <w:br/>
      </w:r>
      <w:r>
        <w:rPr>
          <w:rStyle w:val="eop"/>
          <w:rFonts w:cs="Arial"/>
          <w:color w:val="000000"/>
        </w:rPr>
        <w:t>Fonte do material fotográfico: HOMAG Group AG</w:t>
      </w:r>
      <w:r>
        <w:rPr>
          <w:sz w:val="20"/>
        </w:rPr>
        <w:t xml:space="preserve"> </w:t>
      </w:r>
    </w:p>
    <w:p w14:paraId="78320C32" w14:textId="77777777" w:rsidR="00DF3CEC" w:rsidRDefault="00DF3CEC" w:rsidP="00DF3CEC">
      <w:pPr>
        <w:pStyle w:val="KeinLeerraum"/>
        <w:rPr>
          <w:b w:val="0"/>
        </w:rPr>
      </w:pPr>
    </w:p>
    <w:p w14:paraId="330AE2FC" w14:textId="77777777" w:rsidR="00DF3CEC" w:rsidRDefault="00DF3CEC" w:rsidP="00DF3CEC">
      <w:pPr>
        <w:pStyle w:val="KeinLeerraum"/>
        <w:rPr>
          <w:b w:val="0"/>
        </w:rPr>
      </w:pPr>
      <w:r>
        <w:rPr>
          <w:b w:val="0"/>
          <w:noProof/>
        </w:rPr>
        <w:drawing>
          <wp:inline distT="0" distB="0" distL="0" distR="0" wp14:anchorId="2F439314" wp14:editId="4E6E2787">
            <wp:extent cx="2700154" cy="1800000"/>
            <wp:effectExtent l="0" t="0" r="5080" b="0"/>
            <wp:docPr id="13" name="Grafik 13" descr="Ein Bild, das Boden, drinnen,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oden, drinnen, Haushalts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0154" cy="1800000"/>
                    </a:xfrm>
                    <a:prstGeom prst="rect">
                      <a:avLst/>
                    </a:prstGeom>
                  </pic:spPr>
                </pic:pic>
              </a:graphicData>
            </a:graphic>
          </wp:inline>
        </w:drawing>
      </w:r>
    </w:p>
    <w:p w14:paraId="43B2AB19" w14:textId="77777777" w:rsidR="00DF3CEC" w:rsidRPr="007375ED" w:rsidRDefault="00DF3CEC" w:rsidP="00DF3CEC">
      <w:pPr>
        <w:pStyle w:val="KeinLeerraum"/>
        <w:rPr>
          <w:rFonts w:cs="Arial"/>
          <w:b w:val="0"/>
        </w:rPr>
      </w:pPr>
    </w:p>
    <w:p w14:paraId="385AB7D9" w14:textId="55D91E0B" w:rsidR="00DF3CEC" w:rsidRPr="007375ED" w:rsidRDefault="00DF3CEC" w:rsidP="00DF3CEC">
      <w:pPr>
        <w:pStyle w:val="Titel"/>
        <w:ind w:right="567"/>
        <w:rPr>
          <w:rFonts w:cs="Arial"/>
          <w:b w:val="0"/>
          <w:bCs/>
          <w:color w:val="auto"/>
        </w:rPr>
      </w:pPr>
      <w:r>
        <w:rPr>
          <w:rFonts w:cs="Arial"/>
          <w:color w:val="auto"/>
        </w:rPr>
        <w:t xml:space="preserve">Imagem 1: </w:t>
      </w:r>
      <w:r>
        <w:rPr>
          <w:rFonts w:cs="Arial"/>
          <w:b w:val="0"/>
          <w:color w:val="auto"/>
        </w:rPr>
        <w:t xml:space="preserve">DRILLTEQ V-500 e FEEDBOT D-300 combinadas formando uma célula de produção eficiente.  </w:t>
      </w:r>
    </w:p>
    <w:p w14:paraId="0B4BCA8A" w14:textId="77777777" w:rsidR="00DF3CEC" w:rsidRDefault="00DF3CEC" w:rsidP="00DF3CEC"/>
    <w:p w14:paraId="75A5C747" w14:textId="77777777" w:rsidR="00DF3CEC" w:rsidRDefault="00DF3CEC" w:rsidP="00DF3CEC">
      <w:pPr>
        <w:rPr>
          <w:b/>
          <w:bCs/>
        </w:rPr>
      </w:pPr>
      <w:r>
        <w:rPr>
          <w:b/>
          <w:bCs/>
          <w:noProof/>
        </w:rPr>
        <w:lastRenderedPageBreak/>
        <w:drawing>
          <wp:inline distT="0" distB="0" distL="0" distR="0" wp14:anchorId="72EF47E6" wp14:editId="60A624EF">
            <wp:extent cx="1422275" cy="2131608"/>
            <wp:effectExtent l="0" t="0" r="6985" b="2540"/>
            <wp:docPr id="153" name="Grafik 15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7843" cy="2154940"/>
                    </a:xfrm>
                    <a:prstGeom prst="rect">
                      <a:avLst/>
                    </a:prstGeom>
                  </pic:spPr>
                </pic:pic>
              </a:graphicData>
            </a:graphic>
          </wp:inline>
        </w:drawing>
      </w:r>
    </w:p>
    <w:p w14:paraId="7F1F5D80" w14:textId="73DAE301" w:rsidR="00322705" w:rsidRDefault="00DF3CEC" w:rsidP="00DF3CEC">
      <w:pPr>
        <w:widowControl/>
        <w:spacing w:after="0" w:line="240" w:lineRule="auto"/>
        <w:rPr>
          <w:color w:val="000000"/>
        </w:rPr>
      </w:pPr>
      <w:r>
        <w:rPr>
          <w:rFonts w:cs="Arial"/>
          <w:b/>
          <w:sz w:val="20"/>
        </w:rPr>
        <w:t xml:space="preserve">Imagem 2: </w:t>
      </w:r>
      <w:r>
        <w:rPr>
          <w:rFonts w:cs="Arial"/>
          <w:sz w:val="20"/>
        </w:rPr>
        <w:t>A novidade no escopo da DRILLTEQ V-200 é o conector de móveis Clamex P para a fabricação de contornos</w:t>
      </w:r>
      <w:r>
        <w:rPr>
          <w:rFonts w:cs="Arial"/>
        </w:rPr>
        <w:t>.</w:t>
      </w:r>
      <w:r>
        <w:t xml:space="preserve"> </w:t>
      </w:r>
      <w:r>
        <w:br w:type="page"/>
      </w:r>
    </w:p>
    <w:p w14:paraId="340ACFB5" w14:textId="28B97420" w:rsidR="00322705" w:rsidRPr="00663A3F" w:rsidRDefault="00322705" w:rsidP="00322705">
      <w:pPr>
        <w:pStyle w:val="berschrift3"/>
      </w:pPr>
      <w:bookmarkStart w:id="77" w:name="_Toc66886733"/>
      <w:bookmarkStart w:id="78" w:name="_Toc66941678"/>
      <w:bookmarkStart w:id="79" w:name="_Toc67317602"/>
      <w:bookmarkStart w:id="80" w:name="_Toc67320583"/>
      <w:bookmarkStart w:id="81" w:name="_Toc67477300"/>
      <w:bookmarkStart w:id="82" w:name="_Toc67507989"/>
      <w:bookmarkStart w:id="83" w:name="_Toc70321611"/>
      <w:r>
        <w:lastRenderedPageBreak/>
        <w:t>Live.HOMAG: Plainas</w:t>
      </w:r>
      <w:bookmarkEnd w:id="77"/>
      <w:bookmarkEnd w:id="78"/>
      <w:bookmarkEnd w:id="79"/>
      <w:bookmarkEnd w:id="80"/>
      <w:bookmarkEnd w:id="81"/>
      <w:bookmarkEnd w:id="82"/>
      <w:bookmarkEnd w:id="83"/>
    </w:p>
    <w:p w14:paraId="7DD264F6" w14:textId="23079FC6" w:rsidR="00322705" w:rsidRPr="00322705" w:rsidRDefault="00426635" w:rsidP="00322705">
      <w:pPr>
        <w:pStyle w:val="berschrift1"/>
      </w:pPr>
      <w:bookmarkStart w:id="84" w:name="_Toc70321612"/>
      <w:bookmarkEnd w:id="62"/>
      <w:r>
        <w:rPr>
          <w:b w:val="0"/>
          <w:noProof/>
          <w:color w:val="FFFFFF" w:themeColor="background2"/>
        </w:rPr>
        <mc:AlternateContent>
          <mc:Choice Requires="wpg">
            <w:drawing>
              <wp:anchor distT="0" distB="0" distL="114300" distR="114300" simplePos="0" relativeHeight="251687936" behindDoc="0" locked="0" layoutInCell="1" allowOverlap="1" wp14:anchorId="148989DA" wp14:editId="7112DEE8">
                <wp:simplePos x="0" y="0"/>
                <wp:positionH relativeFrom="page">
                  <wp:posOffset>6477741</wp:posOffset>
                </wp:positionH>
                <wp:positionV relativeFrom="paragraph">
                  <wp:posOffset>490814</wp:posOffset>
                </wp:positionV>
                <wp:extent cx="1189990" cy="335280"/>
                <wp:effectExtent l="0" t="0" r="0" b="7620"/>
                <wp:wrapNone/>
                <wp:docPr id="18" name="Gruppieren 18"/>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4" name="Rechteck 24"/>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Textfeld 25"/>
                        <wps:cNvSpPr txBox="1">
                          <a:spLocks/>
                        </wps:cNvSpPr>
                        <wps:spPr>
                          <a:xfrm>
                            <a:off x="21142" y="36999"/>
                            <a:ext cx="805815" cy="263525"/>
                          </a:xfrm>
                          <a:prstGeom prst="rect">
                            <a:avLst/>
                          </a:prstGeom>
                          <a:noFill/>
                          <a:ln w="6350">
                            <a:noFill/>
                          </a:ln>
                          <a:effectLst/>
                        </wps:spPr>
                        <wps:txb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NOVO!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48989DA" id="Gruppieren 18" o:spid="_x0000_s1029" style="position:absolute;margin-left:510.05pt;margin-top:38.65pt;width:93.7pt;height:26.4pt;z-index:251687936;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">
                <v:rect id="Rechteck 24" o:spid="_x0000_s103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" fillcolor="#00a0dc" stroked="f" strokeweight="2pt"/>
                <v:shape id="Textfeld 25" o:spid="_x0000_s103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" filled="f" stroked="f" strokeweight=".5pt">
                  <v:textbo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NOVO!</w:t>
                        </w:r>
                      </w:p>
                    </w:txbxContent>
                  </v:textbox>
                </v:shape>
                <w10:wrap anchorx="page"/>
              </v:group>
            </w:pict>
          </mc:Fallback>
        </mc:AlternateContent>
      </w:r>
      <w:r>
        <w:rPr>
          <w:rStyle w:val="normaltextrun"/>
        </w:rPr>
        <w:t>Madeira maciça:</w:t>
      </w:r>
      <w:bookmarkStart w:id="85" w:name="_Toc66861285"/>
      <w:r>
        <w:rPr>
          <w:rStyle w:val="eop"/>
        </w:rPr>
        <w:t xml:space="preserve"> aumento da produtividade no aplainamento.</w:t>
      </w:r>
      <w:bookmarkEnd w:id="84"/>
    </w:p>
    <w:bookmarkEnd w:id="85"/>
    <w:p w14:paraId="65FA2E32" w14:textId="467D65E5" w:rsidR="00322705" w:rsidRPr="0083663F" w:rsidRDefault="00322705" w:rsidP="00322705">
      <w:pPr>
        <w:rPr>
          <w:iCs/>
        </w:rPr>
      </w:pPr>
      <w:r>
        <w:rPr>
          <w:color w:val="auto"/>
        </w:rPr>
        <w:t xml:space="preserve">Lançamento mundial no Live.HOMAG da nova plaina </w:t>
      </w:r>
      <w:r>
        <w:rPr>
          <w:b/>
          <w:color w:val="auto"/>
        </w:rPr>
        <w:t>MOULDTEQ M-200</w:t>
      </w:r>
      <w:r>
        <w:rPr>
          <w:color w:val="auto"/>
        </w:rPr>
        <w:t xml:space="preserve">: </w:t>
      </w:r>
      <w:r>
        <w:t xml:space="preserve">equipada com 6 fusos de usinagem acionados separadamente. Isso permite um ajuste individual da rotação. Os fusos são equipados com o encaixe proLock, que permite uma troca rápida dos fusos acelerando e facilitando a preparação da máquina. O grande diferencial em relação às outras plainas é a sua operação: basta apertar o botão de comando. </w:t>
      </w:r>
    </w:p>
    <w:p w14:paraId="49CB1186" w14:textId="27F2A867" w:rsidR="00322705" w:rsidRPr="003119B8" w:rsidRDefault="00322705" w:rsidP="00322705">
      <w:pPr>
        <w:rPr>
          <w:iCs/>
        </w:rPr>
      </w:pPr>
      <w:r>
        <w:t xml:space="preserve">E para completar, a plaina </w:t>
      </w:r>
      <w:r>
        <w:rPr>
          <w:b/>
        </w:rPr>
        <w:t>MOULDTEQ M-300</w:t>
      </w:r>
      <w:r>
        <w:t xml:space="preserve"> estará no local, em Horb. Nela, a HOMAG apresentará a administração de perfis "ProfileCenter". Usando essa administração, através do comando powerTouch, o operador consegue fabricar confortavelmente elementos de caixilhos com os respectivos recessos para o vidro num piscar de olhos. No comando de máquina "ProfileCenter", é possível visualizar todas as etapas de produção, medidas de fabricação e contornos da ferramenta. Trata-se de um enorme auxílio no momento da escolha da ferramenta certa pois isso simplifica a programação da máquina. Da mesma forma, com o comando é exibida a programação do fuso universal no espaço tridimensional, o que claramente proporciona um valor agregado à programação dos três eixos possíveis. </w:t>
      </w:r>
    </w:p>
    <w:p w14:paraId="0D8B1DB8" w14:textId="3F5F0AA7" w:rsidR="007375ED" w:rsidRDefault="007375ED">
      <w:pPr>
        <w:widowControl/>
        <w:spacing w:after="0" w:line="240" w:lineRule="auto"/>
        <w:rPr>
          <w:rStyle w:val="eop"/>
          <w:rFonts w:cs="Arial"/>
          <w:b/>
          <w:bCs/>
          <w:color w:val="000000"/>
          <w:szCs w:val="22"/>
        </w:rPr>
      </w:pPr>
    </w:p>
    <w:p w14:paraId="738AE63D" w14:textId="77777777" w:rsidR="00DF3CEC" w:rsidRDefault="00DF3CEC">
      <w:pPr>
        <w:widowControl/>
        <w:spacing w:after="0" w:line="240" w:lineRule="auto"/>
        <w:rPr>
          <w:b/>
          <w:color w:val="001941" w:themeColor="text2"/>
        </w:rPr>
      </w:pPr>
      <w:bookmarkStart w:id="86" w:name="_Toc66886736"/>
      <w:bookmarkStart w:id="87" w:name="_Toc66941681"/>
      <w:bookmarkStart w:id="88" w:name="_Toc67317604"/>
      <w:bookmarkStart w:id="89" w:name="_Toc67320585"/>
      <w:bookmarkStart w:id="90" w:name="_Toc67477302"/>
      <w:bookmarkStart w:id="91" w:name="_Toc67507991"/>
      <w:r>
        <w:br w:type="page"/>
      </w:r>
    </w:p>
    <w:p w14:paraId="32C0BD89" w14:textId="33A59D28" w:rsidR="00322705" w:rsidRDefault="00322705" w:rsidP="00322705">
      <w:pPr>
        <w:pStyle w:val="berschrift3"/>
      </w:pPr>
      <w:bookmarkStart w:id="92" w:name="_Toc70321613"/>
      <w:r>
        <w:lastRenderedPageBreak/>
        <w:t>Live.HOMAG: Coladeiras de bordas</w:t>
      </w:r>
      <w:bookmarkEnd w:id="86"/>
      <w:bookmarkEnd w:id="87"/>
      <w:bookmarkEnd w:id="88"/>
      <w:bookmarkEnd w:id="89"/>
      <w:bookmarkEnd w:id="90"/>
      <w:r>
        <w:t xml:space="preserve"> e perfiladoras duplas</w:t>
      </w:r>
      <w:bookmarkEnd w:id="91"/>
      <w:bookmarkEnd w:id="92"/>
    </w:p>
    <w:p w14:paraId="6713DDBD" w14:textId="5DBA622A" w:rsidR="00392213" w:rsidRDefault="00392213" w:rsidP="00392213">
      <w:pPr>
        <w:pStyle w:val="berschrift1"/>
      </w:pPr>
      <w:bookmarkStart w:id="93" w:name="_Toc70321614"/>
      <w:r>
        <w:t>Usinagem de bordas: conceitos para todo tipo de operação.</w:t>
      </w:r>
      <w:bookmarkEnd w:id="93"/>
    </w:p>
    <w:p w14:paraId="002E8444" w14:textId="4EB3ADDD" w:rsidR="00392213" w:rsidRDefault="00392213" w:rsidP="00392213">
      <w:r>
        <w:t>No Live.</w:t>
      </w:r>
      <w:r>
        <w:rPr>
          <w:b/>
        </w:rPr>
        <w:t>HOMAG</w:t>
      </w:r>
      <w:r>
        <w:t xml:space="preserve">, duas coladeiras de bordas HOMAG são apresentadas ao vivo. Trata-se de soluções em célula integradas em diferentes conceitos de fabricação. A série </w:t>
      </w:r>
      <w:r>
        <w:rPr>
          <w:b/>
        </w:rPr>
        <w:t>EDGETEQ S-380</w:t>
      </w:r>
      <w:r>
        <w:t xml:space="preserve"> é combinada com o retorno de peças </w:t>
      </w:r>
      <w:r>
        <w:rPr>
          <w:b/>
        </w:rPr>
        <w:t>LOOPTEQ O-300</w:t>
      </w:r>
      <w:r>
        <w:t xml:space="preserve">. A </w:t>
      </w:r>
      <w:r>
        <w:rPr>
          <w:b/>
        </w:rPr>
        <w:t>EDGETEQ S-500</w:t>
      </w:r>
      <w:r>
        <w:t xml:space="preserve"> é complementada com o retorno tipo portal </w:t>
      </w:r>
      <w:r>
        <w:rPr>
          <w:b/>
        </w:rPr>
        <w:t>LOOPTEQ O-600</w:t>
      </w:r>
      <w:r>
        <w:t>. O fluxo otimizado de retorno das peças de trabalho é a base para um processo de produção enxuto e eficiente.</w:t>
      </w:r>
    </w:p>
    <w:p w14:paraId="7E2075EE" w14:textId="27721D8A" w:rsidR="00392213" w:rsidRPr="00392213" w:rsidRDefault="00392213" w:rsidP="00392213">
      <w:pPr>
        <w:pStyle w:val="berschrift3"/>
      </w:pPr>
      <w:bookmarkStart w:id="94" w:name="_Toc66886738"/>
      <w:bookmarkStart w:id="95" w:name="_Toc66941683"/>
      <w:bookmarkStart w:id="96" w:name="_Toc67317606"/>
      <w:bookmarkStart w:id="97" w:name="_Toc67320587"/>
      <w:bookmarkStart w:id="98" w:name="_Toc67477304"/>
      <w:bookmarkStart w:id="99" w:name="_Toc67507993"/>
      <w:bookmarkStart w:id="100" w:name="_Toc70321615"/>
      <w:r>
        <w:rPr>
          <w:noProof/>
        </w:rPr>
        <mc:AlternateContent>
          <mc:Choice Requires="wpg">
            <w:drawing>
              <wp:anchor distT="0" distB="0" distL="114300" distR="114300" simplePos="0" relativeHeight="251661312" behindDoc="0" locked="0" layoutInCell="1" allowOverlap="1" wp14:anchorId="69309ED8" wp14:editId="677E640A">
                <wp:simplePos x="0" y="0"/>
                <wp:positionH relativeFrom="column">
                  <wp:posOffset>5736566</wp:posOffset>
                </wp:positionH>
                <wp:positionV relativeFrom="paragraph">
                  <wp:posOffset>386583</wp:posOffset>
                </wp:positionV>
                <wp:extent cx="1189990" cy="335280"/>
                <wp:effectExtent l="0" t="0" r="0" b="7620"/>
                <wp:wrapNone/>
                <wp:docPr id="149" name="Gruppieren 14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50" name="Rechteck 150"/>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feld 151"/>
                        <wps:cNvSpPr txBox="1">
                          <a:spLocks/>
                        </wps:cNvSpPr>
                        <wps:spPr>
                          <a:xfrm>
                            <a:off x="21142" y="36999"/>
                            <a:ext cx="805815" cy="263525"/>
                          </a:xfrm>
                          <a:prstGeom prst="rect">
                            <a:avLst/>
                          </a:prstGeom>
                          <a:noFill/>
                          <a:ln w="6350">
                            <a:noFill/>
                          </a:ln>
                          <a:effectLst/>
                        </wps:spPr>
                        <wps:txbx>
                          <w:txbxContent>
                            <w:p w14:paraId="47BF900B" w14:textId="77777777" w:rsidR="00FB1893" w:rsidRPr="005D7E10" w:rsidRDefault="00FB1893" w:rsidP="00392213">
                              <w:pPr>
                                <w:rPr>
                                  <w:b/>
                                  <w:color w:val="FFFFFF" w:themeColor="background1"/>
                                  <w:sz w:val="20"/>
                                </w:rPr>
                              </w:pPr>
                              <w:r>
                                <w:rPr>
                                  <w:b/>
                                  <w:color w:val="FFFFFF" w:themeColor="background1"/>
                                  <w:sz w:val="20"/>
                                </w:rPr>
                                <w:t>CÉLULA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9309ED8" id="Gruppieren 149" o:spid="_x0000_s1032" style="position:absolute;margin-left:451.7pt;margin-top:30.45pt;width:93.7pt;height:26.4pt;z-index:251661312"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">
                <v:rect id="Rechteck 150" o:spid="_x0000_s1033"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" fillcolor="#001941" stroked="f" strokeweight="2pt"/>
                <v:shape id="Textfeld 151" o:spid="_x0000_s1034"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" filled="f" stroked="f" strokeweight=".5pt">
                  <v:textbox>
                    <w:txbxContent>
                      <w:p w14:paraId="47BF900B" w14:textId="77777777" w:rsidR="00FB1893" w:rsidRPr="005D7E10" w:rsidRDefault="00FB1893" w:rsidP="00392213">
                        <w:pPr>
                          <w:rPr>
                            <w:b/>
                            <w:color w:val="FFFFFF" w:themeColor="background1"/>
                            <w:sz w:val="20"/>
                          </w:rPr>
                        </w:pPr>
                        <w:r>
                          <w:rPr>
                            <w:b/>
                            <w:color w:val="FFFFFF" w:themeColor="background1"/>
                            <w:sz w:val="20"/>
                          </w:rPr>
                          <w:t>CÉLULA</w:t>
                        </w:r>
                      </w:p>
                    </w:txbxContent>
                  </v:textbox>
                </v:shape>
              </v:group>
            </w:pict>
          </mc:Fallback>
        </mc:AlternateContent>
      </w:r>
      <w:r>
        <w:rPr>
          <w:noProof/>
        </w:rPr>
        <mc:AlternateContent>
          <mc:Choice Requires="wpg">
            <w:drawing>
              <wp:anchor distT="0" distB="0" distL="114300" distR="114300" simplePos="0" relativeHeight="251663360" behindDoc="0" locked="0" layoutInCell="1" allowOverlap="1" wp14:anchorId="7AFBCC62" wp14:editId="28DCD7DE">
                <wp:simplePos x="0" y="0"/>
                <wp:positionH relativeFrom="column">
                  <wp:posOffset>5736566</wp:posOffset>
                </wp:positionH>
                <wp:positionV relativeFrom="paragraph">
                  <wp:posOffset>386583</wp:posOffset>
                </wp:positionV>
                <wp:extent cx="1189990" cy="335280"/>
                <wp:effectExtent l="0" t="0" r="0" b="7620"/>
                <wp:wrapNone/>
                <wp:docPr id="1" name="Gruppieren 1"/>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3" name="Rechteck 3"/>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feld 8"/>
                        <wps:cNvSpPr txBox="1">
                          <a:spLocks/>
                        </wps:cNvSpPr>
                        <wps:spPr>
                          <a:xfrm>
                            <a:off x="21142" y="36999"/>
                            <a:ext cx="805815" cy="263525"/>
                          </a:xfrm>
                          <a:prstGeom prst="rect">
                            <a:avLst/>
                          </a:prstGeom>
                          <a:noFill/>
                          <a:ln w="6350">
                            <a:noFill/>
                          </a:ln>
                          <a:effectLst/>
                        </wps:spPr>
                        <wps:txbx>
                          <w:txbxContent>
                            <w:p w14:paraId="29A4DBAC" w14:textId="77777777" w:rsidR="00FB1893" w:rsidRPr="005D7E10" w:rsidRDefault="00FB1893" w:rsidP="00392213">
                              <w:pPr>
                                <w:rPr>
                                  <w:b/>
                                  <w:color w:val="FFFFFF" w:themeColor="background1"/>
                                  <w:sz w:val="20"/>
                                </w:rPr>
                              </w:pPr>
                              <w:r>
                                <w:rPr>
                                  <w:b/>
                                  <w:color w:val="FFFFFF" w:themeColor="background1"/>
                                  <w:sz w:val="20"/>
                                </w:rPr>
                                <w:t>CÉLULA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FBCC62" id="Gruppieren 1" o:spid="_x0000_s1035" style="position:absolute;margin-left:451.7pt;margin-top:30.45pt;width:93.7pt;height:26.4pt;z-index:251663360"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">
                <v:rect id="Rechteck 3" o:spid="_x0000_s1036"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" fillcolor="#001941" stroked="f" strokeweight="2pt"/>
                <v:shape id="Textfeld 8" o:spid="_x0000_s1037"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" filled="f" stroked="f" strokeweight=".5pt">
                  <v:textbox>
                    <w:txbxContent>
                      <w:p w14:paraId="29A4DBAC" w14:textId="77777777" w:rsidR="00FB1893" w:rsidRPr="005D7E10" w:rsidRDefault="00FB1893" w:rsidP="00392213">
                        <w:pPr>
                          <w:rPr>
                            <w:b/>
                            <w:color w:val="FFFFFF" w:themeColor="background1"/>
                            <w:sz w:val="20"/>
                          </w:rPr>
                        </w:pPr>
                        <w:r>
                          <w:rPr>
                            <w:b/>
                            <w:color w:val="FFFFFF" w:themeColor="background1"/>
                            <w:sz w:val="20"/>
                          </w:rPr>
                          <w:t>CÉLULA</w:t>
                        </w:r>
                      </w:p>
                    </w:txbxContent>
                  </v:textbox>
                </v:shape>
              </v:group>
            </w:pict>
          </mc:Fallback>
        </mc:AlternateContent>
      </w:r>
      <w:r>
        <w:t>EDGETEQ S-380 com LOOPTEQ O-300: elementos de construção perfeitos</w:t>
      </w:r>
      <w:bookmarkEnd w:id="94"/>
      <w:bookmarkEnd w:id="95"/>
      <w:r>
        <w:t>.</w:t>
      </w:r>
      <w:bookmarkEnd w:id="96"/>
      <w:bookmarkEnd w:id="97"/>
      <w:bookmarkEnd w:id="98"/>
      <w:bookmarkEnd w:id="99"/>
      <w:bookmarkEnd w:id="100"/>
      <w:r>
        <w:t xml:space="preserve"> </w:t>
      </w:r>
    </w:p>
    <w:p w14:paraId="4DBDCAD6" w14:textId="408F5554" w:rsidR="00392213" w:rsidRDefault="00392213" w:rsidP="00392213">
      <w:r>
        <w:t xml:space="preserve">Peças pontiagudas e obtusas, peças com sulco longitudinal ou com furos para dobradiça, espessuras de peça de 8 a 60 mm, superfícies delicadas e muito mais, tudo isso pode ser processado de modo perfeito com a coladeira de bordas com velocidade de avanço de 8-18 m/min. </w:t>
      </w:r>
    </w:p>
    <w:p w14:paraId="051B4D6B" w14:textId="60733B18" w:rsidR="00392213" w:rsidRDefault="00392213" w:rsidP="00392213">
      <w:r>
        <w:t xml:space="preserve">Para obter juntas coladas perfeitas, a </w:t>
      </w:r>
      <w:r>
        <w:rPr>
          <w:b/>
        </w:rPr>
        <w:t>EDGETEQ S-380</w:t>
      </w:r>
      <w:r>
        <w:t xml:space="preserve"> é equipada com uma unidade de fresagem de juntas, a unidade de aplicação QA65N, e a unidade de fusão PUR de fácil manuseio de 2,5-4 kg/h. O pós-processamento é feito com a unidade de corte transversal bimotorizada HL61, a fresadora multiestágios MS40, a fresadora de corte multifuncional MF60, a raspadora perfiladora multiestágios MZ40 e a raspadora de acabamento de juntas coladas mais pulverizador de produto de limpeza e polidor. A fresadora multiestágios bimotorizada com o dispositivo de troca flexTrim oferece opções de ajuste precisas para o processamento perfeito de cantos. Além disso, a função de piso K ainda permite a fresagem de bordas de lajes no osso. </w:t>
      </w:r>
    </w:p>
    <w:p w14:paraId="5398C193" w14:textId="3D63ADF5" w:rsidR="00750EAE" w:rsidRDefault="00392213" w:rsidP="00392213">
      <w:r>
        <w:t xml:space="preserve">Em combinação com o retorno </w:t>
      </w:r>
      <w:r>
        <w:rPr>
          <w:b/>
        </w:rPr>
        <w:t>LOOPTEQ O-300</w:t>
      </w:r>
      <w:r>
        <w:t xml:space="preserve">, há um aumento da produtividade da coladeira de bordas e, de acordo com o tamanho da peça, é possível atingir um rendimento de 300 a 500 peças processadas por turno. O retorno </w:t>
      </w:r>
      <w:r>
        <w:rPr>
          <w:b/>
        </w:rPr>
        <w:t>LOOPTEQ O-300</w:t>
      </w:r>
      <w:r>
        <w:t xml:space="preserve"> é ideal para uma grande variabilidade de peças, desde peças pequenas e leves até muito grandes e pesadas. O controle intuitivo de unidades e a entrada de parâmetros </w:t>
      </w:r>
      <w:r>
        <w:lastRenderedPageBreak/>
        <w:t>são feitos através do powerTouch, o multitouch de 24".</w:t>
      </w:r>
    </w:p>
    <w:p w14:paraId="34156965" w14:textId="77777777" w:rsidR="00750EAE" w:rsidRDefault="00750EAE">
      <w:pPr>
        <w:widowControl/>
        <w:spacing w:after="0" w:line="240" w:lineRule="auto"/>
      </w:pPr>
      <w:r>
        <w:br w:type="page"/>
      </w:r>
    </w:p>
    <w:p w14:paraId="26470D87" w14:textId="4E5A37BB" w:rsidR="00392213" w:rsidRDefault="00392213" w:rsidP="00392213">
      <w:pPr>
        <w:pStyle w:val="berschrift3"/>
      </w:pPr>
      <w:bookmarkStart w:id="101" w:name="_Toc66886739"/>
      <w:bookmarkStart w:id="102" w:name="_Toc66941684"/>
      <w:bookmarkStart w:id="103" w:name="_Toc67317607"/>
      <w:bookmarkStart w:id="104" w:name="_Toc67320588"/>
      <w:bookmarkStart w:id="105" w:name="_Toc67477305"/>
      <w:bookmarkStart w:id="106" w:name="_Toc67507994"/>
      <w:bookmarkStart w:id="107" w:name="_Toc70321616"/>
      <w:r>
        <w:rPr>
          <w:noProof/>
        </w:rPr>
        <w:lastRenderedPageBreak/>
        <mc:AlternateContent>
          <mc:Choice Requires="wpg">
            <w:drawing>
              <wp:anchor distT="0" distB="0" distL="114300" distR="114300" simplePos="0" relativeHeight="251660288" behindDoc="0" locked="0" layoutInCell="1" allowOverlap="1" wp14:anchorId="13CC9325" wp14:editId="3294F8B4">
                <wp:simplePos x="0" y="0"/>
                <wp:positionH relativeFrom="column">
                  <wp:posOffset>5927555</wp:posOffset>
                </wp:positionH>
                <wp:positionV relativeFrom="paragraph">
                  <wp:posOffset>11089</wp:posOffset>
                </wp:positionV>
                <wp:extent cx="1189990" cy="335280"/>
                <wp:effectExtent l="0" t="0" r="0" b="7620"/>
                <wp:wrapNone/>
                <wp:docPr id="132" name="Gruppieren 132"/>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4" name="Rechteck 134"/>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Textfeld 135"/>
                        <wps:cNvSpPr txBox="1">
                          <a:spLocks/>
                        </wps:cNvSpPr>
                        <wps:spPr>
                          <a:xfrm>
                            <a:off x="21142" y="36999"/>
                            <a:ext cx="805815" cy="263525"/>
                          </a:xfrm>
                          <a:prstGeom prst="rect">
                            <a:avLst/>
                          </a:prstGeom>
                          <a:noFill/>
                          <a:ln w="6350">
                            <a:noFill/>
                          </a:ln>
                          <a:effectLst/>
                        </wps:spPr>
                        <wps:txbx>
                          <w:txbxContent>
                            <w:p w14:paraId="47DDE39B" w14:textId="77777777" w:rsidR="00FB1893" w:rsidRPr="005D7E10" w:rsidRDefault="00FB1893" w:rsidP="00392213">
                              <w:pPr>
                                <w:rPr>
                                  <w:b/>
                                  <w:color w:val="FFFFFF" w:themeColor="background1"/>
                                  <w:sz w:val="20"/>
                                </w:rPr>
                              </w:pPr>
                              <w:r>
                                <w:rPr>
                                  <w:b/>
                                  <w:color w:val="FFFFFF" w:themeColor="background1"/>
                                  <w:sz w:val="20"/>
                                </w:rPr>
                                <w:t>CÉLULA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CC9325" id="Gruppieren 132" o:spid="_x0000_s1038" style="position:absolute;margin-left:466.75pt;margin-top:.85pt;width:93.7pt;height:26.4pt;z-index:251660288"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">
                <v:rect id="Rechteck 134" o:spid="_x0000_s1039"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" fillcolor="#001941" stroked="f" strokeweight="2pt"/>
                <v:shape id="Textfeld 135" o:spid="_x0000_s1040"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" filled="f" stroked="f" strokeweight=".5pt">
                  <v:textbox>
                    <w:txbxContent>
                      <w:p w14:paraId="47DDE39B" w14:textId="77777777" w:rsidR="00FB1893" w:rsidRPr="005D7E10" w:rsidRDefault="00FB1893" w:rsidP="00392213">
                        <w:pPr>
                          <w:rPr>
                            <w:b/>
                            <w:color w:val="FFFFFF" w:themeColor="background1"/>
                            <w:sz w:val="20"/>
                          </w:rPr>
                        </w:pPr>
                        <w:r>
                          <w:rPr>
                            <w:b/>
                            <w:color w:val="FFFFFF" w:themeColor="background1"/>
                            <w:sz w:val="20"/>
                          </w:rPr>
                          <w:t>CÉLULA</w:t>
                        </w:r>
                      </w:p>
                    </w:txbxContent>
                  </v:textbox>
                </v:shape>
              </v:group>
            </w:pict>
          </mc:Fallback>
        </mc:AlternateContent>
      </w:r>
      <w:r>
        <w:t>EDGETEQ S-500 com LOOPTEQ O-600: peças em dimensões exatas para clientes exigentes</w:t>
      </w:r>
      <w:bookmarkEnd w:id="101"/>
      <w:bookmarkEnd w:id="102"/>
      <w:r>
        <w:t>.</w:t>
      </w:r>
      <w:bookmarkEnd w:id="103"/>
      <w:bookmarkEnd w:id="104"/>
      <w:bookmarkEnd w:id="105"/>
      <w:bookmarkEnd w:id="106"/>
      <w:bookmarkEnd w:id="107"/>
    </w:p>
    <w:p w14:paraId="0EDEC7D1" w14:textId="692F158A" w:rsidR="00392213" w:rsidRDefault="00392213" w:rsidP="00392213">
      <w:pPr>
        <w:rPr>
          <w:rFonts w:cs="Arial"/>
          <w:szCs w:val="24"/>
        </w:rPr>
      </w:pPr>
      <w:r>
        <w:rPr>
          <w:b/>
          <w:noProof/>
          <w:color w:val="FFFFFF" w:themeColor="background2"/>
        </w:rPr>
        <mc:AlternateContent>
          <mc:Choice Requires="wpg">
            <w:drawing>
              <wp:anchor distT="0" distB="0" distL="114300" distR="114300" simplePos="0" relativeHeight="251659264" behindDoc="0" locked="0" layoutInCell="1" allowOverlap="1" wp14:anchorId="65F48802" wp14:editId="15484DFF">
                <wp:simplePos x="0" y="0"/>
                <wp:positionH relativeFrom="page">
                  <wp:align>right</wp:align>
                </wp:positionH>
                <wp:positionV relativeFrom="paragraph">
                  <wp:posOffset>15875</wp:posOffset>
                </wp:positionV>
                <wp:extent cx="1189990" cy="335280"/>
                <wp:effectExtent l="0" t="0" r="0" b="7620"/>
                <wp:wrapNone/>
                <wp:docPr id="9" name="Gruppieren 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0" name="Rechteck 10"/>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feld 11"/>
                        <wps:cNvSpPr txBox="1">
                          <a:spLocks/>
                        </wps:cNvSpPr>
                        <wps:spPr>
                          <a:xfrm>
                            <a:off x="21142" y="36999"/>
                            <a:ext cx="805815" cy="263525"/>
                          </a:xfrm>
                          <a:prstGeom prst="rect">
                            <a:avLst/>
                          </a:prstGeom>
                          <a:noFill/>
                          <a:ln w="6350">
                            <a:noFill/>
                          </a:ln>
                          <a:effectLst/>
                        </wps:spPr>
                        <wps:txb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NOVO!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5F48802" id="Gruppieren 9" o:spid="_x0000_s1041" style="position:absolute;margin-left:42.5pt;margin-top:1.25pt;width:93.7pt;height:26.4pt;z-index:251659264;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">
                <v:rect id="Rechteck 10" o:spid="_x0000_s1042"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" fillcolor="#00a0dc" stroked="f" strokeweight="2pt"/>
                <v:shape id="Textfeld 11" o:spid="_x0000_s1043"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" filled="f" stroked="f" strokeweight=".5pt">
                  <v:textbo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NOVO!</w:t>
                        </w:r>
                      </w:p>
                    </w:txbxContent>
                  </v:textbox>
                </v:shape>
                <w10:wrap anchorx="page"/>
              </v:group>
            </w:pict>
          </mc:Fallback>
        </mc:AlternateContent>
      </w:r>
      <w:r>
        <w:rPr>
          <w:rFonts w:cs="Arial"/>
        </w:rPr>
        <w:t xml:space="preserve">A coladora de bordas da série </w:t>
      </w:r>
      <w:r>
        <w:rPr>
          <w:rFonts w:cs="Arial"/>
          <w:b/>
        </w:rPr>
        <w:t>EDGETEQ S-500</w:t>
      </w:r>
      <w:r>
        <w:rPr>
          <w:rFonts w:cs="Arial"/>
        </w:rPr>
        <w:t xml:space="preserve"> é equipada com o sistema de retorno de peças WZ14 que, até agora, só estava disponível nas séries mais altas. As linguetas deslizantes mais longas do WZ14 guiam as peças de forma segura sob a pressão superior. O braço extensor é o responsável pelos cortes paralelos exatos, o que também é uma condição prévia para ângulos corretos. Isso possibilita uma usinagem perfeita de peças de formato grosseiro. </w:t>
      </w:r>
    </w:p>
    <w:p w14:paraId="221A8C2D" w14:textId="62A55D6A" w:rsidR="00392213" w:rsidRDefault="00392213" w:rsidP="00392213">
      <w:pPr>
        <w:rPr>
          <w:rFonts w:cs="Arial"/>
          <w:szCs w:val="24"/>
        </w:rPr>
      </w:pPr>
      <w:r>
        <w:rPr>
          <w:rFonts w:cs="Arial"/>
        </w:rPr>
        <w:t xml:space="preserve">A </w:t>
      </w:r>
      <w:r>
        <w:rPr>
          <w:rFonts w:cs="Arial"/>
          <w:b/>
        </w:rPr>
        <w:t>EDGETEQ S-500</w:t>
      </w:r>
      <w:r>
        <w:rPr>
          <w:rFonts w:cs="Arial"/>
        </w:rPr>
        <w:t xml:space="preserve"> dispõe de uma fresadora de juntas que, em função do ajuste horizontal, também permite perfilar MDF. A coladora com a unidade de aplicação QA65P se destaca pela dosagem automática de quantidade de cola comandada pelo programa. Ela poupa tempo quando há uma grande variedade de materiais e muitas mudanças de máquina, tornando o processo de fabricação mais seguro. Concomitantemente, a função de esvaziamento da máquina permite uma escolha flexível de diferentes cores de cola ou de EVA e PUR.</w:t>
      </w:r>
    </w:p>
    <w:p w14:paraId="2D6C2D52" w14:textId="5099E3A5" w:rsidR="00392213" w:rsidRDefault="00392213" w:rsidP="00392213">
      <w:pPr>
        <w:rPr>
          <w:rFonts w:cs="Arial"/>
          <w:szCs w:val="24"/>
        </w:rPr>
      </w:pPr>
      <w:r>
        <w:rPr>
          <w:rFonts w:cs="Arial"/>
        </w:rPr>
        <w:t>Com a técnica de três perfis, além disso, é possível mudar a preparação automaticamente entre três perfis e chanfro. Assim, além dos curtos tempos de preparação na fresadora múltipla MF21, na fresadora multiperfil FK30 e na lâmina de corte multidesenho MN21 obtém-se, ainda, uma qualidade reproduzível do mais alto nível. A palpação lateral rolante da fresadora FK30 impede possíveis traços de brilho, enquanto o rolo apalpador inflável permite um ajuste simples e rápido no processamento transversal de, por exemplo, placas de postforming.</w:t>
      </w:r>
    </w:p>
    <w:p w14:paraId="43BBB68C" w14:textId="782BECEA" w:rsidR="00392213" w:rsidRDefault="001146DA" w:rsidP="00392213">
      <w:pPr>
        <w:rPr>
          <w:rFonts w:cs="Arial"/>
          <w:szCs w:val="24"/>
        </w:rPr>
      </w:pPr>
      <w:r>
        <w:rPr>
          <w:rFonts w:cs="Arial"/>
        </w:rPr>
        <w:t xml:space="preserve">Além disso, também entra em ação a fresa padrão SF21 para a formação de sulcos e vincos e perfilamento. E, isso, em fabricação racional com operação contínua, sem etapas adicionais no processo. Sendo que as eventuais aparas de plástico só iriam atrapalhar, como em todas as demais operações do processo. Por isso, o removedor de aparas pneumático promove uma remoção segura e automática das aparas depois do processamento com o raspador perfilado. Também no quesito ajuste entre peças com e sem filme protetor, automatização é o termo correto: pois ela é representada pelo ajuste automático de precisão da apalpação da raspadora de acabamento de juntas coladas FA20 Basic. </w:t>
      </w:r>
    </w:p>
    <w:p w14:paraId="08A6DA58" w14:textId="34B185F3" w:rsidR="00392213" w:rsidRDefault="00392213" w:rsidP="00392213">
      <w:pPr>
        <w:rPr>
          <w:rFonts w:cs="Arial"/>
          <w:szCs w:val="24"/>
        </w:rPr>
      </w:pPr>
      <w:r>
        <w:rPr>
          <w:rFonts w:cs="Arial"/>
        </w:rPr>
        <w:lastRenderedPageBreak/>
        <w:t xml:space="preserve">O retorno tipo portal </w:t>
      </w:r>
      <w:r>
        <w:rPr>
          <w:rFonts w:cs="Arial"/>
          <w:b/>
        </w:rPr>
        <w:t>LOOPTEQ O-600</w:t>
      </w:r>
      <w:r>
        <w:rPr>
          <w:rFonts w:cs="Arial"/>
        </w:rPr>
        <w:t xml:space="preserve">, que complementa a </w:t>
      </w:r>
      <w:r>
        <w:rPr>
          <w:rFonts w:cs="Arial"/>
          <w:b/>
        </w:rPr>
        <w:t>EDGETEQ S-500</w:t>
      </w:r>
      <w:r>
        <w:rPr>
          <w:rFonts w:cs="Arial"/>
        </w:rPr>
        <w:t>, é uma guia de retorno de peças e empilhadora multifuncional. A automatização inteligente constitui a base do fluxo encadeado de material com alto rendimento.</w:t>
      </w:r>
      <w:r>
        <w:rPr>
          <w:rFonts w:cs="Arial"/>
        </w:rPr>
        <w:br/>
        <w:t>Ela permite processar de 800 a 1.000 peças por turno. A rotação definida no giro das peças estabelece um retorno de acordo com o processo. As peças prontas podem ser ejetadas ou empilhadas.</w:t>
      </w:r>
    </w:p>
    <w:p w14:paraId="04130843" w14:textId="5E887AE3" w:rsidR="00392213" w:rsidRDefault="00392213" w:rsidP="00392213">
      <w:pPr>
        <w:rPr>
          <w:rFonts w:cs="Arial"/>
          <w:szCs w:val="24"/>
        </w:rPr>
      </w:pPr>
      <w:r>
        <w:rPr>
          <w:rFonts w:cs="Arial"/>
        </w:rPr>
        <w:t>O comando da coladeira de bordas e da célula é feito através do powerTouch2. Nesse processo, é o software woodCommander que, entre outros, comanda a sequência flexível de bordas na coladeira de bordas, e o software woodFlex comanda a célula completa com código de barras. O melhor disso tudo: mesmo com tantas funções, a operação do conjunto é fácil. Consequentemente, o aumento da produção ocorre quase que por si só.</w:t>
      </w:r>
    </w:p>
    <w:p w14:paraId="7E5834B4" w14:textId="4A506F09" w:rsidR="0026267D" w:rsidRPr="00DE3D07" w:rsidRDefault="00DE3D07" w:rsidP="00DE3D07">
      <w:pPr>
        <w:pStyle w:val="berschrift3"/>
      </w:pPr>
      <w:bookmarkStart w:id="108" w:name="_Toc67317608"/>
      <w:bookmarkStart w:id="109" w:name="_Toc67320589"/>
      <w:bookmarkStart w:id="110" w:name="_Toc67477306"/>
      <w:bookmarkStart w:id="111" w:name="_Toc67507995"/>
      <w:bookmarkStart w:id="112" w:name="_Toc66941685"/>
      <w:bookmarkStart w:id="113" w:name="_Toc70321617"/>
      <w:r>
        <w:t>TENONTEQ D-500: perfiladora dupla para a fabricação de móveis.</w:t>
      </w:r>
      <w:bookmarkEnd w:id="108"/>
      <w:bookmarkEnd w:id="109"/>
      <w:bookmarkEnd w:id="110"/>
      <w:bookmarkEnd w:id="111"/>
      <w:bookmarkEnd w:id="113"/>
      <w:r>
        <w:t xml:space="preserve"> </w:t>
      </w:r>
      <w:bookmarkEnd w:id="112"/>
    </w:p>
    <w:p w14:paraId="18EAEC6E" w14:textId="74C3F36D" w:rsidR="0026267D" w:rsidRPr="009D3401" w:rsidRDefault="0026267D" w:rsidP="0026267D">
      <w:r>
        <w:t xml:space="preserve">A nova perfiladora dupla </w:t>
      </w:r>
      <w:r>
        <w:rPr>
          <w:b/>
        </w:rPr>
        <w:t>TENONTEQ D-500</w:t>
      </w:r>
      <w:r>
        <w:t xml:space="preserve"> da HOMAG reúne as condições para a montagem de móveis com um sistema de encaixe click. Aqui, a HOMAG faz a integração de engenharia mecânica robusta e precisa e sua experiência de longa data com os perfis click da fabricação de pisos. </w:t>
      </w:r>
    </w:p>
    <w:p w14:paraId="077D085D" w14:textId="325427E2" w:rsidR="0026267D" w:rsidRPr="0026267D" w:rsidRDefault="0026267D" w:rsidP="002D2A2C">
      <w:pPr>
        <w:pStyle w:val="berschrift3"/>
      </w:pPr>
      <w:bookmarkStart w:id="114" w:name="_Toc67317609"/>
      <w:bookmarkStart w:id="115" w:name="_Toc67320590"/>
      <w:bookmarkStart w:id="116" w:name="_Toc67477307"/>
      <w:bookmarkStart w:id="117" w:name="_Toc67507996"/>
      <w:bookmarkStart w:id="118" w:name="_Toc70321618"/>
      <w:r>
        <w:t>Entrada no sistema de encaixe click para móveis: dos pisos para os móveis.</w:t>
      </w:r>
      <w:bookmarkEnd w:id="114"/>
      <w:bookmarkEnd w:id="115"/>
      <w:bookmarkEnd w:id="116"/>
      <w:bookmarkEnd w:id="117"/>
      <w:bookmarkEnd w:id="118"/>
    </w:p>
    <w:p w14:paraId="62B68770" w14:textId="618AE3D7" w:rsidR="0026267D" w:rsidRDefault="00764013" w:rsidP="0026267D">
      <w:pPr>
        <w:rPr>
          <w:rFonts w:cs="Arial"/>
          <w:szCs w:val="24"/>
        </w:rPr>
      </w:pPr>
      <w:r>
        <w:rPr>
          <w:noProof/>
        </w:rPr>
        <mc:AlternateContent>
          <mc:Choice Requires="wpg">
            <w:drawing>
              <wp:anchor distT="0" distB="0" distL="114300" distR="114300" simplePos="0" relativeHeight="251683840" behindDoc="0" locked="0" layoutInCell="1" allowOverlap="1" wp14:anchorId="49825DA2" wp14:editId="285387AC">
                <wp:simplePos x="0" y="0"/>
                <wp:positionH relativeFrom="page">
                  <wp:align>right</wp:align>
                </wp:positionH>
                <wp:positionV relativeFrom="paragraph">
                  <wp:posOffset>129591</wp:posOffset>
                </wp:positionV>
                <wp:extent cx="1189990" cy="335280"/>
                <wp:effectExtent l="0" t="0" r="0" b="7620"/>
                <wp:wrapNone/>
                <wp:docPr id="4" name="Gruppieren 4"/>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7" name="Rechteck 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feld 12"/>
                        <wps:cNvSpPr txBox="1">
                          <a:spLocks/>
                        </wps:cNvSpPr>
                        <wps:spPr>
                          <a:xfrm>
                            <a:off x="21142" y="36999"/>
                            <a:ext cx="805815" cy="263525"/>
                          </a:xfrm>
                          <a:prstGeom prst="rect">
                            <a:avLst/>
                          </a:prstGeom>
                          <a:noFill/>
                          <a:ln w="6350">
                            <a:noFill/>
                          </a:ln>
                          <a:effectLst/>
                        </wps:spPr>
                        <wps:txb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NOVO!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825DA2" id="Gruppieren 4" o:spid="_x0000_s1044" style="position:absolute;margin-left:42.5pt;margin-top:10.2pt;width:93.7pt;height:26.4pt;z-index:25168384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">
                <v:rect id="Rechteck 7" o:spid="_x0000_s1045"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" fillcolor="#00a0dc" stroked="f" strokeweight="2pt"/>
                <v:shape id="Textfeld 12" o:spid="_x0000_s1046"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" filled="f" stroked="f" strokeweight=".5pt">
                  <v:textbo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NOVO!</w:t>
                        </w:r>
                      </w:p>
                    </w:txbxContent>
                  </v:textbox>
                </v:shape>
                <w10:wrap anchorx="page"/>
              </v:group>
            </w:pict>
          </mc:Fallback>
        </mc:AlternateContent>
      </w:r>
      <w:r>
        <w:rPr>
          <w:rFonts w:cs="Arial"/>
        </w:rPr>
        <w:t>Montagem de móveis de maneira rápida e fácil, sem o uso de ferramentas, parafusos, buchas ou ferragens: será que isso é possível, mantendo os altos níveis de estabilidade e qualidade? A solução é o sistema de encaixe click para móveis que, além de tudo, depois ainda permite uma desmontagem fácil.</w:t>
      </w:r>
    </w:p>
    <w:p w14:paraId="59EE430E" w14:textId="0A1D5788" w:rsidR="0026267D" w:rsidRDefault="0026267D" w:rsidP="0026267D">
      <w:pPr>
        <w:rPr>
          <w:rFonts w:cs="Arial"/>
          <w:szCs w:val="24"/>
        </w:rPr>
      </w:pPr>
      <w:r>
        <w:rPr>
          <w:rFonts w:cs="Arial"/>
        </w:rPr>
        <w:t>A ideia vem do setor de fabricação de pisos onde, há muito, os sistemas de encaixe click já estão consagrados. A empresa Välinge, da Suécia, é considerada a pioneira nos pisos de encaixe click e, nesse meio tempo, também oferece um sistema click para a indústria moveleira. São mais de 25 anos que a HOMAG desenvolve e constrói máquinas em várias classes de rendimento para perfis de piso de encaixe click refinados, em conjunto com todos os licenciadores de perfis de encaixe click. Ou seja, nada mais lógico do que também desenvolver uma máquina correspondente para móveis.</w:t>
      </w:r>
    </w:p>
    <w:p w14:paraId="5979C9E9" w14:textId="2E3A5AA2" w:rsidR="0026267D" w:rsidRPr="0026267D" w:rsidRDefault="0026267D" w:rsidP="0026267D">
      <w:pPr>
        <w:rPr>
          <w:rFonts w:cs="Arial"/>
          <w:szCs w:val="24"/>
        </w:rPr>
      </w:pPr>
      <w:r>
        <w:rPr>
          <w:rFonts w:cs="Arial"/>
        </w:rPr>
        <w:lastRenderedPageBreak/>
        <w:t>As perfiladoras duplas, máquinas de corte compactas duplas, são robustas e, em função de unidades de ajuste preciso entre si, geram alto rendimento e excelente precisão na fabricação. No Live.HOMAG,</w:t>
      </w:r>
      <w:r>
        <w:rPr>
          <w:rFonts w:cs="Arial"/>
          <w:b/>
        </w:rPr>
        <w:t xml:space="preserve"> </w:t>
      </w:r>
      <w:r>
        <w:rPr>
          <w:rFonts w:cs="Arial"/>
        </w:rPr>
        <w:t>a HOMAG apresentará, pela primeira vez, uma perfiladora dupla básica para perfis de móveis de encaixe click e as possiblidades dessa técnica em cooperação com a Välinge. Além disso, a HOMAG está familiarizada com todos os processos da fabricação de móveis, oferece máquinas para a cadeia de processo completa e pode construir perfiladoras duplas para o encaixe click de móveis também para coladeiras de borda.</w:t>
      </w:r>
    </w:p>
    <w:p w14:paraId="17154C49" w14:textId="5C78E706" w:rsidR="00750EAE" w:rsidRDefault="0026267D" w:rsidP="0026267D">
      <w:pPr>
        <w:rPr>
          <w:rFonts w:cs="Arial"/>
          <w:szCs w:val="24"/>
        </w:rPr>
      </w:pPr>
      <w:r>
        <w:rPr>
          <w:rFonts w:cs="Arial"/>
        </w:rPr>
        <w:t xml:space="preserve">A perfiladora dupla no Live.HOMAG está equipada com fresadoras de sulcos e de juntas e uma unidade especial, o Inserter, que insere as molas de plástico do sistema de encaixe click nos sulcos. Os elementos de móveis que devem ser processados com a </w:t>
      </w:r>
      <w:r>
        <w:rPr>
          <w:rFonts w:cs="Arial"/>
          <w:b/>
        </w:rPr>
        <w:t>TENONTEQ D-500</w:t>
      </w:r>
      <w:r>
        <w:rPr>
          <w:rFonts w:cs="Arial"/>
        </w:rPr>
        <w:t xml:space="preserve">, como fundos, laterais, peças superiores e paredes, já estão formatados e providos de bordas. A </w:t>
      </w:r>
      <w:r>
        <w:rPr>
          <w:rFonts w:cs="Arial"/>
          <w:b/>
        </w:rPr>
        <w:t>TENONTEQ D-500</w:t>
      </w:r>
      <w:r>
        <w:rPr>
          <w:rFonts w:cs="Arial"/>
        </w:rPr>
        <w:t>, então, perfila e sulca os elementos individualmente e os provê de entalhes, e aplica as molas de plástico. Depois disso, os elementos podem ser simplesmente encaixados e travados pelas molas de plástico, formando uma estrutura estável. Se necessário, os móveis, da mesma forma, podem ser facilmente desmontados.</w:t>
      </w:r>
    </w:p>
    <w:p w14:paraId="046453AB" w14:textId="44F93134" w:rsidR="00750EAE" w:rsidRDefault="00750EAE" w:rsidP="00750EAE">
      <w:pPr>
        <w:rPr>
          <w:sz w:val="20"/>
        </w:rPr>
      </w:pPr>
      <w:r>
        <w:rPr>
          <w:rStyle w:val="eop"/>
          <w:rFonts w:cs="Arial"/>
          <w:b/>
          <w:color w:val="000000"/>
        </w:rPr>
        <w:t>Imagens</w:t>
      </w:r>
      <w:r>
        <w:rPr>
          <w:rStyle w:val="eop"/>
          <w:rFonts w:cs="Arial"/>
          <w:b/>
          <w:color w:val="000000"/>
        </w:rPr>
        <w:br/>
      </w:r>
      <w:r>
        <w:rPr>
          <w:rStyle w:val="eop"/>
          <w:rFonts w:cs="Arial"/>
          <w:color w:val="000000"/>
        </w:rPr>
        <w:t>Fonte do material fotográfico: HOMAG Group AG</w:t>
      </w:r>
      <w:r>
        <w:rPr>
          <w:sz w:val="20"/>
        </w:rPr>
        <w:t xml:space="preserve"> </w:t>
      </w:r>
    </w:p>
    <w:p w14:paraId="26E170E8" w14:textId="31B54607" w:rsidR="00750EAE" w:rsidRPr="00A6113C" w:rsidRDefault="00750EAE" w:rsidP="00750EAE">
      <w:pPr>
        <w:rPr>
          <w:rFonts w:cs="Arial"/>
          <w:color w:val="000000"/>
          <w:szCs w:val="22"/>
        </w:rPr>
      </w:pPr>
      <w:r>
        <w:rPr>
          <w:rFonts w:cs="Arial"/>
          <w:noProof/>
          <w:szCs w:val="24"/>
        </w:rPr>
        <w:drawing>
          <wp:inline distT="0" distB="0" distL="0" distR="0" wp14:anchorId="124C5AE7" wp14:editId="16481A06">
            <wp:extent cx="2700000" cy="1476000"/>
            <wp:effectExtent l="0" t="0" r="5715" b="0"/>
            <wp:docPr id="147" name="Grafik 147" descr="Ein Bild, das Text, Elektronik, Dru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ext, Elektronik, Drucker enthält.&#10;&#10;Automatisch generierte Beschreibung"/>
                    <pic:cNvPicPr/>
                  </pic:nvPicPr>
                  <pic:blipFill>
                    <a:blip r:embed="rId10" cstate="print">
                      <a:extLst>
                        <a:ext uri="{28A0092B-C50C-407E-A947-70E740481C1C}">
                          <a14:useLocalDpi xmlns:a14="http://schemas.microsoft.com/office/drawing/2010/main"/>
                        </a:ext>
                      </a:extLst>
                    </a:blip>
                    <a:stretch>
                      <a:fillRect/>
                    </a:stretch>
                  </pic:blipFill>
                  <pic:spPr>
                    <a:xfrm>
                      <a:off x="0" y="0"/>
                      <a:ext cx="2700000" cy="1476000"/>
                    </a:xfrm>
                    <a:prstGeom prst="rect">
                      <a:avLst/>
                    </a:prstGeom>
                  </pic:spPr>
                </pic:pic>
              </a:graphicData>
            </a:graphic>
          </wp:inline>
        </w:drawing>
      </w:r>
    </w:p>
    <w:p w14:paraId="1956D107" w14:textId="3AD6BAC4" w:rsidR="00750EAE" w:rsidRPr="007375ED" w:rsidRDefault="00750EAE" w:rsidP="00750EAE">
      <w:pPr>
        <w:spacing w:line="240" w:lineRule="auto"/>
        <w:rPr>
          <w:b/>
          <w:sz w:val="20"/>
        </w:rPr>
      </w:pPr>
      <w:r>
        <w:rPr>
          <w:b/>
          <w:sz w:val="20"/>
        </w:rPr>
        <w:t>Imagem 3:</w:t>
      </w:r>
      <w:r>
        <w:rPr>
          <w:sz w:val="20"/>
        </w:rPr>
        <w:t xml:space="preserve"> Coladora de bordas EDGETEQ S-380 no Live.HOMAG, combinada com o retorno LOOPTEQ O-300. </w:t>
      </w:r>
    </w:p>
    <w:p w14:paraId="16A2BC9B" w14:textId="7A3E56D6" w:rsidR="00750EAE" w:rsidRDefault="00750EAE" w:rsidP="0026267D">
      <w:pPr>
        <w:rPr>
          <w:rFonts w:cs="Arial"/>
          <w:szCs w:val="24"/>
        </w:rPr>
      </w:pPr>
      <w:r>
        <w:rPr>
          <w:noProof/>
        </w:rPr>
        <w:lastRenderedPageBreak/>
        <w:drawing>
          <wp:inline distT="0" distB="0" distL="0" distR="0" wp14:anchorId="045AB426" wp14:editId="26BDDBA4">
            <wp:extent cx="2700000" cy="1645200"/>
            <wp:effectExtent l="0" t="0" r="5715" b="0"/>
            <wp:docPr id="148" name="Grafik 148" descr="Ein Bild, das Mikroskop, Arbeits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Mikroskop, Arbeitstisch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2700000" cy="1645200"/>
                    </a:xfrm>
                    <a:prstGeom prst="rect">
                      <a:avLst/>
                    </a:prstGeom>
                  </pic:spPr>
                </pic:pic>
              </a:graphicData>
            </a:graphic>
          </wp:inline>
        </w:drawing>
      </w:r>
    </w:p>
    <w:p w14:paraId="44964CA6" w14:textId="5AC7D156" w:rsidR="00750EAE" w:rsidRDefault="00750EAE" w:rsidP="0026267D">
      <w:pPr>
        <w:rPr>
          <w:sz w:val="20"/>
        </w:rPr>
      </w:pPr>
      <w:r>
        <w:rPr>
          <w:b/>
          <w:sz w:val="20"/>
        </w:rPr>
        <w:t>Imagem 4:</w:t>
      </w:r>
      <w:r>
        <w:rPr>
          <w:sz w:val="20"/>
        </w:rPr>
        <w:t xml:space="preserve"> Sistema de retorno de peças WZ14, </w:t>
      </w:r>
      <w:r>
        <w:rPr>
          <w:b/>
          <w:sz w:val="20"/>
        </w:rPr>
        <w:t>novo</w:t>
      </w:r>
      <w:r>
        <w:rPr>
          <w:sz w:val="20"/>
        </w:rPr>
        <w:t xml:space="preserve"> na EDGETEQ S-500.</w:t>
      </w:r>
    </w:p>
    <w:p w14:paraId="09E18A93" w14:textId="095CAF02" w:rsidR="00750EAE" w:rsidRDefault="00750EAE" w:rsidP="0026267D">
      <w:pPr>
        <w:rPr>
          <w:rFonts w:cs="Arial"/>
          <w:szCs w:val="24"/>
        </w:rPr>
      </w:pPr>
      <w:r>
        <w:rPr>
          <w:noProof/>
        </w:rPr>
        <w:drawing>
          <wp:inline distT="0" distB="0" distL="0" distR="0" wp14:anchorId="43B287D0" wp14:editId="33111739">
            <wp:extent cx="2700000" cy="1800000"/>
            <wp:effectExtent l="0" t="0" r="5715" b="0"/>
            <wp:docPr id="152" name="Grafi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BCADFA6" w14:textId="3EB6ABCE" w:rsidR="00750EAE" w:rsidRDefault="00750EAE" w:rsidP="00750EAE">
      <w:pPr>
        <w:spacing w:line="240" w:lineRule="auto"/>
        <w:rPr>
          <w:sz w:val="20"/>
        </w:rPr>
      </w:pPr>
      <w:r>
        <w:rPr>
          <w:b/>
          <w:sz w:val="20"/>
        </w:rPr>
        <w:t>Imagem 5:</w:t>
      </w:r>
      <w:r>
        <w:rPr>
          <w:sz w:val="20"/>
        </w:rPr>
        <w:t xml:space="preserve"> Nova perfiladora dupla TENONTEQ D-500 para móveis de encaixe click.</w:t>
      </w:r>
    </w:p>
    <w:p w14:paraId="7C8453D7" w14:textId="77777777" w:rsidR="00750EAE" w:rsidRDefault="00750EAE" w:rsidP="0026267D">
      <w:pPr>
        <w:rPr>
          <w:rFonts w:cs="Arial"/>
          <w:szCs w:val="24"/>
        </w:rPr>
      </w:pPr>
    </w:p>
    <w:p w14:paraId="0A8BF743" w14:textId="503CCDDE"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p>
    <w:p w14:paraId="4A0C9F12" w14:textId="204A9558"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r>
        <w:rPr>
          <w:rStyle w:val="eop"/>
          <w:rFonts w:ascii="Arial" w:hAnsi="Arial" w:cs="Arial"/>
          <w:color w:val="000000"/>
          <w:sz w:val="22"/>
        </w:rPr>
        <w:t> </w:t>
      </w:r>
    </w:p>
    <w:p w14:paraId="744FD03E" w14:textId="3CA593CD" w:rsidR="00FF2741" w:rsidRDefault="00FF2741" w:rsidP="00FF2741">
      <w:pPr>
        <w:rPr>
          <w:b/>
          <w:color w:val="00A0DC" w:themeColor="accent1"/>
          <w:sz w:val="32"/>
        </w:rPr>
      </w:pPr>
    </w:p>
    <w:p w14:paraId="32C2F589" w14:textId="793B321D" w:rsidR="00FF2741" w:rsidRDefault="00FF2741">
      <w:pPr>
        <w:widowControl/>
        <w:spacing w:after="0" w:line="240" w:lineRule="auto"/>
        <w:rPr>
          <w:b/>
          <w:color w:val="00A0DC" w:themeColor="accent1"/>
          <w:sz w:val="32"/>
        </w:rPr>
      </w:pPr>
      <w:r>
        <w:br w:type="page"/>
      </w:r>
    </w:p>
    <w:p w14:paraId="05A24E37" w14:textId="4C81F331" w:rsidR="00322705" w:rsidRDefault="00322705" w:rsidP="00322705">
      <w:pPr>
        <w:pStyle w:val="berschrift3"/>
      </w:pPr>
      <w:bookmarkStart w:id="119" w:name="_Toc66886740"/>
      <w:bookmarkStart w:id="120" w:name="_Toc66941686"/>
      <w:bookmarkStart w:id="121" w:name="_Toc67317611"/>
      <w:bookmarkStart w:id="122" w:name="_Toc67320592"/>
      <w:bookmarkStart w:id="123" w:name="_Toc67477308"/>
      <w:bookmarkStart w:id="124" w:name="_Toc67507997"/>
      <w:bookmarkStart w:id="125" w:name="_Hlk66865572"/>
      <w:bookmarkStart w:id="126" w:name="_Hlk67405822"/>
      <w:bookmarkStart w:id="127" w:name="_Toc70321619"/>
      <w:r>
        <w:lastRenderedPageBreak/>
        <w:t>Live.HOMAG: Seccionadoras para placas</w:t>
      </w:r>
      <w:bookmarkEnd w:id="119"/>
      <w:bookmarkEnd w:id="120"/>
      <w:bookmarkEnd w:id="121"/>
      <w:bookmarkEnd w:id="122"/>
      <w:bookmarkEnd w:id="123"/>
      <w:bookmarkEnd w:id="124"/>
      <w:bookmarkEnd w:id="127"/>
    </w:p>
    <w:p w14:paraId="4C6E63C4" w14:textId="04FFDE06" w:rsidR="00254CE1" w:rsidRDefault="00E238E5" w:rsidP="00EE0F86">
      <w:pPr>
        <w:pStyle w:val="berschrift1"/>
      </w:pPr>
      <w:bookmarkStart w:id="128" w:name="_Toc67317612"/>
      <w:bookmarkStart w:id="129" w:name="_Toc70321620"/>
      <w:r>
        <w:t>Seccionadoras para placas: de S a XXL.</w:t>
      </w:r>
      <w:bookmarkEnd w:id="128"/>
      <w:bookmarkEnd w:id="129"/>
    </w:p>
    <w:p w14:paraId="6F07E3B6" w14:textId="3D134F85" w:rsidR="00EE0F86" w:rsidRDefault="00EE0F86" w:rsidP="00EE0F86">
      <w:r>
        <w:t>Qual é a seccionadora que melhor se adapta aos requisitos operacionais? Como as seccionadoras HOMAG podem auxiliar em tempos com falta de mão de obra especializada? E qual é o papel da integração contínua de dados, desde a preparação do trabalho, passando pelo estoque, indo até o corte e o desempilhamento? Essas e outras perguntas são respondidas no Live.HOMAG.</w:t>
      </w:r>
    </w:p>
    <w:p w14:paraId="1428FB52" w14:textId="20B8D0B6" w:rsidR="00D6076C" w:rsidRDefault="00D6076C" w:rsidP="00387478">
      <w:pPr>
        <w:rPr>
          <w:szCs w:val="22"/>
        </w:rPr>
      </w:pPr>
      <w:r>
        <w:t xml:space="preserve">Comando simples das máquinas com a máxima eficiência possível mais flexibilidade no corte: são esses os pontos fortes que destacam as seccionadoras HOMAG. Equipadas com o comando de máquina contínuo CADmatic 5 e a possibilidade de instalação no local, com o intelliDivide como solução em nuvem ou o Cut Rite para otimização de corte. </w:t>
      </w:r>
    </w:p>
    <w:p w14:paraId="6FA5454C" w14:textId="77777777" w:rsidR="007036D2" w:rsidRDefault="00EE0F86" w:rsidP="007036D2">
      <w:r>
        <w:t>Em Horb e Holzbronn, os clientes vão conhecer tudo sobre as seccionadoras para placas S a XXL. Não importa se são seccionadoras simples (</w:t>
      </w:r>
      <w:r>
        <w:rPr>
          <w:b/>
        </w:rPr>
        <w:t>SAWTEQ B-130</w:t>
      </w:r>
      <w:r>
        <w:t xml:space="preserve"> e </w:t>
      </w:r>
      <w:r>
        <w:rPr>
          <w:b/>
        </w:rPr>
        <w:t>SAWTEQ B-200</w:t>
      </w:r>
      <w:r>
        <w:t>) ou grupos de seccionadoras (</w:t>
      </w:r>
      <w:r>
        <w:rPr>
          <w:b/>
        </w:rPr>
        <w:t>SAWTEQ B-300</w:t>
      </w:r>
      <w:r>
        <w:t xml:space="preserve"> com gerenciador de estoque </w:t>
      </w:r>
      <w:r>
        <w:rPr>
          <w:b/>
        </w:rPr>
        <w:t>STORTEQ S-200</w:t>
      </w:r>
      <w:r>
        <w:t xml:space="preserve">, </w:t>
      </w:r>
      <w:r>
        <w:rPr>
          <w:b/>
        </w:rPr>
        <w:t>SAWTEQ B-300 flexTec</w:t>
      </w:r>
      <w:r>
        <w:t xml:space="preserve"> e </w:t>
      </w:r>
      <w:r>
        <w:rPr>
          <w:b/>
        </w:rPr>
        <w:t>SAWTEQ B-320 flexTec</w:t>
      </w:r>
      <w:r>
        <w:t xml:space="preserve">), se o equipamento é básico ou provido de recursos extras adicionais: a HOMAG mostra como os clientes podem executar seus pedidos de corte de placas de maneira mais flexível, mais rápida e mais econômica. E o foco não é somente o corte em si, mas também a simplificação dos processos a jusante e a montante, otimizando o fluxo perfeito das peças. As soluções de software inteligentes integradas da HOMAG, além disso, promovem processos enxutos e o máximo aproveitamento do material. </w:t>
      </w:r>
      <w:bookmarkStart w:id="130" w:name="_Toc66861287"/>
      <w:bookmarkStart w:id="131" w:name="_Toc66886742"/>
      <w:bookmarkStart w:id="132" w:name="_Toc66941688"/>
      <w:bookmarkStart w:id="133" w:name="_Toc67317613"/>
      <w:bookmarkStart w:id="134" w:name="_Toc67320594"/>
      <w:bookmarkStart w:id="135" w:name="_Toc67477310"/>
      <w:bookmarkStart w:id="136" w:name="_Toc67507999"/>
    </w:p>
    <w:p w14:paraId="7E738B59" w14:textId="72277AF7" w:rsidR="00D4468B" w:rsidRDefault="00D6076C" w:rsidP="007036D2">
      <w:pPr>
        <w:pStyle w:val="berschrift3"/>
      </w:pPr>
      <w:bookmarkStart w:id="137" w:name="_Toc70321621"/>
      <w:r>
        <w:t>SAWTEQ B-130: eficiente desde o começo</w:t>
      </w:r>
      <w:bookmarkEnd w:id="130"/>
      <w:bookmarkEnd w:id="131"/>
      <w:bookmarkEnd w:id="132"/>
      <w:r>
        <w:t>.</w:t>
      </w:r>
      <w:bookmarkEnd w:id="133"/>
      <w:bookmarkEnd w:id="134"/>
      <w:bookmarkEnd w:id="135"/>
      <w:bookmarkEnd w:id="136"/>
      <w:bookmarkEnd w:id="137"/>
    </w:p>
    <w:p w14:paraId="65149F77" w14:textId="4BF1FB0D" w:rsidR="00D4468B" w:rsidRPr="004C1F91" w:rsidRDefault="00D4468B" w:rsidP="00D4468B">
      <w:pPr>
        <w:rPr>
          <w:szCs w:val="22"/>
        </w:rPr>
      </w:pPr>
      <w:r>
        <w:t xml:space="preserve">Tudo começa com a </w:t>
      </w:r>
      <w:r>
        <w:rPr>
          <w:b/>
        </w:rPr>
        <w:t>SAWTEQ B-130</w:t>
      </w:r>
      <w:r>
        <w:t xml:space="preserve">. Ela custa um pouco mais do que uma seccionadora circular bem equipada, porém executa o corte de modo muito mais preciso, eficiente, ergonômico e seguro. Tecnologias consagradas combinadas com soluções inovadoras são as responsáveis por isso. </w:t>
      </w:r>
    </w:p>
    <w:p w14:paraId="29FA6CE7" w14:textId="618D999D" w:rsidR="00D4468B" w:rsidRDefault="006A0B44" w:rsidP="00D4468B">
      <w:pPr>
        <w:rPr>
          <w:szCs w:val="22"/>
        </w:rPr>
      </w:pPr>
      <w:r>
        <w:t xml:space="preserve">Além do modelo Standard de 3.200 mm, a </w:t>
      </w:r>
      <w:r>
        <w:rPr>
          <w:b/>
        </w:rPr>
        <w:t>SAWTEQ B-130</w:t>
      </w:r>
      <w:r>
        <w:t xml:space="preserve"> também é encontrada com um </w:t>
      </w:r>
      <w:r>
        <w:rPr>
          <w:color w:val="auto"/>
        </w:rPr>
        <w:t>comprimento de corte de 3.800 mm</w:t>
      </w:r>
      <w:r>
        <w:t xml:space="preserve">. Com isso, é possível realizar o corte de </w:t>
      </w:r>
      <w:r>
        <w:lastRenderedPageBreak/>
        <w:t xml:space="preserve">formatos de placa maiores mesmo na seccionadora básica, confortavelmente. Mais uma vantagem: nos cortes com 3.800 mm de comprimento, a </w:t>
      </w:r>
      <w:r>
        <w:rPr>
          <w:b/>
        </w:rPr>
        <w:t>SAWTEQ B-130</w:t>
      </w:r>
      <w:r>
        <w:t xml:space="preserve"> pode ser equipada opcionalmente com o </w:t>
      </w:r>
      <w:r>
        <w:rPr>
          <w:color w:val="auto"/>
        </w:rPr>
        <w:t xml:space="preserve">Easy2Feed para </w:t>
      </w:r>
      <w:r>
        <w:t>a alimentação automática. Isso é possível devido à integração de uma mesa de elevação articulada na mesa traseira da máquina. Essa mesa pode ser carregada confortavelmente com pacotes inteiros de placas a partir da área traseira da máquina para promover sequências mais fluidas e rápidas.</w:t>
      </w:r>
    </w:p>
    <w:p w14:paraId="7B8F5E98" w14:textId="1132B7B5" w:rsidR="0098681A" w:rsidRPr="0026267D" w:rsidRDefault="009F7035" w:rsidP="0026267D">
      <w:pPr>
        <w:rPr>
          <w:szCs w:val="22"/>
        </w:rPr>
      </w:pPr>
      <w:r>
        <w:rPr>
          <w:noProof/>
        </w:rPr>
        <mc:AlternateContent>
          <mc:Choice Requires="wpg">
            <w:drawing>
              <wp:anchor distT="0" distB="0" distL="114300" distR="114300" simplePos="0" relativeHeight="251689984" behindDoc="0" locked="0" layoutInCell="1" allowOverlap="1" wp14:anchorId="537CD996" wp14:editId="221EE6DF">
                <wp:simplePos x="0" y="0"/>
                <wp:positionH relativeFrom="page">
                  <wp:posOffset>6356324</wp:posOffset>
                </wp:positionH>
                <wp:positionV relativeFrom="paragraph">
                  <wp:posOffset>523571</wp:posOffset>
                </wp:positionV>
                <wp:extent cx="1189990" cy="335280"/>
                <wp:effectExtent l="0" t="0" r="0" b="7620"/>
                <wp:wrapNone/>
                <wp:docPr id="26" name="Gruppieren 26"/>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7" name="Rechteck 2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Textfeld 28"/>
                        <wps:cNvSpPr txBox="1">
                          <a:spLocks/>
                        </wps:cNvSpPr>
                        <wps:spPr>
                          <a:xfrm>
                            <a:off x="21142" y="36999"/>
                            <a:ext cx="805815" cy="263525"/>
                          </a:xfrm>
                          <a:prstGeom prst="rect">
                            <a:avLst/>
                          </a:prstGeom>
                          <a:noFill/>
                          <a:ln w="6350">
                            <a:noFill/>
                          </a:ln>
                          <a:effectLst/>
                        </wps:spPr>
                        <wps:txb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NOVO!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37CD996" id="Gruppieren 26" o:spid="_x0000_s1047" style="position:absolute;margin-left:500.5pt;margin-top:41.25pt;width:93.7pt;height:26.4pt;z-index:251689984;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">
                <v:rect id="Rechteck 27" o:spid="_x0000_s1048"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" fillcolor="#00a0dc" stroked="f" strokeweight="2pt"/>
                <v:shape id="Textfeld 28" o:spid="_x0000_s1049"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" filled="f" stroked="f" strokeweight=".5pt">
                  <v:textbo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NOVO!</w:t>
                        </w:r>
                      </w:p>
                    </w:txbxContent>
                  </v:textbox>
                </v:shape>
                <w10:wrap anchorx="page"/>
              </v:group>
            </w:pict>
          </mc:Fallback>
        </mc:AlternateContent>
      </w:r>
      <w:r>
        <w:t xml:space="preserve">Para garantir um processo de corte intuitivo e perfeito, também a </w:t>
      </w:r>
      <w:r>
        <w:rPr>
          <w:b/>
        </w:rPr>
        <w:t xml:space="preserve">SAWTEQ B-130 </w:t>
      </w:r>
      <w:r>
        <w:t xml:space="preserve">já está disponível com guia de operação inteligente intelliGuide basic. Além disso, haverá uma chamada para a </w:t>
      </w:r>
      <w:r>
        <w:rPr>
          <w:b/>
        </w:rPr>
        <w:t>SAWTEQ B-130</w:t>
      </w:r>
      <w:r>
        <w:t xml:space="preserve"> e a </w:t>
      </w:r>
      <w:r>
        <w:rPr>
          <w:b/>
        </w:rPr>
        <w:t>SAWTEQ B-200</w:t>
      </w:r>
      <w:r>
        <w:t>, um destaque na LIGNA que deve deixar os clientes curiosos. Só podemos dizer o seguinte: o corte ficará ainda mais eficiente.</w:t>
      </w:r>
    </w:p>
    <w:p w14:paraId="607CD95B" w14:textId="2515A2F4" w:rsidR="00262566" w:rsidRPr="00E309D3" w:rsidRDefault="00262566" w:rsidP="00262566">
      <w:pPr>
        <w:pStyle w:val="berschrift3"/>
      </w:pPr>
      <w:bookmarkStart w:id="138" w:name="_Toc66861289"/>
      <w:bookmarkStart w:id="139" w:name="_Toc66886744"/>
      <w:bookmarkStart w:id="140" w:name="_Toc66941689"/>
      <w:bookmarkStart w:id="141" w:name="_Toc67317614"/>
      <w:bookmarkStart w:id="142" w:name="_Toc67320595"/>
      <w:bookmarkStart w:id="143" w:name="_Toc67477311"/>
      <w:bookmarkStart w:id="144" w:name="_Toc67508000"/>
      <w:bookmarkStart w:id="145" w:name="_Toc70321622"/>
      <w:r>
        <w:t>SAWTEQ B-300: alimentação do estoque e intelliGuide profissional</w:t>
      </w:r>
      <w:bookmarkEnd w:id="138"/>
      <w:bookmarkEnd w:id="139"/>
      <w:bookmarkEnd w:id="140"/>
      <w:r>
        <w:t>.</w:t>
      </w:r>
      <w:bookmarkEnd w:id="141"/>
      <w:bookmarkEnd w:id="142"/>
      <w:bookmarkEnd w:id="143"/>
      <w:bookmarkEnd w:id="144"/>
      <w:bookmarkEnd w:id="145"/>
    </w:p>
    <w:p w14:paraId="28D48751" w14:textId="232F78D5" w:rsidR="00D0461B" w:rsidRDefault="00262566" w:rsidP="00D0461B">
      <w:pPr>
        <w:rPr>
          <w:rFonts w:cs="Arial"/>
          <w:szCs w:val="24"/>
        </w:rPr>
      </w:pPr>
      <w:r>
        <w:rPr>
          <w:rFonts w:cs="Arial"/>
        </w:rPr>
        <w:t xml:space="preserve">A </w:t>
      </w:r>
      <w:r>
        <w:rPr>
          <w:rFonts w:cs="Arial"/>
          <w:b/>
        </w:rPr>
        <w:t>SAWTEQ B-300</w:t>
      </w:r>
      <w:r>
        <w:rPr>
          <w:rFonts w:cs="Arial"/>
        </w:rPr>
        <w:t xml:space="preserve"> vai ainda mais longe, com a integração automática do estoque. Ela poderá ser vista ao vivo, em uma versão completa com uma série de recursos adicionais para vazão grande de material e ergonomia. Entre esses recursos, estão o gerenciador de estoque automático </w:t>
      </w:r>
      <w:r>
        <w:rPr>
          <w:rFonts w:cs="Arial"/>
          <w:b/>
        </w:rPr>
        <w:t>STORETEQ S-200</w:t>
      </w:r>
      <w:r>
        <w:rPr>
          <w:rFonts w:cs="Arial"/>
        </w:rPr>
        <w:t>, uma mesa de pré-empilhamento com etiquetadora de superfícies integrada, Power Concept professional, o sistema de assistência ao operador intelliGuide professional e o módulo de empilhamento LITE.</w:t>
      </w:r>
      <w:bookmarkEnd w:id="125"/>
      <w:r>
        <w:rPr>
          <w:rFonts w:cs="Arial"/>
        </w:rPr>
        <w:t xml:space="preserve"> Essas soluções ajustadas entre si proporcionam uma sequência de processo perfeita e mais produtividade.</w:t>
      </w:r>
    </w:p>
    <w:p w14:paraId="0FFFFDEB" w14:textId="3288C4FD" w:rsidR="00D0461B" w:rsidRPr="003B3356" w:rsidRDefault="003B3279" w:rsidP="00D0461B">
      <w:pPr>
        <w:pStyle w:val="berschrift3"/>
      </w:pPr>
      <w:bookmarkStart w:id="146" w:name="_Toc67317615"/>
      <w:bookmarkStart w:id="147" w:name="_Toc67320596"/>
      <w:bookmarkStart w:id="148" w:name="_Toc67477312"/>
      <w:bookmarkStart w:id="149" w:name="_Toc67508001"/>
      <w:bookmarkStart w:id="150" w:name="_Toc66941690"/>
      <w:bookmarkStart w:id="151" w:name="_Toc70321623"/>
      <w:r>
        <w:t>SAWTEQ B-300 flexTec: a seccionadora robotizada para o trabalho manual, eficiente e flexível.</w:t>
      </w:r>
      <w:bookmarkEnd w:id="146"/>
      <w:bookmarkEnd w:id="147"/>
      <w:bookmarkEnd w:id="148"/>
      <w:bookmarkEnd w:id="149"/>
      <w:bookmarkEnd w:id="151"/>
      <w:r>
        <w:t xml:space="preserve"> </w:t>
      </w:r>
      <w:bookmarkEnd w:id="150"/>
    </w:p>
    <w:p w14:paraId="6ABCE78D" w14:textId="47BF942F" w:rsidR="00D0461B" w:rsidRPr="003B3356" w:rsidRDefault="005A43D1" w:rsidP="00D0461B">
      <w:pPr>
        <w:rPr>
          <w:szCs w:val="22"/>
        </w:rPr>
      </w:pPr>
      <w:r>
        <w:t xml:space="preserve">Máxima flexibilidade também é uma das habilidades mais importantes do trabalho manual: ora o corte contém muitos pedidos de Lote de tamanho 1 no programa e seu processamento deve ser automatizado ao máximo. Ora trata-se de vários pedidos em série, com grandes tamanhos de lote no pacote. E de permeio, sempre entram alguns pedidos urgentes "prá ontem". Ainda bem que a HOMAG, com a </w:t>
      </w:r>
      <w:r>
        <w:rPr>
          <w:b/>
        </w:rPr>
        <w:t>SAWTEQ B-300 flexTec</w:t>
      </w:r>
      <w:r>
        <w:t>, oferece uma seccionadora que cobre todo tipo de solicitação.</w:t>
      </w:r>
    </w:p>
    <w:p w14:paraId="27E1D770" w14:textId="04CB7B10" w:rsidR="00D0461B" w:rsidRDefault="00D0461B" w:rsidP="00D0461B">
      <w:pPr>
        <w:rPr>
          <w:szCs w:val="22"/>
        </w:rPr>
      </w:pPr>
      <w:r>
        <w:t xml:space="preserve">A seccionadora é equipada com um robô industrial, que efetua o corte em Lote de </w:t>
      </w:r>
      <w:r>
        <w:lastRenderedPageBreak/>
        <w:t>tamanho 1 em percursos longos, sem a intervenção do homem. Ela consegue fabricar até 800 peças por turno. Além disso, o operador pode mudar a seccionadora para operação manual sempre que necessário. Aí o equipamento volta a ter todas as funções de uma seccionadora simples HOMAG clássica.</w:t>
      </w:r>
    </w:p>
    <w:p w14:paraId="203585A8" w14:textId="698F761D" w:rsidR="00F31FA9" w:rsidRDefault="00F31FA9" w:rsidP="00D0461B">
      <w:pPr>
        <w:rPr>
          <w:szCs w:val="22"/>
        </w:rPr>
      </w:pPr>
      <w:r>
        <w:t xml:space="preserve">Como aproveitar ao máximo esse conceito de máquina especial e quais são as possibilidades de otimização oferecidas? É isso que a HOMAG mostra em Horb e Holzbronn: desde a definição da estratégia de empilhamento específica do cliente, passando pela preparação otimizada do trabalho, indo até o aumento do rendimento pela possibilidade de turno "fantasma" ou pelo transporte automático de saída da pilha. </w:t>
      </w:r>
    </w:p>
    <w:bookmarkEnd w:id="126"/>
    <w:p w14:paraId="089236F9" w14:textId="0F6D880C" w:rsidR="00262566" w:rsidRDefault="00387478" w:rsidP="00D0461B">
      <w:pPr>
        <w:rPr>
          <w:szCs w:val="22"/>
        </w:rPr>
      </w:pPr>
      <w:r>
        <w:rPr>
          <w:b/>
        </w:rPr>
        <w:t>Imagens:</w:t>
      </w:r>
      <w:r>
        <w:br/>
        <w:t>Fonte do material fotográfico: HOMAG Group AG</w:t>
      </w:r>
    </w:p>
    <w:p w14:paraId="5BE7AB60" w14:textId="553AF569" w:rsidR="008F6793" w:rsidRDefault="008F6793">
      <w:pPr>
        <w:widowControl/>
        <w:spacing w:after="0" w:line="240" w:lineRule="auto"/>
        <w:rPr>
          <w:noProof/>
          <w:szCs w:val="24"/>
        </w:rPr>
      </w:pPr>
      <w:r>
        <w:rPr>
          <w:noProof/>
        </w:rPr>
        <w:drawing>
          <wp:inline distT="0" distB="0" distL="0" distR="0" wp14:anchorId="342BBCEA" wp14:editId="72A9D304">
            <wp:extent cx="2606337" cy="1726387"/>
            <wp:effectExtent l="0" t="0" r="3810" b="7620"/>
            <wp:docPr id="139" name="Grafik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6436" cy="1746324"/>
                    </a:xfrm>
                    <a:prstGeom prst="rect">
                      <a:avLst/>
                    </a:prstGeom>
                    <a:noFill/>
                    <a:ln>
                      <a:noFill/>
                    </a:ln>
                  </pic:spPr>
                </pic:pic>
              </a:graphicData>
            </a:graphic>
          </wp:inline>
        </w:drawing>
      </w:r>
    </w:p>
    <w:p w14:paraId="4A9FB909" w14:textId="0FC3ED30" w:rsidR="008F6793" w:rsidRPr="00474EFA" w:rsidRDefault="008F6793">
      <w:pPr>
        <w:widowControl/>
        <w:spacing w:after="0" w:line="240" w:lineRule="auto"/>
        <w:rPr>
          <w:noProof/>
          <w:sz w:val="20"/>
        </w:rPr>
      </w:pPr>
      <w:r>
        <w:rPr>
          <w:b/>
          <w:sz w:val="20"/>
        </w:rPr>
        <w:t>Imagem 6:</w:t>
      </w:r>
      <w:r>
        <w:rPr>
          <w:sz w:val="20"/>
        </w:rPr>
        <w:t xml:space="preserve"> SAWTEQ B-130: a menor seccionadora HOMAG pode ser, opcionalmente, equipada com um comprimento de corte de 3.800 mm.</w:t>
      </w:r>
    </w:p>
    <w:p w14:paraId="0A00C45E" w14:textId="13F5CDD5" w:rsidR="008F6793" w:rsidRDefault="008F6793">
      <w:pPr>
        <w:widowControl/>
        <w:spacing w:after="0" w:line="240" w:lineRule="auto"/>
        <w:rPr>
          <w:noProof/>
          <w:szCs w:val="24"/>
        </w:rPr>
      </w:pPr>
    </w:p>
    <w:p w14:paraId="158DAE98" w14:textId="55FFACCA" w:rsidR="008F6793" w:rsidRDefault="008B2525">
      <w:pPr>
        <w:widowControl/>
        <w:spacing w:after="0" w:line="240" w:lineRule="auto"/>
        <w:rPr>
          <w:noProof/>
          <w:szCs w:val="24"/>
        </w:rPr>
      </w:pPr>
      <w:r>
        <w:rPr>
          <w:noProof/>
        </w:rPr>
        <w:drawing>
          <wp:anchor distT="0" distB="0" distL="114300" distR="114300" simplePos="0" relativeHeight="251681792" behindDoc="0" locked="0" layoutInCell="1" allowOverlap="1" wp14:anchorId="56770BEF" wp14:editId="7DB478A0">
            <wp:simplePos x="0" y="0"/>
            <wp:positionH relativeFrom="margin">
              <wp:align>left</wp:align>
            </wp:positionH>
            <wp:positionV relativeFrom="paragraph">
              <wp:posOffset>6655</wp:posOffset>
            </wp:positionV>
            <wp:extent cx="2033625" cy="2033625"/>
            <wp:effectExtent l="0" t="0" r="5080" b="508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14" cstate="screen">
                      <a:extLst>
                        <a:ext uri="{28A0092B-C50C-407E-A947-70E740481C1C}">
                          <a14:useLocalDpi xmlns:a14="http://schemas.microsoft.com/office/drawing/2010/main"/>
                        </a:ext>
                      </a:extLst>
                    </a:blip>
                    <a:stretch>
                      <a:fillRect/>
                    </a:stretch>
                  </pic:blipFill>
                  <pic:spPr>
                    <a:xfrm>
                      <a:off x="0" y="0"/>
                      <a:ext cx="2047643" cy="2047643"/>
                    </a:xfrm>
                    <a:prstGeom prst="rect">
                      <a:avLst/>
                    </a:prstGeom>
                  </pic:spPr>
                </pic:pic>
              </a:graphicData>
            </a:graphic>
            <wp14:sizeRelH relativeFrom="page">
              <wp14:pctWidth>0</wp14:pctWidth>
            </wp14:sizeRelH>
            <wp14:sizeRelV relativeFrom="page">
              <wp14:pctHeight>0</wp14:pctHeight>
            </wp14:sizeRelV>
          </wp:anchor>
        </w:drawing>
      </w:r>
    </w:p>
    <w:p w14:paraId="130B3FE4" w14:textId="5632BE88" w:rsidR="008F6793" w:rsidRDefault="008F6793">
      <w:pPr>
        <w:widowControl/>
        <w:spacing w:after="0" w:line="240" w:lineRule="auto"/>
        <w:rPr>
          <w:noProof/>
          <w:szCs w:val="24"/>
        </w:rPr>
      </w:pPr>
    </w:p>
    <w:p w14:paraId="5753EB87" w14:textId="4196A239" w:rsidR="008F6793" w:rsidRDefault="008F6793">
      <w:pPr>
        <w:widowControl/>
        <w:spacing w:after="0" w:line="240" w:lineRule="auto"/>
        <w:rPr>
          <w:noProof/>
          <w:szCs w:val="24"/>
        </w:rPr>
      </w:pPr>
    </w:p>
    <w:p w14:paraId="3AB2A995" w14:textId="037AC1BD" w:rsidR="008F6793" w:rsidRDefault="008F6793">
      <w:pPr>
        <w:widowControl/>
        <w:spacing w:after="0" w:line="240" w:lineRule="auto"/>
        <w:rPr>
          <w:noProof/>
          <w:szCs w:val="24"/>
        </w:rPr>
      </w:pPr>
    </w:p>
    <w:p w14:paraId="43E103B2" w14:textId="53AD4C87" w:rsidR="008F6793" w:rsidRDefault="008F6793">
      <w:pPr>
        <w:widowControl/>
        <w:spacing w:after="0" w:line="240" w:lineRule="auto"/>
        <w:rPr>
          <w:noProof/>
          <w:szCs w:val="24"/>
        </w:rPr>
      </w:pPr>
    </w:p>
    <w:p w14:paraId="7FD49D6D" w14:textId="77777777" w:rsidR="008F6793" w:rsidRDefault="008F6793">
      <w:pPr>
        <w:widowControl/>
        <w:spacing w:after="0" w:line="240" w:lineRule="auto"/>
        <w:rPr>
          <w:noProof/>
          <w:szCs w:val="24"/>
        </w:rPr>
      </w:pPr>
    </w:p>
    <w:p w14:paraId="47FEF395" w14:textId="1DAC1CEE" w:rsidR="008F6793" w:rsidRDefault="008F6793">
      <w:pPr>
        <w:widowControl/>
        <w:spacing w:after="0" w:line="240" w:lineRule="auto"/>
        <w:rPr>
          <w:noProof/>
          <w:szCs w:val="24"/>
        </w:rPr>
      </w:pPr>
    </w:p>
    <w:p w14:paraId="3D048239" w14:textId="5CD602A8" w:rsidR="008F6793" w:rsidRDefault="008F6793">
      <w:pPr>
        <w:widowControl/>
        <w:spacing w:after="0" w:line="240" w:lineRule="auto"/>
        <w:rPr>
          <w:noProof/>
          <w:szCs w:val="24"/>
        </w:rPr>
      </w:pPr>
    </w:p>
    <w:p w14:paraId="596E5097" w14:textId="19D03B4C" w:rsidR="008F6793" w:rsidRDefault="008F6793">
      <w:pPr>
        <w:widowControl/>
        <w:spacing w:after="0" w:line="240" w:lineRule="auto"/>
        <w:rPr>
          <w:noProof/>
          <w:szCs w:val="24"/>
        </w:rPr>
      </w:pPr>
    </w:p>
    <w:p w14:paraId="647F94B2" w14:textId="2BA19C8D" w:rsidR="00D0461B" w:rsidRDefault="00D0461B">
      <w:pPr>
        <w:widowControl/>
        <w:spacing w:after="0" w:line="240" w:lineRule="auto"/>
        <w:rPr>
          <w:noProof/>
          <w:szCs w:val="24"/>
        </w:rPr>
      </w:pPr>
    </w:p>
    <w:p w14:paraId="16014740" w14:textId="51BB1EAC" w:rsidR="008F6793" w:rsidRDefault="008F6793">
      <w:pPr>
        <w:widowControl/>
        <w:spacing w:after="0" w:line="240" w:lineRule="auto"/>
        <w:rPr>
          <w:noProof/>
          <w:szCs w:val="24"/>
        </w:rPr>
      </w:pPr>
    </w:p>
    <w:p w14:paraId="7383C869" w14:textId="4E7A340D" w:rsidR="008F6793" w:rsidRDefault="008F6793">
      <w:pPr>
        <w:widowControl/>
        <w:spacing w:after="0" w:line="240" w:lineRule="auto"/>
        <w:rPr>
          <w:noProof/>
          <w:szCs w:val="24"/>
        </w:rPr>
      </w:pPr>
    </w:p>
    <w:p w14:paraId="53CBE21D" w14:textId="77777777" w:rsidR="008F6793" w:rsidRDefault="008F6793">
      <w:pPr>
        <w:widowControl/>
        <w:spacing w:after="0" w:line="240" w:lineRule="auto"/>
        <w:rPr>
          <w:szCs w:val="22"/>
        </w:rPr>
      </w:pPr>
    </w:p>
    <w:p w14:paraId="74F11479" w14:textId="3D4C7FFC" w:rsidR="008F6793" w:rsidRPr="00474EFA" w:rsidRDefault="00D0461B">
      <w:pPr>
        <w:widowControl/>
        <w:spacing w:after="0" w:line="240" w:lineRule="auto"/>
        <w:rPr>
          <w:sz w:val="20"/>
        </w:rPr>
      </w:pPr>
      <w:r>
        <w:rPr>
          <w:b/>
          <w:sz w:val="20"/>
        </w:rPr>
        <w:lastRenderedPageBreak/>
        <w:t>Imagem 7:</w:t>
      </w:r>
      <w:r>
        <w:rPr>
          <w:sz w:val="20"/>
        </w:rPr>
        <w:t xml:space="preserve"> SAWTEQ B-300 flexTec. A seccionadora é operada manualmente e, ao mesmo tempo, é possível o corte de Lote de tamanho 1 totalmente automatizado graças ao robô integrado.</w:t>
      </w:r>
      <w:r>
        <w:rPr>
          <w:sz w:val="20"/>
        </w:rPr>
        <w:br w:type="page"/>
      </w:r>
    </w:p>
    <w:p w14:paraId="10E37C65" w14:textId="12BC94F6" w:rsidR="00322705" w:rsidRDefault="00322705" w:rsidP="00322705">
      <w:pPr>
        <w:pStyle w:val="berschrift3"/>
      </w:pPr>
      <w:bookmarkStart w:id="152" w:name="_Toc66886747"/>
      <w:bookmarkStart w:id="153" w:name="_Toc66941691"/>
      <w:bookmarkStart w:id="154" w:name="_Toc67317616"/>
      <w:bookmarkStart w:id="155" w:name="_Toc67320597"/>
      <w:bookmarkStart w:id="156" w:name="_Toc67477313"/>
      <w:bookmarkStart w:id="157" w:name="_Toc67508002"/>
      <w:bookmarkStart w:id="158" w:name="_Toc70321624"/>
      <w:r>
        <w:lastRenderedPageBreak/>
        <w:t>Live.HOMAG: Automação</w:t>
      </w:r>
      <w:bookmarkEnd w:id="152"/>
      <w:bookmarkEnd w:id="153"/>
      <w:bookmarkEnd w:id="154"/>
      <w:bookmarkEnd w:id="155"/>
      <w:bookmarkEnd w:id="156"/>
      <w:bookmarkEnd w:id="157"/>
      <w:bookmarkEnd w:id="158"/>
    </w:p>
    <w:p w14:paraId="2B31FDD0" w14:textId="0B917D25" w:rsidR="00811AF0" w:rsidRDefault="00E35BC0" w:rsidP="00811AF0">
      <w:pPr>
        <w:pStyle w:val="berschrift1"/>
      </w:pPr>
      <w:bookmarkStart w:id="159" w:name="_Toc70321625"/>
      <w:r>
        <w:t>Caixas de papelão sob medida: proteção perfeita que demanda pouco espaço.</w:t>
      </w:r>
      <w:bookmarkEnd w:id="159"/>
    </w:p>
    <w:p w14:paraId="4E9880BC" w14:textId="17BD3248" w:rsidR="00E35BC0" w:rsidRDefault="00E35BC0" w:rsidP="009E1946">
      <w:r>
        <w:t xml:space="preserve">Proteção perfeita para cada produto fabricado e, o melhor de tudo, totalmente individualizado e sob medida. É justamente isso que faz a cortadora de papelão </w:t>
      </w:r>
      <w:r>
        <w:rPr>
          <w:b/>
        </w:rPr>
        <w:t>PAQTEQ C-250</w:t>
      </w:r>
      <w:r>
        <w:t>. Com ela, a partir de rolos sem fim de papelão ondulado, as empresas fabricam a embalagem, e isso automaticamente, no formato perfeito e com custo unitário mínimo.</w:t>
      </w:r>
    </w:p>
    <w:p w14:paraId="5B8CE4B9" w14:textId="67AB4F85" w:rsidR="00E35BC0" w:rsidRDefault="008B2525" w:rsidP="009E1946">
      <w:r>
        <w:rPr>
          <w:noProof/>
        </w:rPr>
        <mc:AlternateContent>
          <mc:Choice Requires="wpg">
            <w:drawing>
              <wp:anchor distT="0" distB="0" distL="114300" distR="114300" simplePos="0" relativeHeight="251692032" behindDoc="0" locked="0" layoutInCell="1" allowOverlap="1" wp14:anchorId="6283038C" wp14:editId="06BCD4A3">
                <wp:simplePos x="0" y="0"/>
                <wp:positionH relativeFrom="page">
                  <wp:align>right</wp:align>
                </wp:positionH>
                <wp:positionV relativeFrom="paragraph">
                  <wp:posOffset>758678</wp:posOffset>
                </wp:positionV>
                <wp:extent cx="1189990" cy="335280"/>
                <wp:effectExtent l="0" t="0" r="0" b="7620"/>
                <wp:wrapNone/>
                <wp:docPr id="29" name="Gruppieren 2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29" name="Rechteck 129"/>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Textfeld 136"/>
                        <wps:cNvSpPr txBox="1">
                          <a:spLocks/>
                        </wps:cNvSpPr>
                        <wps:spPr>
                          <a:xfrm>
                            <a:off x="21142" y="36999"/>
                            <a:ext cx="805815" cy="263525"/>
                          </a:xfrm>
                          <a:prstGeom prst="rect">
                            <a:avLst/>
                          </a:prstGeom>
                          <a:noFill/>
                          <a:ln w="6350">
                            <a:noFill/>
                          </a:ln>
                          <a:effectLst/>
                        </wps:spPr>
                        <wps:txb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NOVO!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283038C" id="Gruppieren 29" o:spid="_x0000_s1050" style="position:absolute;margin-left:42.5pt;margin-top:59.75pt;width:93.7pt;height:26.4pt;z-index:251692032;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">
                <v:rect id="Rechteck 129" o:spid="_x0000_s1051"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" fillcolor="#00a0dc" stroked="f" strokeweight="2pt"/>
                <v:shape id="Textfeld 136" o:spid="_x0000_s1052"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" filled="f" stroked="f" strokeweight=".5pt">
                  <v:textbo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NOVO!</w:t>
                        </w:r>
                      </w:p>
                    </w:txbxContent>
                  </v:textbox>
                </v:shape>
                <w10:wrap anchorx="page"/>
              </v:group>
            </w:pict>
          </mc:Fallback>
        </mc:AlternateContent>
      </w:r>
      <w:r>
        <w:t>Desse modo, o processo de embalagem é radicalmente simplificado, independentemente do tamanho da empresa. Pois, a partir de agora, a HOMAG oferece a cortadora de papelão em duas versões, a de tamanho consagrado com 2.500 mm de largura e a versão mais curta, de 1.500 mm de largura. Até mesmo empresas pequenas com pouco espaço podem reduzir as despesas com embalagem e material.</w:t>
      </w:r>
    </w:p>
    <w:p w14:paraId="0203D85A" w14:textId="7EC6B9D9" w:rsidR="00E35BC0" w:rsidRDefault="00E35BC0" w:rsidP="009E1946">
      <w:r>
        <w:t xml:space="preserve">Mais um ponto positivo é a operação simples da cortadora de papelão com o powerTouch e o comando intelliCut. Ademais, a </w:t>
      </w:r>
      <w:r>
        <w:rPr>
          <w:b/>
        </w:rPr>
        <w:t>PAQTEQ C-250</w:t>
      </w:r>
      <w:r>
        <w:t xml:space="preserve"> se conecta automaticamente com a </w:t>
      </w:r>
      <w:r>
        <w:rPr>
          <w:b/>
        </w:rPr>
        <w:t>PAQTEQ-</w:t>
      </w:r>
      <w:r>
        <w:t>Shop (</w:t>
      </w:r>
      <w:hyperlink r:id="rId15" w:history="1">
        <w:r>
          <w:rPr>
            <w:rStyle w:val="Hyperlink"/>
            <w:rFonts w:cs="Arial"/>
            <w:color w:val="auto"/>
            <w:szCs w:val="22"/>
          </w:rPr>
          <w:t>www.paqteq-shop.com</w:t>
        </w:r>
      </w:hyperlink>
      <w:r>
        <w:t>), uma ferramenta de serviço moderna, exclusiva para o usuário. Bastam apenas alguns poucos cliques para baixar desenhos de embalagem que podem ser transferidos diretamente para o comando. No momento, há mais de 230 programas de corte disponíveis com os dados de rendimento mais importantes. Eles podem ser visualizados diretamente na máquina, em 2D e 3D.</w:t>
      </w:r>
    </w:p>
    <w:p w14:paraId="7CBCE5F0" w14:textId="77777777" w:rsidR="00241915" w:rsidRDefault="00E35BC0" w:rsidP="009E1946">
      <w:r>
        <w:t xml:space="preserve">A disponibilização dos dados se dá através de diferentes opções de entrada, desde a entrada manual até a leitura automática em 3D. Além disso, recursos de software, como o registro automático dos materiais consumíveis e a indicação das aparas diretamente na máquina, facilitam o processo. A cortadora de papelão </w:t>
      </w:r>
      <w:r>
        <w:rPr>
          <w:b/>
        </w:rPr>
        <w:t>PAQTEQ C</w:t>
      </w:r>
      <w:r>
        <w:rPr>
          <w:rFonts w:ascii="Cambria Math" w:hAnsi="Cambria Math" w:cs="Cambria Math"/>
          <w:b/>
        </w:rPr>
        <w:t>‑</w:t>
      </w:r>
      <w:r>
        <w:rPr>
          <w:b/>
        </w:rPr>
        <w:t>250</w:t>
      </w:r>
      <w:r>
        <w:t xml:space="preserve"> pode ser configurada de acordo com as necessidades do cliente. Seu equipamento permite expansão individual a qualquer momento, conforme necessário.</w:t>
      </w:r>
    </w:p>
    <w:p w14:paraId="50C30B9E" w14:textId="77777777" w:rsidR="00241915" w:rsidRDefault="00241915" w:rsidP="00241915">
      <w:pPr>
        <w:rPr>
          <w:szCs w:val="22"/>
        </w:rPr>
      </w:pPr>
      <w:r>
        <w:rPr>
          <w:b/>
        </w:rPr>
        <w:lastRenderedPageBreak/>
        <w:t>Imagens:</w:t>
      </w:r>
      <w:r>
        <w:br/>
        <w:t>Fonte do material fotográfico: HOMAG Group AG</w:t>
      </w:r>
    </w:p>
    <w:p w14:paraId="448E039F" w14:textId="77777777" w:rsidR="00241915" w:rsidRDefault="00241915" w:rsidP="009E1946">
      <w:r>
        <w:rPr>
          <w:noProof/>
        </w:rPr>
        <w:drawing>
          <wp:inline distT="0" distB="0" distL="0" distR="0" wp14:anchorId="01F37AF6" wp14:editId="5807045F">
            <wp:extent cx="3065585" cy="2103914"/>
            <wp:effectExtent l="0" t="0" r="1905" b="0"/>
            <wp:docPr id="137" name="Grafik 137" descr="X:\VK80\70_Marketing\Content\PAQTEQ C-250\PR\homag-paqteq-c250-short-version-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80\70_Marketing\Content\PAQTEQ C-250\PR\homag-paqteq-c250-short-version-low.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9290" cy="2113320"/>
                    </a:xfrm>
                    <a:prstGeom prst="rect">
                      <a:avLst/>
                    </a:prstGeom>
                    <a:noFill/>
                    <a:ln>
                      <a:noFill/>
                    </a:ln>
                  </pic:spPr>
                </pic:pic>
              </a:graphicData>
            </a:graphic>
          </wp:inline>
        </w:drawing>
      </w:r>
    </w:p>
    <w:p w14:paraId="62818DD8" w14:textId="25D01BD9" w:rsidR="00241915" w:rsidRPr="00474EFA" w:rsidRDefault="00241915" w:rsidP="00241915">
      <w:pPr>
        <w:spacing w:after="0" w:line="240" w:lineRule="auto"/>
        <w:rPr>
          <w:sz w:val="20"/>
        </w:rPr>
      </w:pPr>
      <w:r>
        <w:rPr>
          <w:b/>
          <w:sz w:val="20"/>
        </w:rPr>
        <w:t>Imagem 8:</w:t>
      </w:r>
      <w:r>
        <w:rPr>
          <w:sz w:val="20"/>
        </w:rPr>
        <w:t xml:space="preserve"> PAQTEQ C-250: a pequena cortadora de papelão com largura enxuta de 1.500 mm cabe em qualquer marcenaria e poupa custos de embalagem.</w:t>
      </w:r>
    </w:p>
    <w:p w14:paraId="738F2516" w14:textId="558EA60A" w:rsidR="00241915" w:rsidRDefault="00241915" w:rsidP="00241915">
      <w:pPr>
        <w:spacing w:after="0" w:line="240" w:lineRule="auto"/>
      </w:pPr>
    </w:p>
    <w:p w14:paraId="5C84C0F2" w14:textId="61EC1410" w:rsidR="00241915" w:rsidRDefault="00241915" w:rsidP="00241915">
      <w:pPr>
        <w:spacing w:after="0" w:line="240" w:lineRule="auto"/>
      </w:pPr>
      <w:r>
        <w:rPr>
          <w:noProof/>
        </w:rPr>
        <w:drawing>
          <wp:inline distT="0" distB="0" distL="0" distR="0" wp14:anchorId="127D221C" wp14:editId="2B331652">
            <wp:extent cx="2749062" cy="1821532"/>
            <wp:effectExtent l="0" t="0" r="0" b="7620"/>
            <wp:docPr id="138" name="Grafik 138" descr="X:\VK80\70_Marketing\Content\PAQTEQ C-250\PR\homag-paqteq-c-250-packaging-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80\70_Marketing\Content\PAQTEQ C-250\PR\homag-paqteq-c-250-packaging-low.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4065" cy="1831473"/>
                    </a:xfrm>
                    <a:prstGeom prst="rect">
                      <a:avLst/>
                    </a:prstGeom>
                    <a:noFill/>
                    <a:ln>
                      <a:noFill/>
                    </a:ln>
                  </pic:spPr>
                </pic:pic>
              </a:graphicData>
            </a:graphic>
          </wp:inline>
        </w:drawing>
      </w:r>
    </w:p>
    <w:p w14:paraId="38CAA692" w14:textId="79CA04FD" w:rsidR="00241915" w:rsidRDefault="00241915" w:rsidP="00241915">
      <w:pPr>
        <w:spacing w:after="0" w:line="240" w:lineRule="auto"/>
      </w:pPr>
    </w:p>
    <w:p w14:paraId="562E4503" w14:textId="2F7701D5" w:rsidR="00241915" w:rsidRDefault="00241915" w:rsidP="00241915">
      <w:pPr>
        <w:spacing w:after="0" w:line="240" w:lineRule="auto"/>
      </w:pPr>
      <w:r>
        <w:rPr>
          <w:b/>
        </w:rPr>
        <w:t>Imagem 9:</w:t>
      </w:r>
      <w:r>
        <w:t xml:space="preserve"> Uma embalagem sob medida é responsável por melhor proteção do produto, minimizando os danos de transporte.</w:t>
      </w:r>
    </w:p>
    <w:p w14:paraId="4AF9E1F0" w14:textId="203FA447" w:rsidR="00322705" w:rsidRDefault="00322705" w:rsidP="009E1946">
      <w:r>
        <w:br w:type="page"/>
      </w:r>
    </w:p>
    <w:p w14:paraId="66D92FE7" w14:textId="289E443B" w:rsidR="00FD4C03" w:rsidRPr="00DE3D07" w:rsidRDefault="00FD4C03" w:rsidP="00FD4C03">
      <w:pPr>
        <w:pStyle w:val="berschrift3"/>
      </w:pPr>
      <w:bookmarkStart w:id="160" w:name="_Toc66886750"/>
      <w:bookmarkStart w:id="161" w:name="_Toc66941694"/>
      <w:bookmarkStart w:id="162" w:name="_Toc67317619"/>
      <w:bookmarkStart w:id="163" w:name="_Toc67320600"/>
      <w:bookmarkStart w:id="164" w:name="_Toc67477315"/>
      <w:bookmarkStart w:id="165" w:name="_Toc67508004"/>
      <w:bookmarkStart w:id="166" w:name="_Toc70321626"/>
      <w:r>
        <w:lastRenderedPageBreak/>
        <w:t>Live.HOMAG: Solução TRANSBOT Advanced</w:t>
      </w:r>
      <w:bookmarkEnd w:id="160"/>
      <w:bookmarkEnd w:id="161"/>
      <w:bookmarkEnd w:id="162"/>
      <w:bookmarkEnd w:id="163"/>
      <w:bookmarkEnd w:id="164"/>
      <w:bookmarkEnd w:id="165"/>
      <w:bookmarkEnd w:id="166"/>
    </w:p>
    <w:p w14:paraId="4A9E4A38" w14:textId="6B5295EC" w:rsidR="00E35BC0" w:rsidRPr="006476EB" w:rsidRDefault="00562255" w:rsidP="00E35BC0">
      <w:pPr>
        <w:pStyle w:val="berschrift1"/>
      </w:pPr>
      <w:bookmarkStart w:id="167" w:name="_Toc70321627"/>
      <w:r>
        <w:t>Sistemas de transporte: pequenos ajudantes de grande impacto.</w:t>
      </w:r>
      <w:bookmarkEnd w:id="167"/>
    </w:p>
    <w:p w14:paraId="157FE679" w14:textId="1A8C319D" w:rsidR="00E35BC0" w:rsidRPr="006476EB" w:rsidRDefault="00E35BC0" w:rsidP="00562255">
      <w:r>
        <w:t xml:space="preserve">As soluções de automação facilitam o dia a dia da empresa. Os sistemas de transporte sem motorista são uma aplicação prática e uma alternativa inteligente à tecnologia de transporte tradicional. Os veículos </w:t>
      </w:r>
      <w:r>
        <w:rPr>
          <w:b/>
        </w:rPr>
        <w:t>TRANSBOT</w:t>
      </w:r>
      <w:r>
        <w:t xml:space="preserve"> da HOMAG realizam, de forma automatizada, as tarefas de logística entre as máquinas de processamento, células e postos de trabalho manuais. Os </w:t>
      </w:r>
      <w:r>
        <w:rPr>
          <w:shd w:val="clear" w:color="auto" w:fill="FFFFFF"/>
        </w:rPr>
        <w:t xml:space="preserve">robôs transportadores </w:t>
      </w:r>
      <w:r>
        <w:t xml:space="preserve">navegam de forma totalmente livre no recinto, sem nenhum meio auxiliar como trilhos. </w:t>
      </w:r>
    </w:p>
    <w:p w14:paraId="7275AC2A" w14:textId="77777777" w:rsidR="00033178" w:rsidRDefault="00241915" w:rsidP="00562255">
      <w:r>
        <w:rPr>
          <w:noProof/>
        </w:rPr>
        <mc:AlternateContent>
          <mc:Choice Requires="wpg">
            <w:drawing>
              <wp:anchor distT="0" distB="0" distL="114300" distR="114300" simplePos="0" relativeHeight="251696128" behindDoc="0" locked="0" layoutInCell="1" allowOverlap="1" wp14:anchorId="38AA6178" wp14:editId="23DB6979">
                <wp:simplePos x="0" y="0"/>
                <wp:positionH relativeFrom="page">
                  <wp:posOffset>6358890</wp:posOffset>
                </wp:positionH>
                <wp:positionV relativeFrom="paragraph">
                  <wp:posOffset>5618</wp:posOffset>
                </wp:positionV>
                <wp:extent cx="1189990" cy="335280"/>
                <wp:effectExtent l="0" t="0" r="0" b="7620"/>
                <wp:wrapNone/>
                <wp:docPr id="140" name="Gruppieren 14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43" name="Rechteck 143"/>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Textfeld 144"/>
                        <wps:cNvSpPr txBox="1">
                          <a:spLocks/>
                        </wps:cNvSpPr>
                        <wps:spPr>
                          <a:xfrm>
                            <a:off x="21142" y="36999"/>
                            <a:ext cx="805815" cy="263525"/>
                          </a:xfrm>
                          <a:prstGeom prst="rect">
                            <a:avLst/>
                          </a:prstGeom>
                          <a:noFill/>
                          <a:ln w="6350">
                            <a:noFill/>
                          </a:ln>
                          <a:effectLst/>
                        </wps:spPr>
                        <wps:txb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NOVO!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8AA6178" id="Gruppieren 140" o:spid="_x0000_s1053" style="position:absolute;margin-left:500.7pt;margin-top:.45pt;width:93.7pt;height:26.4pt;z-index:251696128;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">
                <v:rect id="Rechteck 143" o:spid="_x0000_s1054"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" fillcolor="#00a0dc" stroked="f" strokeweight="2pt"/>
                <v:shape id="Textfeld 144" o:spid="_x0000_s1055"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" filled="f" stroked="f" strokeweight=".5pt">
                  <v:textbo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NOVO!</w:t>
                        </w:r>
                      </w:p>
                    </w:txbxContent>
                  </v:textbox>
                </v:shape>
                <w10:wrap anchorx="page"/>
              </v:group>
            </w:pict>
          </mc:Fallback>
        </mc:AlternateContent>
      </w:r>
      <w:r>
        <w:t xml:space="preserve">Em Horb, a HOMAG apresenta a solução Advanced do </w:t>
      </w:r>
      <w:r>
        <w:rPr>
          <w:b/>
        </w:rPr>
        <w:t>TRANSBOT</w:t>
      </w:r>
      <w:r>
        <w:t xml:space="preserve">. A solução básica conquista o seu lugar devido à operação simples e sem a necessidade de um comando superior. Os veículos são navegados por meio de tablet ou pelo terminal de operação de uma máquina de processamento HOMAG. </w:t>
      </w:r>
    </w:p>
    <w:p w14:paraId="0C7AE357" w14:textId="275AB8ED" w:rsidR="00033178" w:rsidRDefault="00E35BC0" w:rsidP="00562255">
      <w:r>
        <w:t xml:space="preserve">O gerenciamento inteligente de frota é o responsável por um processo perfeito. Não importa se há notificações de status e mensagens de erro, a sequência dos pedidos de transporte ou a administração de energia, tudo ocorre de forma simples e automática. Uma memória temporária, gerenciada pelo comando </w:t>
      </w:r>
      <w:r>
        <w:rPr>
          <w:b/>
        </w:rPr>
        <w:t>TRANSBOT</w:t>
      </w:r>
      <w:r>
        <w:t xml:space="preserve">, além disso, ainda proporciona a flexibilidade necessária na fabricação. </w:t>
      </w:r>
    </w:p>
    <w:p w14:paraId="0933B71C" w14:textId="0EF5F313" w:rsidR="00241915" w:rsidRDefault="00E35BC0" w:rsidP="00562255">
      <w:r>
        <w:t xml:space="preserve">Mais uma vantagem é a escalabilidade da solução. Caso haja mudanças no processo de produção, por exemplo, decorrentes da aquisição de novas máquinas, é possível ajustar facilmente os trajetos de transporte às novas condições no gerenciamento de frotas sem maiores transtornos. Adicionalmente, os carros de transporte </w:t>
      </w:r>
      <w:r>
        <w:rPr>
          <w:shd w:val="clear" w:color="auto" w:fill="FFFFFF"/>
        </w:rPr>
        <w:t xml:space="preserve">ainda podem ser facilmente integrados em uma linha de produção existente, sem nenhuma complicação. </w:t>
      </w:r>
      <w:r>
        <w:t>As empresas, além disso, têm a vantagem de gastar menos tempo procurando e buscando o material. A disponibilização do material ocorre sob demanda e há uma nítida diminuição de erros com concomitante redução de custos de qualidade.</w:t>
      </w:r>
    </w:p>
    <w:p w14:paraId="472D6445" w14:textId="77777777" w:rsidR="00241915" w:rsidRDefault="00241915">
      <w:pPr>
        <w:widowControl/>
        <w:spacing w:after="0" w:line="240" w:lineRule="auto"/>
      </w:pPr>
      <w:r>
        <w:br w:type="page"/>
      </w:r>
    </w:p>
    <w:p w14:paraId="336C8BCD" w14:textId="77777777" w:rsidR="00241915" w:rsidRDefault="00241915" w:rsidP="00241915">
      <w:pPr>
        <w:rPr>
          <w:szCs w:val="22"/>
        </w:rPr>
      </w:pPr>
      <w:r>
        <w:rPr>
          <w:b/>
        </w:rPr>
        <w:lastRenderedPageBreak/>
        <w:t>Imagens:</w:t>
      </w:r>
      <w:r>
        <w:br/>
        <w:t>Fonte do material fotográfico: HOMAG Group AG</w:t>
      </w:r>
    </w:p>
    <w:p w14:paraId="64DE67D1" w14:textId="19A4E25B" w:rsidR="00E35BC0" w:rsidRDefault="00241915" w:rsidP="00562255">
      <w:r>
        <w:rPr>
          <w:rFonts w:cs="Arial"/>
          <w:noProof/>
          <w:color w:val="000000"/>
          <w:szCs w:val="22"/>
        </w:rPr>
        <w:drawing>
          <wp:inline distT="0" distB="0" distL="0" distR="0" wp14:anchorId="6CDD6B2D" wp14:editId="5945A14C">
            <wp:extent cx="2726332" cy="1881554"/>
            <wp:effectExtent l="0" t="0" r="0" b="4445"/>
            <wp:docPr id="145" name="Grafik 145" descr="X:\VK80\70_Marketing\Content\TRANSBOT\PR\homag-transbot-solution-advanced-01-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VK80\70_Marketing\Content\TRANSBOT\PR\homag-transbot-solution-advanced-01-low.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3155" cy="1900065"/>
                    </a:xfrm>
                    <a:prstGeom prst="rect">
                      <a:avLst/>
                    </a:prstGeom>
                    <a:noFill/>
                    <a:ln>
                      <a:noFill/>
                    </a:ln>
                  </pic:spPr>
                </pic:pic>
              </a:graphicData>
            </a:graphic>
          </wp:inline>
        </w:drawing>
      </w:r>
    </w:p>
    <w:p w14:paraId="45A82626" w14:textId="3360FEB0" w:rsidR="00241915" w:rsidRPr="000B470A" w:rsidRDefault="00241915" w:rsidP="00241915">
      <w:pPr>
        <w:spacing w:after="0" w:line="240" w:lineRule="auto"/>
        <w:rPr>
          <w:rFonts w:cs="Arial"/>
          <w:color w:val="000000"/>
          <w:sz w:val="20"/>
        </w:rPr>
      </w:pPr>
      <w:r>
        <w:rPr>
          <w:rFonts w:cs="Arial"/>
          <w:b/>
          <w:color w:val="000000"/>
          <w:sz w:val="20"/>
        </w:rPr>
        <w:t xml:space="preserve">Imagem 10: </w:t>
      </w:r>
      <w:r>
        <w:rPr>
          <w:rFonts w:cs="Arial"/>
          <w:color w:val="000000"/>
          <w:sz w:val="20"/>
        </w:rPr>
        <w:t>Com 1.240 x 695 mm, o TRANSBOT é uma solução compacta eficiente. A uma velocidade de deslocamento de até 60 metros por minuto, ele transporta um peso máximo de até 1.200 kg.</w:t>
      </w:r>
    </w:p>
    <w:p w14:paraId="658C8823" w14:textId="6BFF60F6" w:rsidR="00241915" w:rsidRDefault="00241915" w:rsidP="00562255"/>
    <w:p w14:paraId="3F379E66" w14:textId="134A2799" w:rsidR="00241915" w:rsidRDefault="00241915" w:rsidP="00562255">
      <w:r>
        <w:rPr>
          <w:rFonts w:cs="Arial"/>
          <w:noProof/>
          <w:sz w:val="20"/>
        </w:rPr>
        <w:drawing>
          <wp:inline distT="0" distB="0" distL="0" distR="0" wp14:anchorId="1EDDCB76" wp14:editId="2BB3F527">
            <wp:extent cx="2584939" cy="1723293"/>
            <wp:effectExtent l="0" t="0" r="6350" b="0"/>
            <wp:docPr id="146" name="Grafik 146" descr="X:\VK80\70_Marketing\Content\TRANSBOT\PR\homag-transbot-solution-advanced-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80\70_Marketing\Content\TRANSBOT\PR\homag-transbot-solution-advanced-low.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2729" cy="1735153"/>
                    </a:xfrm>
                    <a:prstGeom prst="rect">
                      <a:avLst/>
                    </a:prstGeom>
                    <a:noFill/>
                    <a:ln>
                      <a:noFill/>
                    </a:ln>
                  </pic:spPr>
                </pic:pic>
              </a:graphicData>
            </a:graphic>
          </wp:inline>
        </w:drawing>
      </w:r>
    </w:p>
    <w:p w14:paraId="339E0431" w14:textId="179D9DBC" w:rsidR="00241915" w:rsidRPr="000B470A" w:rsidRDefault="00241915" w:rsidP="00241915">
      <w:pPr>
        <w:spacing w:after="0" w:line="240" w:lineRule="auto"/>
        <w:rPr>
          <w:rFonts w:cs="Arial"/>
          <w:sz w:val="20"/>
        </w:rPr>
      </w:pPr>
      <w:r>
        <w:rPr>
          <w:rFonts w:cs="Arial"/>
          <w:b/>
          <w:color w:val="000000"/>
          <w:sz w:val="20"/>
        </w:rPr>
        <w:t>Imagem 11:</w:t>
      </w:r>
      <w:r>
        <w:rPr>
          <w:rFonts w:cs="Arial"/>
          <w:color w:val="000000"/>
          <w:sz w:val="20"/>
        </w:rPr>
        <w:t xml:space="preserve"> Em função do leitor a laser integrado para a navegação, o TRANSBOT também consegue registrar a presença de pessoas e objetos no seu percurso, contribuindo, assim, para com a segurança na operação.</w:t>
      </w:r>
    </w:p>
    <w:p w14:paraId="774205EB" w14:textId="77777777" w:rsidR="00241915" w:rsidRPr="006476EB" w:rsidRDefault="00241915" w:rsidP="00562255"/>
    <w:p w14:paraId="1F8D5F15" w14:textId="4612C323" w:rsidR="00262566" w:rsidRDefault="00262566" w:rsidP="00D4468B">
      <w:pPr>
        <w:rPr>
          <w:rFonts w:cs="Arial"/>
          <w:noProof/>
          <w:szCs w:val="24"/>
        </w:rPr>
      </w:pPr>
    </w:p>
    <w:p w14:paraId="1D0723CB" w14:textId="77777777" w:rsidR="00241915" w:rsidRDefault="00241915">
      <w:pPr>
        <w:widowControl/>
        <w:spacing w:after="0" w:line="240" w:lineRule="auto"/>
        <w:rPr>
          <w:b/>
          <w:color w:val="001941" w:themeColor="text2"/>
        </w:rPr>
      </w:pPr>
      <w:bookmarkStart w:id="168" w:name="_Toc66886753"/>
      <w:bookmarkStart w:id="169" w:name="_Toc66941697"/>
      <w:bookmarkStart w:id="170" w:name="_Toc67317622"/>
      <w:bookmarkStart w:id="171" w:name="_Toc67320603"/>
      <w:r>
        <w:br w:type="page"/>
      </w:r>
    </w:p>
    <w:p w14:paraId="48FC53E8" w14:textId="3DC3D675" w:rsidR="00FD4C03" w:rsidRPr="0015030D" w:rsidRDefault="00FD4C03" w:rsidP="00FD4C03">
      <w:pPr>
        <w:pStyle w:val="berschrift3"/>
      </w:pPr>
      <w:bookmarkStart w:id="172" w:name="_Toc67477317"/>
      <w:bookmarkStart w:id="173" w:name="_Toc67508006"/>
      <w:bookmarkStart w:id="174" w:name="_Toc70321628"/>
      <w:r>
        <w:lastRenderedPageBreak/>
        <w:t>Live.HOMAG: Life Cycle Services</w:t>
      </w:r>
      <w:bookmarkEnd w:id="168"/>
      <w:bookmarkEnd w:id="169"/>
      <w:bookmarkEnd w:id="170"/>
      <w:bookmarkEnd w:id="171"/>
      <w:bookmarkEnd w:id="172"/>
      <w:bookmarkEnd w:id="173"/>
      <w:bookmarkEnd w:id="174"/>
    </w:p>
    <w:p w14:paraId="132BB7DC" w14:textId="18B7AD85" w:rsidR="00FD4C03" w:rsidRDefault="00B5316B" w:rsidP="00FD4C03">
      <w:pPr>
        <w:pStyle w:val="berschrift1"/>
      </w:pPr>
      <w:bookmarkStart w:id="175" w:name="_Toc70321629"/>
      <w:r>
        <w:t>Serviço: sempre ao seu lado.</w:t>
      </w:r>
      <w:bookmarkEnd w:id="175"/>
    </w:p>
    <w:p w14:paraId="5FD076D2" w14:textId="6D324DF3" w:rsidR="002A317D" w:rsidRDefault="00FD4C03" w:rsidP="00B5316B">
      <w:pPr>
        <w:rPr>
          <w:b/>
        </w:rPr>
      </w:pPr>
      <w:bookmarkStart w:id="176" w:name="_Toc66886755"/>
      <w:bookmarkStart w:id="177" w:name="_Toc66941699"/>
      <w:r>
        <w:t xml:space="preserve">Como parceiro competente e confiável, a HOMAG dá todo o suporte necessário quando se trata de serviços – com inovações e serviços tradicionais: desde o gerenciamento de peças de reposição, passando por inspeções e manutenções até os serviços à distância ou ofertas de modernização e treinamento. </w:t>
      </w:r>
      <w:bookmarkStart w:id="178" w:name="_Toc66886756"/>
      <w:bookmarkEnd w:id="176"/>
      <w:bookmarkEnd w:id="177"/>
    </w:p>
    <w:bookmarkEnd w:id="178"/>
    <w:p w14:paraId="112BB876" w14:textId="74794C63" w:rsidR="002A317D" w:rsidRDefault="00FD4C03" w:rsidP="002A317D">
      <w:r>
        <w:t xml:space="preserve">Também durante o Live.HOMAG, há especialistas de serviço da HOMAG disponíveis para uma conversa pessoal, por telefone ou videochat. É claro que a inscrição é bem simples: basta que os interessados preencham o formulário de contato de serviço que está disponível no Live.Connect e marquem um horário individual. </w:t>
      </w:r>
      <w:bookmarkStart w:id="179" w:name="_Toc66886757"/>
    </w:p>
    <w:p w14:paraId="698ACDB1" w14:textId="30A3AD34" w:rsidR="00FD4C03" w:rsidRPr="00E155A7" w:rsidRDefault="00D05F1A" w:rsidP="002A317D">
      <w:pPr>
        <w:pStyle w:val="berschrift3"/>
      </w:pPr>
      <w:bookmarkStart w:id="180" w:name="_Toc66941701"/>
      <w:bookmarkStart w:id="181" w:name="_Toc67320605"/>
      <w:bookmarkStart w:id="182" w:name="_Toc67477319"/>
      <w:bookmarkStart w:id="183" w:name="_Toc67508008"/>
      <w:bookmarkStart w:id="184" w:name="_Toc70321630"/>
      <w:r>
        <w:t>Assistentes de serviço: o seu suporte em caso de necessidade de serviço</w:t>
      </w:r>
      <w:bookmarkEnd w:id="179"/>
      <w:bookmarkEnd w:id="180"/>
      <w:r>
        <w:t>.</w:t>
      </w:r>
      <w:bookmarkEnd w:id="181"/>
      <w:bookmarkEnd w:id="182"/>
      <w:bookmarkEnd w:id="183"/>
      <w:bookmarkEnd w:id="184"/>
    </w:p>
    <w:p w14:paraId="75C0E188" w14:textId="43D79111" w:rsidR="00D05F1A" w:rsidRDefault="00AB6293" w:rsidP="00FD4C03">
      <w:r>
        <w:t>Começaram a aparecer mensagens de erro desconhecidas na máquina? Você precisa contatar alguém de forma simples e rápida? É justamente nessas situações que os assistentes de serviço digitais são a verdadeira ajuda.</w:t>
      </w:r>
    </w:p>
    <w:p w14:paraId="5FEE5B6A" w14:textId="15160ABC" w:rsidR="002E5309" w:rsidRDefault="00AB6293" w:rsidP="002E5309">
      <w:r>
        <w:t xml:space="preserve">O aplicativo </w:t>
      </w:r>
      <w:r>
        <w:rPr>
          <w:b/>
        </w:rPr>
        <w:t>serviceAssist</w:t>
      </w:r>
      <w:r>
        <w:t xml:space="preserve"> auxilia oferecendo várias sugestões de solução para, em muitos casos, prevenir falhas ou, até mesmo, resolvê-las. Mas, se mesmo assim for necessário um contato pessoal, entra em ação o aplicativo </w:t>
      </w:r>
      <w:r>
        <w:rPr>
          <w:b/>
        </w:rPr>
        <w:t>ServiceBoard</w:t>
      </w:r>
      <w:r>
        <w:t>. Através dele, os clientes da HOMAG conseguem entrar em contato de forma simples e rápida com o profissional correto do serviço e, em poucos cliques, podem enviar pedidos de serviço ou, através de diagnóstico por vídeo, solucionar os problemas junto com o profissional. No Live.HOMAG, você verá detalhadamente, e na prática, como os assistentes digitais funcionam.</w:t>
      </w:r>
      <w:bookmarkStart w:id="185" w:name="_Toc66886758"/>
      <w:bookmarkStart w:id="186" w:name="_Toc66941702"/>
      <w:bookmarkStart w:id="187" w:name="_Toc67320606"/>
    </w:p>
    <w:p w14:paraId="5B7002B4" w14:textId="2EDBC179" w:rsidR="00FD4C03" w:rsidRPr="00E155A7" w:rsidRDefault="00AB6293" w:rsidP="002E5309">
      <w:pPr>
        <w:pStyle w:val="berschrift3"/>
      </w:pPr>
      <w:bookmarkStart w:id="188" w:name="_Toc67477320"/>
      <w:bookmarkStart w:id="189" w:name="_Toc67508009"/>
      <w:bookmarkStart w:id="190" w:name="_Toc70321631"/>
      <w:r>
        <w:t>Conhecer suas máquinas, reconhecer potenciais e identificar valores agregados.</w:t>
      </w:r>
      <w:bookmarkEnd w:id="185"/>
      <w:bookmarkEnd w:id="186"/>
      <w:bookmarkEnd w:id="187"/>
      <w:bookmarkEnd w:id="188"/>
      <w:bookmarkEnd w:id="189"/>
      <w:bookmarkEnd w:id="190"/>
    </w:p>
    <w:p w14:paraId="1BCE590B" w14:textId="7787B0A9" w:rsidR="002A317D" w:rsidRDefault="00FD4C03" w:rsidP="002A317D">
      <w:r>
        <w:t xml:space="preserve">Só quem tem transparência total em números, dados e fatos é capaz de promover uma melhora dos processos. O </w:t>
      </w:r>
      <w:r>
        <w:rPr>
          <w:b/>
        </w:rPr>
        <w:t>MMR</w:t>
      </w:r>
      <w:r>
        <w:t xml:space="preserve"> (Machine Monitoring Reporting) da HOMAG fornece tempos e status de máquina, consegue criar históricos de dados e gerar características padronizadas. Esses dados, então, são avaliados para os clientes sob diversos pontos de vista da </w:t>
      </w:r>
      <w:r>
        <w:rPr>
          <w:b/>
        </w:rPr>
        <w:t>efetividade geral da instalação</w:t>
      </w:r>
      <w:r>
        <w:t xml:space="preserve"> (em inglês, OEE: Overall </w:t>
      </w:r>
      <w:r>
        <w:lastRenderedPageBreak/>
        <w:t>Equipment Effectiveness). Para essa tarefa, os especialistas da HOMAG são formados no método de gerenciamento de qualidade mundialmente reconhecido, o LeanSixSigma. Com esse conhecimento e décadas de experiência, eles não só analisam, mas também identificam potenciais de otimização bem concretos. E, assim, conseguem um incremento nítido do rendimento da produção. A HOMAG mostra como isso funciona em um dos vários webinários durante o Live.HOMAG.</w:t>
      </w:r>
      <w:bookmarkStart w:id="191" w:name="_Toc66886759"/>
    </w:p>
    <w:p w14:paraId="5E9B0776" w14:textId="39585978" w:rsidR="00FD4C03" w:rsidRPr="00E155A7" w:rsidRDefault="000608C9" w:rsidP="002A317D">
      <w:pPr>
        <w:pStyle w:val="berschrift3"/>
      </w:pPr>
      <w:bookmarkStart w:id="192" w:name="_Toc66941703"/>
      <w:bookmarkStart w:id="193" w:name="_Toc67320607"/>
      <w:bookmarkStart w:id="194" w:name="_Toc67477321"/>
      <w:bookmarkStart w:id="195" w:name="_Toc67508010"/>
      <w:bookmarkStart w:id="196" w:name="_Toc70321632"/>
      <w:r>
        <w:t>Webinários práticos: dicas e truques que facilitam o trabalho cotidiano</w:t>
      </w:r>
      <w:bookmarkEnd w:id="191"/>
      <w:bookmarkEnd w:id="192"/>
      <w:r>
        <w:t>.</w:t>
      </w:r>
      <w:bookmarkEnd w:id="193"/>
      <w:bookmarkEnd w:id="194"/>
      <w:bookmarkEnd w:id="195"/>
      <w:bookmarkEnd w:id="196"/>
    </w:p>
    <w:p w14:paraId="7C7A34AC" w14:textId="4F6CA479" w:rsidR="00FD4C03" w:rsidRDefault="00FD4C03" w:rsidP="00FD4C03">
      <w:r>
        <w:t xml:space="preserve">Não importa se na esfera privada ou de trabalho, muitas vezes basta uma pequena dica para poupar um tempo valioso e simplificar a vida. O segredo é só saber como. E é justamente isso que a HOMAG responde nos "Webinários de dicas e truques", com soluções práticas para o dia a dia do trabalho. </w:t>
      </w:r>
    </w:p>
    <w:p w14:paraId="4710D336" w14:textId="77777777" w:rsidR="00FD4C03" w:rsidRPr="00286DAA" w:rsidRDefault="00FD4C03" w:rsidP="00FD4C03">
      <w:pPr>
        <w:pStyle w:val="KeinLeerraum"/>
        <w:rPr>
          <w:sz w:val="22"/>
          <w:szCs w:val="22"/>
        </w:rPr>
      </w:pPr>
      <w:r>
        <w:rPr>
          <w:sz w:val="22"/>
        </w:rPr>
        <w:t>Imagens</w:t>
      </w:r>
    </w:p>
    <w:p w14:paraId="6B838F9D" w14:textId="77777777" w:rsidR="00FD4C03" w:rsidRPr="00286DAA" w:rsidRDefault="00FD4C03" w:rsidP="00FD4C03">
      <w:pPr>
        <w:pStyle w:val="KeinLeerraum"/>
        <w:rPr>
          <w:b w:val="0"/>
          <w:sz w:val="22"/>
          <w:szCs w:val="22"/>
        </w:rPr>
      </w:pPr>
      <w:r>
        <w:rPr>
          <w:b w:val="0"/>
          <w:sz w:val="22"/>
        </w:rPr>
        <w:t>Fonte do material fotográfico: HOMAG Group AG</w:t>
      </w:r>
    </w:p>
    <w:p w14:paraId="31296170" w14:textId="5B457500" w:rsidR="00FD4C03" w:rsidRDefault="00FD4C03" w:rsidP="00FD4C03">
      <w:pPr>
        <w:pStyle w:val="KeinLeerraum"/>
      </w:pPr>
    </w:p>
    <w:p w14:paraId="1B8BD2A4" w14:textId="73451C54" w:rsidR="00FD4C03" w:rsidRDefault="00FD4C03" w:rsidP="00FD4C03">
      <w:pPr>
        <w:pStyle w:val="KeinLeerraum"/>
      </w:pPr>
      <w:r>
        <w:rPr>
          <w:noProof/>
        </w:rPr>
        <w:drawing>
          <wp:inline distT="0" distB="0" distL="0" distR="0" wp14:anchorId="193D9423" wp14:editId="4A328646">
            <wp:extent cx="2756848" cy="1837899"/>
            <wp:effectExtent l="0" t="0" r="5715" b="0"/>
            <wp:docPr id="30" name="Grafik 30"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7990" cy="1845327"/>
                    </a:xfrm>
                    <a:prstGeom prst="rect">
                      <a:avLst/>
                    </a:prstGeom>
                  </pic:spPr>
                </pic:pic>
              </a:graphicData>
            </a:graphic>
          </wp:inline>
        </w:drawing>
      </w:r>
    </w:p>
    <w:p w14:paraId="369686E2" w14:textId="77777777" w:rsidR="000B470A" w:rsidRPr="000B470A" w:rsidRDefault="000B470A" w:rsidP="00FD4C03">
      <w:pPr>
        <w:pStyle w:val="KeinLeerraum"/>
      </w:pPr>
    </w:p>
    <w:p w14:paraId="5E1CA5F5" w14:textId="47C16CE9" w:rsidR="00FD4C03" w:rsidRPr="000B470A" w:rsidRDefault="00FD4C03" w:rsidP="00FD4C03">
      <w:pPr>
        <w:pStyle w:val="KeinLeerraum"/>
      </w:pPr>
      <w:r>
        <w:t xml:space="preserve">Imagem 12: </w:t>
      </w:r>
      <w:r>
        <w:rPr>
          <w:b w:val="0"/>
        </w:rPr>
        <w:t>serviceAssist: ajuda para a autoajuda, via aplicativo.</w:t>
      </w:r>
    </w:p>
    <w:p w14:paraId="0C1793AE" w14:textId="77777777" w:rsidR="00FD4C03" w:rsidRDefault="00FD4C03" w:rsidP="00FD4C03">
      <w:pPr>
        <w:pStyle w:val="KeinLeerraum"/>
      </w:pPr>
    </w:p>
    <w:p w14:paraId="7F892E5C" w14:textId="31C61CAA" w:rsidR="00FD4C03" w:rsidRDefault="00FD4C03" w:rsidP="00FD4C03">
      <w:pPr>
        <w:pStyle w:val="KeinLeerraum"/>
      </w:pPr>
    </w:p>
    <w:p w14:paraId="4CC46972" w14:textId="70986253" w:rsidR="00FD4C03" w:rsidRDefault="00FD4C03" w:rsidP="00FD4C03">
      <w:pPr>
        <w:pStyle w:val="KeinLeerraum"/>
        <w:rPr>
          <w:b w:val="0"/>
        </w:rPr>
      </w:pPr>
      <w:r>
        <w:rPr>
          <w:b w:val="0"/>
          <w:noProof/>
        </w:rPr>
        <w:lastRenderedPageBreak/>
        <w:drawing>
          <wp:inline distT="0" distB="0" distL="0" distR="0" wp14:anchorId="4DDD4A93" wp14:editId="796AAA51">
            <wp:extent cx="2965836" cy="2112799"/>
            <wp:effectExtent l="0" t="0" r="6350" b="190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12820" cy="2146269"/>
                    </a:xfrm>
                    <a:prstGeom prst="rect">
                      <a:avLst/>
                    </a:prstGeom>
                    <a:noFill/>
                    <a:ln>
                      <a:noFill/>
                    </a:ln>
                  </pic:spPr>
                </pic:pic>
              </a:graphicData>
            </a:graphic>
          </wp:inline>
        </w:drawing>
      </w:r>
    </w:p>
    <w:p w14:paraId="260E1527" w14:textId="403E6910" w:rsidR="00FD4C03" w:rsidRPr="000B470A" w:rsidRDefault="00FD4C03" w:rsidP="00FD4C03">
      <w:pPr>
        <w:pStyle w:val="KeinLeerraum"/>
        <w:rPr>
          <w:b w:val="0"/>
        </w:rPr>
      </w:pPr>
      <w:r>
        <w:t>Imagem 13</w:t>
      </w:r>
      <w:r>
        <w:rPr>
          <w:b w:val="0"/>
        </w:rPr>
        <w:t>: Simplesmente mais valor agregado: os especialistas da HOMAG analisam os processos junto com o cliente e elaboram conceitos de solução consistentes.</w:t>
      </w:r>
    </w:p>
    <w:p w14:paraId="054E51BD" w14:textId="471EA6C7" w:rsidR="00FD4C03" w:rsidRDefault="00FD4C03" w:rsidP="00FD4C03">
      <w:pPr>
        <w:pStyle w:val="KeinLeerraum"/>
        <w:rPr>
          <w:b w:val="0"/>
        </w:rPr>
      </w:pPr>
    </w:p>
    <w:p w14:paraId="28A26799" w14:textId="34577418" w:rsidR="00FD4C03" w:rsidRDefault="00FD4C03" w:rsidP="00FD4C03">
      <w:pPr>
        <w:pStyle w:val="KeinLeerraum"/>
        <w:rPr>
          <w:b w:val="0"/>
        </w:rPr>
      </w:pPr>
    </w:p>
    <w:p w14:paraId="796D2B4D" w14:textId="3DE55B76" w:rsidR="00FD4C03" w:rsidRDefault="00FD4C03" w:rsidP="00FD4C03">
      <w:pPr>
        <w:pStyle w:val="KeinLeerraum"/>
        <w:rPr>
          <w:b w:val="0"/>
        </w:rPr>
      </w:pPr>
    </w:p>
    <w:p w14:paraId="6B10E1CB" w14:textId="51338AC7" w:rsidR="00262566" w:rsidRDefault="00262566" w:rsidP="00D4468B">
      <w:pPr>
        <w:rPr>
          <w:rFonts w:cs="Arial"/>
          <w:noProof/>
          <w:szCs w:val="24"/>
        </w:rPr>
      </w:pPr>
    </w:p>
    <w:p w14:paraId="4FF4D282" w14:textId="77777777" w:rsidR="00262566" w:rsidRDefault="00262566" w:rsidP="00D4468B">
      <w:pPr>
        <w:rPr>
          <w:rFonts w:cs="Arial"/>
          <w:noProof/>
          <w:szCs w:val="24"/>
        </w:rPr>
      </w:pPr>
    </w:p>
    <w:p w14:paraId="03289E3E" w14:textId="6F39659B" w:rsidR="00262566" w:rsidRDefault="00262566" w:rsidP="00D4468B">
      <w:pPr>
        <w:rPr>
          <w:szCs w:val="22"/>
        </w:rPr>
      </w:pPr>
    </w:p>
    <w:p w14:paraId="3E9480EE" w14:textId="6F47DFE3" w:rsidR="00262566" w:rsidRPr="00387478" w:rsidRDefault="00262566" w:rsidP="00D4468B">
      <w:pPr>
        <w:rPr>
          <w:szCs w:val="22"/>
        </w:rPr>
      </w:pPr>
    </w:p>
    <w:p w14:paraId="37FE5CF9" w14:textId="554306F4" w:rsidR="00D4468B" w:rsidRPr="00D4468B" w:rsidRDefault="00D4468B" w:rsidP="00D4468B"/>
    <w:p w14:paraId="40A189C0" w14:textId="3A861A3F" w:rsidR="00176C2B" w:rsidRDefault="00176C2B">
      <w:pPr>
        <w:widowControl/>
        <w:spacing w:after="0" w:line="240" w:lineRule="auto"/>
        <w:rPr>
          <w:rFonts w:eastAsiaTheme="majorEastAsia" w:cstheme="majorBidi"/>
          <w:b/>
          <w:iCs/>
          <w:sz w:val="20"/>
          <w:szCs w:val="24"/>
        </w:rPr>
      </w:pPr>
      <w:r>
        <w:br w:type="page"/>
      </w:r>
    </w:p>
    <w:p w14:paraId="22693F35" w14:textId="337E3EDA" w:rsidR="00310DDD" w:rsidRDefault="00310DDD">
      <w:pPr>
        <w:widowControl/>
        <w:spacing w:after="0" w:line="240" w:lineRule="auto"/>
        <w:rPr>
          <w:b/>
        </w:rPr>
      </w:pPr>
      <w:r>
        <w:rPr>
          <w:b/>
        </w:rPr>
        <w:lastRenderedPageBreak/>
        <w:t>Live.HOMAG: Digital Factory</w:t>
      </w:r>
    </w:p>
    <w:p w14:paraId="3B709F3E" w14:textId="644232F9" w:rsidR="00310DDD" w:rsidRDefault="00310DDD">
      <w:pPr>
        <w:widowControl/>
        <w:spacing w:after="0" w:line="240" w:lineRule="auto"/>
        <w:rPr>
          <w:b/>
        </w:rPr>
      </w:pPr>
    </w:p>
    <w:p w14:paraId="5EFB7D66" w14:textId="6D3DFE86" w:rsidR="00310DDD" w:rsidRPr="00996C53" w:rsidRDefault="00310DDD" w:rsidP="00310DDD">
      <w:pPr>
        <w:pStyle w:val="berschrift1"/>
        <w:rPr>
          <w:sz w:val="28"/>
        </w:rPr>
      </w:pPr>
      <w:bookmarkStart w:id="197" w:name="_Toc70321633"/>
      <w:r>
        <w:rPr>
          <w:sz w:val="28"/>
        </w:rPr>
        <w:t>Aplicativos e módulos digitais: recursos práticos para a marcenaria.</w:t>
      </w:r>
      <w:bookmarkEnd w:id="197"/>
    </w:p>
    <w:p w14:paraId="71069C60" w14:textId="1F7DD1CF" w:rsidR="00310DDD" w:rsidRPr="00996C53" w:rsidRDefault="00310DDD" w:rsidP="00310DDD">
      <w:pPr>
        <w:rPr>
          <w:rFonts w:cs="Arial"/>
          <w:szCs w:val="22"/>
        </w:rPr>
      </w:pPr>
      <w:r>
        <w:rPr>
          <w:rFonts w:cs="Arial"/>
        </w:rPr>
        <w:t xml:space="preserve">Onde é que os funcionários em carpintarias e marcenarias mais perdem tempo na marcenaria? Onde é que está o potencial para realmente economizar dinheiro? Onde é que acontece a maioria das falhas nos processos de fabricação? A HOMAG refletiu intensamente acerca desses tópicos. E, disso, surgiram soluções práticas que simplificam o cotidiano de carpinteiros e marceneiros em diversos pontos do seu trabalho: </w:t>
      </w:r>
    </w:p>
    <w:p w14:paraId="25AA056A" w14:textId="1D7F17F8"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Redução de custos: uma otimização simples, mas efetiva do corte economiza dinheiro de fato pois diminui o desperdício</w:t>
      </w:r>
    </w:p>
    <w:p w14:paraId="069E74C6" w14:textId="6A23307C"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Organização: onde antes a organização do material de bordas e chapas era caótica, agora o usuário pode ver todos os materiais de uma só vez</w:t>
      </w:r>
    </w:p>
    <w:p w14:paraId="07F28B6D" w14:textId="1A02F31F"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Sem perda de tempo: ter uma visão geral de todos os elementos de um pedido economiza tempo; assim, por exemplo, há uma preparação perfeita dos móveis para a montagem</w:t>
      </w:r>
    </w:p>
    <w:p w14:paraId="3889C7D3" w14:textId="60769D55" w:rsidR="00AD5AB4" w:rsidRDefault="00310DDD" w:rsidP="00AD5AB4">
      <w:pPr>
        <w:rPr>
          <w:rFonts w:cs="Arial"/>
          <w:szCs w:val="22"/>
        </w:rPr>
      </w:pPr>
      <w:r>
        <w:rPr>
          <w:rFonts w:cs="Arial"/>
        </w:rPr>
        <w:t>Quem quiser, pode acompanhar tudo isso ao vivo em uma marcenaria completa no Live.HOMAG. A HOMAG acompanha o processo completo de fabricação de um móvel na carpintaria e, ao mesmo tempo, usa todos os assistentes digitais desenvolvidos até agora: desde a configuração de um móvel e a otimização do plano de corte na fase de preparação do trabalho, passando pela produção com o assistente de corte e a seccionadora circular, indo até a administração de material e organização de cada uma das peças para a montagem. E, no final, a HOMAG também mostra as possibilidades para o monitoramento da performance das máquinas e para um serviço sem complicações.</w:t>
      </w:r>
      <w:bookmarkStart w:id="198" w:name="_Toc66941705"/>
      <w:bookmarkStart w:id="199" w:name="_Toc67320609"/>
      <w:bookmarkStart w:id="200" w:name="_Toc67477323"/>
    </w:p>
    <w:p w14:paraId="4CCDF346" w14:textId="57B801F9" w:rsidR="00310DDD" w:rsidRDefault="00881A67" w:rsidP="00AD5AB4">
      <w:pPr>
        <w:pStyle w:val="berschrift3"/>
      </w:pPr>
      <w:bookmarkStart w:id="201" w:name="_Toc67508012"/>
      <w:bookmarkStart w:id="202" w:name="_Toc70321634"/>
      <w:r>
        <w:rPr>
          <w:noProof/>
          <w:color w:val="000000" w:themeColor="text1"/>
        </w:rPr>
        <mc:AlternateContent>
          <mc:Choice Requires="wpg">
            <w:drawing>
              <wp:anchor distT="0" distB="0" distL="114300" distR="114300" simplePos="0" relativeHeight="251673600" behindDoc="0" locked="0" layoutInCell="1" allowOverlap="1" wp14:anchorId="28338ED3" wp14:editId="331FCB22">
                <wp:simplePos x="0" y="0"/>
                <wp:positionH relativeFrom="page">
                  <wp:align>right</wp:align>
                </wp:positionH>
                <wp:positionV relativeFrom="paragraph">
                  <wp:posOffset>326187</wp:posOffset>
                </wp:positionV>
                <wp:extent cx="1189990" cy="335280"/>
                <wp:effectExtent l="0" t="0" r="0" b="7620"/>
                <wp:wrapNone/>
                <wp:docPr id="130" name="Gruppieren 13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1" name="Rechteck 13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Textfeld 133"/>
                        <wps:cNvSpPr txBox="1">
                          <a:spLocks/>
                        </wps:cNvSpPr>
                        <wps:spPr>
                          <a:xfrm>
                            <a:off x="21142" y="36999"/>
                            <a:ext cx="805815" cy="263525"/>
                          </a:xfrm>
                          <a:prstGeom prst="rect">
                            <a:avLst/>
                          </a:prstGeom>
                          <a:noFill/>
                          <a:ln w="6350">
                            <a:noFill/>
                          </a:ln>
                          <a:effectLst/>
                        </wps:spPr>
                        <wps:txb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NOVO!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338ED3" id="Gruppieren 130" o:spid="_x0000_s1056" style="position:absolute;margin-left:42.5pt;margin-top:25.7pt;width:93.7pt;height:26.4pt;z-index:25167360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">
                <v:rect id="Rechteck 131" o:spid="_x0000_s105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" fillcolor="#00a0dc" stroked="f" strokeweight="2pt"/>
                <v:shape id="Textfeld 133" o:spid="_x0000_s105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" filled="f" stroked="f" strokeweight=".5pt">
                  <v:textbo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NOVO!</w:t>
                        </w:r>
                      </w:p>
                    </w:txbxContent>
                  </v:textbox>
                </v:shape>
                <w10:wrap anchorx="page"/>
              </v:group>
            </w:pict>
          </mc:Fallback>
        </mc:AlternateContent>
      </w:r>
      <w:r>
        <w:t>Novo: otimização do plano de corte com aparas</w:t>
      </w:r>
      <w:bookmarkEnd w:id="198"/>
      <w:bookmarkEnd w:id="199"/>
      <w:bookmarkEnd w:id="200"/>
      <w:r>
        <w:t>.</w:t>
      </w:r>
      <w:bookmarkEnd w:id="201"/>
      <w:bookmarkEnd w:id="202"/>
    </w:p>
    <w:p w14:paraId="339A9B81" w14:textId="49308041" w:rsidR="000C0221" w:rsidRDefault="00310DDD" w:rsidP="000C0221">
      <w:r>
        <w:t xml:space="preserve">O assistente de corte da HOMAG auxilia os funcionários em todas as seccionadoras circulares e seccionadoras de placa verticais ou horizontais: otimizando os planos de corte, a etiquetagem das peças e o processo de corte, independentemente de tipo, </w:t>
      </w:r>
      <w:r>
        <w:lastRenderedPageBreak/>
        <w:t xml:space="preserve">idade e fabricante da seccionadora. A partir do evento Live.HOMAG, o Cutting Production Set, além disso, possibilita a reutilização das aparas: elas podem simplesmente ser etiquetadas e cadastradas para utilização na próxima otimização. Isso não só economiza despesas com material, mas também com tempo perdido procurando as aparas. </w:t>
      </w:r>
      <w:bookmarkStart w:id="203" w:name="_Toc66941706"/>
      <w:bookmarkStart w:id="204" w:name="_Toc67320610"/>
    </w:p>
    <w:p w14:paraId="12EF53B6" w14:textId="335A6865" w:rsidR="00310DDD" w:rsidRPr="00996C53" w:rsidRDefault="000608C9" w:rsidP="000C0221">
      <w:pPr>
        <w:pStyle w:val="berschrift3"/>
      </w:pPr>
      <w:bookmarkStart w:id="205" w:name="_Toc67477324"/>
      <w:bookmarkStart w:id="206" w:name="_Toc67508013"/>
      <w:bookmarkStart w:id="207" w:name="_Toc70321635"/>
      <w:r>
        <w:t>Soluções digitais: testar gratuitamente.</w:t>
      </w:r>
      <w:bookmarkEnd w:id="203"/>
      <w:bookmarkEnd w:id="204"/>
      <w:bookmarkEnd w:id="205"/>
      <w:bookmarkEnd w:id="206"/>
      <w:bookmarkEnd w:id="207"/>
    </w:p>
    <w:p w14:paraId="250A038F" w14:textId="6845E541" w:rsidR="00A968F9" w:rsidRDefault="00310DDD" w:rsidP="00310DDD">
      <w:r>
        <w:t>Vale para todos os aplicativos e módulos digitais da HOMAG: qualquer empresa pode testar os novos "assistentes" de forma simples e sem grande investimento. Na maioria dos casos, as soluções podem ser testadas sem nenhum custo durante um mês. Tão logo o usuário tenha encontrado a solução adequada para a sua empresa, ele pode simplesmente adquiri-la por mês ou por ano. Assim, qualquer empresa pode começar a trabalhar de forma personalizada, com módulos individuais e ir adquirindo mais conforme necessário. Todas as soluções digitais podem ser utilizadas diretamente em um navegador de Internet ou como um aplicativo em um laptop ou tablet. Ou seja: não há mais instalações trabalhosas de software e todos os aplicativos estão sempre atualizados, automaticamente. Isso permite que também as pequenas e médias empresas, com investimento mínimo, possam seguir passo a passo na direção do futuro digital.</w:t>
      </w:r>
    </w:p>
    <w:p w14:paraId="65E4B553" w14:textId="5F00EB0E" w:rsidR="00310DDD" w:rsidRPr="00286DAA" w:rsidRDefault="00310DDD" w:rsidP="00310DDD">
      <w:pPr>
        <w:pStyle w:val="KeinLeerraum"/>
        <w:rPr>
          <w:sz w:val="22"/>
          <w:szCs w:val="22"/>
        </w:rPr>
      </w:pPr>
      <w:r>
        <w:rPr>
          <w:sz w:val="22"/>
        </w:rPr>
        <w:t>Imagens</w:t>
      </w:r>
    </w:p>
    <w:p w14:paraId="120D1C28" w14:textId="77777777" w:rsidR="00310DDD" w:rsidRPr="00286DAA" w:rsidRDefault="00310DDD" w:rsidP="00310DDD">
      <w:pPr>
        <w:pStyle w:val="KeinLeerraum"/>
        <w:rPr>
          <w:b w:val="0"/>
          <w:sz w:val="22"/>
          <w:szCs w:val="22"/>
        </w:rPr>
      </w:pPr>
      <w:r>
        <w:rPr>
          <w:b w:val="0"/>
          <w:sz w:val="22"/>
        </w:rPr>
        <w:t>Fonte do material fotográfico: HOMAG Group AG</w:t>
      </w:r>
    </w:p>
    <w:p w14:paraId="1BFDDD56" w14:textId="77777777" w:rsidR="00310DDD" w:rsidRDefault="00310DDD" w:rsidP="00310DDD">
      <w:pPr>
        <w:pStyle w:val="KeinLeerraum"/>
        <w:rPr>
          <w:b w:val="0"/>
        </w:rPr>
      </w:pPr>
    </w:p>
    <w:p w14:paraId="7520E58F" w14:textId="77777777" w:rsidR="00310DDD" w:rsidRDefault="00310DDD" w:rsidP="00310DDD">
      <w:pPr>
        <w:pStyle w:val="KeinLeerraum"/>
        <w:rPr>
          <w:b w:val="0"/>
        </w:rPr>
      </w:pPr>
    </w:p>
    <w:p w14:paraId="0A139D6F" w14:textId="6F02931E" w:rsidR="00310DDD" w:rsidRDefault="00310DDD" w:rsidP="00310DDD">
      <w:pPr>
        <w:pStyle w:val="KeinLeerraum"/>
        <w:rPr>
          <w:b w:val="0"/>
        </w:rPr>
      </w:pPr>
      <w:r>
        <w:rPr>
          <w:noProof/>
        </w:rPr>
        <w:drawing>
          <wp:inline distT="0" distB="0" distL="0" distR="0" wp14:anchorId="4FC0BB5F" wp14:editId="53885AF7">
            <wp:extent cx="3240000" cy="2152381"/>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a:ext>
                      </a:extLst>
                    </a:blip>
                    <a:stretch>
                      <a:fillRect/>
                    </a:stretch>
                  </pic:blipFill>
                  <pic:spPr>
                    <a:xfrm>
                      <a:off x="0" y="0"/>
                      <a:ext cx="3240000" cy="2152381"/>
                    </a:xfrm>
                    <a:prstGeom prst="rect">
                      <a:avLst/>
                    </a:prstGeom>
                  </pic:spPr>
                </pic:pic>
              </a:graphicData>
            </a:graphic>
          </wp:inline>
        </w:drawing>
      </w:r>
    </w:p>
    <w:p w14:paraId="2D8B4FD1" w14:textId="77777777" w:rsidR="00310DDD" w:rsidRDefault="00310DDD" w:rsidP="00310DDD">
      <w:pPr>
        <w:pStyle w:val="KeinLeerraum"/>
        <w:rPr>
          <w:b w:val="0"/>
        </w:rPr>
      </w:pPr>
    </w:p>
    <w:p w14:paraId="5481CA02" w14:textId="55049620" w:rsidR="00310DDD" w:rsidRDefault="00310DDD" w:rsidP="00310DDD">
      <w:pPr>
        <w:pStyle w:val="KeinLeerraum"/>
        <w:rPr>
          <w:b w:val="0"/>
        </w:rPr>
      </w:pPr>
      <w:r>
        <w:rPr>
          <w:noProof/>
        </w:rPr>
        <w:lastRenderedPageBreak/>
        <w:drawing>
          <wp:inline distT="0" distB="0" distL="0" distR="0" wp14:anchorId="6A5FD3C8" wp14:editId="07E4CCBF">
            <wp:extent cx="3240000" cy="190819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a:ext>
                      </a:extLst>
                    </a:blip>
                    <a:stretch>
                      <a:fillRect/>
                    </a:stretch>
                  </pic:blipFill>
                  <pic:spPr>
                    <a:xfrm>
                      <a:off x="0" y="0"/>
                      <a:ext cx="3240000" cy="1908190"/>
                    </a:xfrm>
                    <a:prstGeom prst="rect">
                      <a:avLst/>
                    </a:prstGeom>
                  </pic:spPr>
                </pic:pic>
              </a:graphicData>
            </a:graphic>
          </wp:inline>
        </w:drawing>
      </w:r>
    </w:p>
    <w:p w14:paraId="122F9AB4" w14:textId="5E085674" w:rsidR="00310DDD" w:rsidRDefault="00310DDD" w:rsidP="00310DDD">
      <w:pPr>
        <w:pStyle w:val="KeinLeerraum"/>
        <w:rPr>
          <w:b w:val="0"/>
        </w:rPr>
      </w:pPr>
    </w:p>
    <w:p w14:paraId="474E950D" w14:textId="54450432" w:rsidR="00310DDD" w:rsidRPr="00EA1282" w:rsidRDefault="00310DDD" w:rsidP="00310DDD">
      <w:pPr>
        <w:pStyle w:val="Titel"/>
      </w:pPr>
      <w:r>
        <w:t xml:space="preserve">Imagens 14 e 15: </w:t>
      </w:r>
      <w:r>
        <w:rPr>
          <w:b w:val="0"/>
        </w:rPr>
        <w:t>Agora, o assistente de corte, o "Cutting Production Set", também imprime uma etiqueta para aparas definidas e as insere imediatamente na otimização seguinte. Isso poupa material e tempo.</w:t>
      </w:r>
    </w:p>
    <w:p w14:paraId="2D4079F2" w14:textId="77777777" w:rsidR="00BD09B0" w:rsidRDefault="00BD09B0">
      <w:pPr>
        <w:widowControl/>
        <w:spacing w:after="0" w:line="240" w:lineRule="auto"/>
        <w:rPr>
          <w:b/>
        </w:rPr>
      </w:pPr>
    </w:p>
    <w:p w14:paraId="21CCAFBE" w14:textId="77777777" w:rsidR="000608C9" w:rsidRDefault="000608C9" w:rsidP="00BD09B0">
      <w:pPr>
        <w:pStyle w:val="berschrift3"/>
      </w:pPr>
    </w:p>
    <w:p w14:paraId="513CD85D" w14:textId="653E322C" w:rsidR="000608C9" w:rsidRDefault="000608C9" w:rsidP="00BD09B0">
      <w:pPr>
        <w:pStyle w:val="berschrift3"/>
      </w:pPr>
    </w:p>
    <w:p w14:paraId="4C6EAC37" w14:textId="77777777" w:rsidR="000608C9" w:rsidRDefault="000608C9" w:rsidP="00BD09B0">
      <w:pPr>
        <w:pStyle w:val="berschrift3"/>
      </w:pPr>
    </w:p>
    <w:p w14:paraId="208DC08A" w14:textId="1D9893BF" w:rsidR="000608C9" w:rsidRDefault="000608C9" w:rsidP="00BD09B0">
      <w:pPr>
        <w:pStyle w:val="berschrift3"/>
      </w:pPr>
    </w:p>
    <w:p w14:paraId="62B2F874" w14:textId="24F74379" w:rsidR="000608C9" w:rsidRDefault="000608C9" w:rsidP="00BD09B0">
      <w:pPr>
        <w:pStyle w:val="berschrift3"/>
      </w:pPr>
    </w:p>
    <w:p w14:paraId="196A1769" w14:textId="779EBE68" w:rsidR="000608C9" w:rsidRDefault="000608C9" w:rsidP="00BD09B0">
      <w:pPr>
        <w:pStyle w:val="berschrift3"/>
      </w:pPr>
    </w:p>
    <w:p w14:paraId="1ED23512" w14:textId="63C80360" w:rsidR="000608C9" w:rsidRDefault="000608C9" w:rsidP="00BD09B0">
      <w:pPr>
        <w:pStyle w:val="berschrift3"/>
      </w:pPr>
    </w:p>
    <w:p w14:paraId="7388A97F" w14:textId="77777777" w:rsidR="00A968F9" w:rsidRDefault="00A968F9">
      <w:pPr>
        <w:widowControl/>
        <w:spacing w:after="0" w:line="240" w:lineRule="auto"/>
        <w:rPr>
          <w:b/>
          <w:color w:val="001941" w:themeColor="text2"/>
        </w:rPr>
      </w:pPr>
      <w:bookmarkStart w:id="208" w:name="_Toc67320611"/>
      <w:bookmarkStart w:id="209" w:name="_Toc67477325"/>
      <w:r>
        <w:br w:type="page"/>
      </w:r>
    </w:p>
    <w:p w14:paraId="287BB8CB" w14:textId="40901BD6" w:rsidR="000608C9" w:rsidRDefault="00BD09B0" w:rsidP="000608C9">
      <w:pPr>
        <w:pStyle w:val="berschrift3"/>
      </w:pPr>
      <w:bookmarkStart w:id="210" w:name="_Toc67508014"/>
      <w:bookmarkStart w:id="211" w:name="_Toc70321636"/>
      <w:r>
        <w:lastRenderedPageBreak/>
        <w:t>Live.HOMAG: Madeira maciça</w:t>
      </w:r>
      <w:bookmarkEnd w:id="208"/>
      <w:bookmarkEnd w:id="209"/>
      <w:bookmarkEnd w:id="210"/>
      <w:bookmarkEnd w:id="211"/>
    </w:p>
    <w:p w14:paraId="5EDA1681" w14:textId="1B253596" w:rsidR="000608C9" w:rsidRDefault="000608C9" w:rsidP="000608C9">
      <w:pPr>
        <w:pStyle w:val="berschrift1"/>
      </w:pPr>
      <w:bookmarkStart w:id="212" w:name="_Toc70321637"/>
      <w:r>
        <w:t>Madeira maciça: soluções completas.</w:t>
      </w:r>
      <w:bookmarkEnd w:id="212"/>
    </w:p>
    <w:p w14:paraId="22F9C6A0" w14:textId="24CB8E45" w:rsidR="00BD09B0" w:rsidRDefault="00BD09B0" w:rsidP="00BD09B0">
      <w:r>
        <w:t xml:space="preserve">A construção com madeira maciça está crescendo no mundo todo. A madeira não é só renovável, ambientalmente correta e versátil. Essa matéria prima renovável também oferece, sobretudo, a possibilidade de moradia saudável e acessível. A HOMAG, junto com a WEINMANN e a System TM, oferece soluções completas para isso, desde a tábula seca, passando pela otimização da madeira, até a casa completa. </w:t>
      </w:r>
    </w:p>
    <w:p w14:paraId="6345AEB5" w14:textId="14850F8E" w:rsidR="00BD09B0" w:rsidRPr="00990D50" w:rsidRDefault="00BD09B0" w:rsidP="00BD09B0">
      <w:pPr>
        <w:rPr>
          <w:b/>
          <w:color w:val="001941" w:themeColor="text2"/>
        </w:rPr>
      </w:pPr>
      <w:r>
        <w:rPr>
          <w:b/>
          <w:color w:val="001941" w:themeColor="text2"/>
        </w:rPr>
        <w:t>Recursos lenhosos e recursos humanos: basta otimizar.</w:t>
      </w:r>
    </w:p>
    <w:p w14:paraId="034C33A5" w14:textId="3D2F2F6B" w:rsidR="00BD09B0" w:rsidRDefault="00BD09B0" w:rsidP="00BD09B0">
      <w:r>
        <w:t xml:space="preserve">A System TM é especializada na otimização de soluções de sistema para a indústria da madeira maciça e um dos maiores fornecedores mundiais desse setor. Os dinamarqueses tratam de tudo: desde o projeto das instalações, passando pela instalação, colocação em funcionamento e treinamento do pessoal até serviço, manutenção e planejamento abrangente de recursos. No Live.HOMAG, os clientes poderão acompanhar a seccionadora de otimização </w:t>
      </w:r>
      <w:r>
        <w:rPr>
          <w:b/>
        </w:rPr>
        <w:t>Opti-Kap</w:t>
      </w:r>
      <w:r>
        <w:t xml:space="preserve"> da System TM. A seccionadora garante uma utilização ideal dos recursos lenhosos e recursos pessoais proporcionando maior eficiência na produção. A </w:t>
      </w:r>
      <w:r>
        <w:rPr>
          <w:b/>
        </w:rPr>
        <w:t>Opti-Kap</w:t>
      </w:r>
      <w:r>
        <w:t xml:space="preserve"> trabalha com os softwares mais modernos para o reconhecimento de falhas, com o scanner da Microtec. Os interessados poderão ver a verdadeira funcionalidade do software em uma série própria de webinários.</w:t>
      </w:r>
    </w:p>
    <w:p w14:paraId="1D65E4E9" w14:textId="255BF895" w:rsidR="00BD09B0" w:rsidRPr="00990D50" w:rsidRDefault="00BD09B0" w:rsidP="00BD09B0">
      <w:pPr>
        <w:rPr>
          <w:b/>
          <w:color w:val="001941" w:themeColor="text2"/>
        </w:rPr>
      </w:pPr>
      <w:r>
        <w:rPr>
          <w:b/>
          <w:color w:val="001941" w:themeColor="text2"/>
        </w:rPr>
        <w:t>Plainas e lixadeiras: perfilam e dão acabamento à superfície da madeira.</w:t>
      </w:r>
    </w:p>
    <w:p w14:paraId="690B7950" w14:textId="545C22FA" w:rsidR="00BD09B0" w:rsidRDefault="008C5310" w:rsidP="00BD09B0">
      <w:r>
        <w:rPr>
          <w:b/>
          <w:noProof/>
        </w:rPr>
        <mc:AlternateContent>
          <mc:Choice Requires="wpg">
            <w:drawing>
              <wp:anchor distT="0" distB="0" distL="114300" distR="114300" simplePos="0" relativeHeight="251694080" behindDoc="0" locked="0" layoutInCell="1" allowOverlap="1" wp14:anchorId="5A62A8F7" wp14:editId="09F09893">
                <wp:simplePos x="0" y="0"/>
                <wp:positionH relativeFrom="page">
                  <wp:align>right</wp:align>
                </wp:positionH>
                <wp:positionV relativeFrom="paragraph">
                  <wp:posOffset>999465</wp:posOffset>
                </wp:positionV>
                <wp:extent cx="1189990" cy="335280"/>
                <wp:effectExtent l="0" t="0" r="0" b="7620"/>
                <wp:wrapNone/>
                <wp:docPr id="20" name="Gruppieren 2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1" name="Rechteck 2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feld 22"/>
                        <wps:cNvSpPr txBox="1">
                          <a:spLocks/>
                        </wps:cNvSpPr>
                        <wps:spPr>
                          <a:xfrm>
                            <a:off x="21142" y="36999"/>
                            <a:ext cx="805815" cy="263525"/>
                          </a:xfrm>
                          <a:prstGeom prst="rect">
                            <a:avLst/>
                          </a:prstGeom>
                          <a:noFill/>
                          <a:ln w="6350">
                            <a:noFill/>
                          </a:ln>
                          <a:effectLst/>
                        </wps:spPr>
                        <wps:txb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NOVO!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62A8F7" id="Gruppieren 20" o:spid="_x0000_s1059" style="position:absolute;margin-left:42.5pt;margin-top:78.7pt;width:93.7pt;height:26.4pt;z-index:25169408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">
                <v:rect id="Rechteck 21" o:spid="_x0000_s106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" fillcolor="#00a0dc" stroked="f" strokeweight="2pt"/>
                <v:shape id="Textfeld 22" o:spid="_x0000_s106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" filled="f" stroked="f" strokeweight=".5pt">
                  <v:textbo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NOVO!</w:t>
                        </w:r>
                      </w:p>
                    </w:txbxContent>
                  </v:textbox>
                </v:shape>
                <w10:wrap anchorx="page"/>
              </v:group>
            </w:pict>
          </mc:Fallback>
        </mc:AlternateContent>
      </w:r>
      <w:r>
        <w:t xml:space="preserve">A HOMAG sempre ofereceu competência para serviços de plaina e lixamento. A versatilidade de produtos que podem ser processados é enorme. Desde o aplainamento em quatro lados dos elementos de caixilhos de janela, passando pelo processamento de tábuas corridas para piso até componentes de móveis diferentes, é possível fazer de tudo com as plainas e lixadeiras. No Live.HOMAG, os visitantes vão acompanhar ao vivo a ação da nova plaina </w:t>
      </w:r>
      <w:r>
        <w:rPr>
          <w:b/>
        </w:rPr>
        <w:t>MOULDTEQ M-200</w:t>
      </w:r>
      <w:r>
        <w:t xml:space="preserve">, bem como a conhecida série </w:t>
      </w:r>
      <w:r>
        <w:rPr>
          <w:b/>
        </w:rPr>
        <w:t>MOULDTEQ M-300</w:t>
      </w:r>
      <w:r>
        <w:t xml:space="preserve">, e as vantagens dos conceitos de comando. Adicionalmente, também serão apresentadas as lixadeiras HOMAG </w:t>
      </w:r>
      <w:r>
        <w:rPr>
          <w:b/>
        </w:rPr>
        <w:t>SANDTEQ W-200</w:t>
      </w:r>
      <w:r>
        <w:t xml:space="preserve"> e </w:t>
      </w:r>
      <w:r>
        <w:rPr>
          <w:b/>
        </w:rPr>
        <w:t>SANDTEQ W-300</w:t>
      </w:r>
      <w:r>
        <w:t xml:space="preserve"> e a máquina universal renovada, com comando mais simples e </w:t>
      </w:r>
      <w:r>
        <w:lastRenderedPageBreak/>
        <w:t xml:space="preserve">inúmeras possibilidades de aplicação. </w:t>
      </w:r>
    </w:p>
    <w:p w14:paraId="7839EB85" w14:textId="47A07107" w:rsidR="00BD09B0" w:rsidRPr="00990D50" w:rsidRDefault="00FB1893" w:rsidP="00BD09B0">
      <w:pPr>
        <w:rPr>
          <w:b/>
          <w:color w:val="001941" w:themeColor="text2"/>
        </w:rPr>
      </w:pPr>
      <w:r>
        <w:rPr>
          <w:b/>
          <w:color w:val="001941" w:themeColor="text2"/>
        </w:rPr>
        <w:t>Construção de madeira: soluções inovadoras para a pré-fabricação.</w:t>
      </w:r>
    </w:p>
    <w:p w14:paraId="7F046A89" w14:textId="6778071F" w:rsidR="00881A67" w:rsidRDefault="00BD09B0" w:rsidP="00FB1893">
      <w:r>
        <w:t xml:space="preserve">Com mais de 35 de experiência, a WEINMANN define tendências na construção de madeira, oferecendo soluções flexíveis para carpintaria, fabricantes de módulos e a indústria de casas pré-fabricadas. Isso inclui máquinas e instalações, soluções de software adequadas, consultoria e um amplo serviço. Em Horb, a WEINMANN apresenta suas soluções para pré-fabricação: a ponte </w:t>
      </w:r>
      <w:r>
        <w:rPr>
          <w:b/>
        </w:rPr>
        <w:t>WALLTEQ M-120</w:t>
      </w:r>
      <w:r>
        <w:t xml:space="preserve"> e a bancada </w:t>
      </w:r>
      <w:r>
        <w:rPr>
          <w:b/>
        </w:rPr>
        <w:t>BUILDTEQ A-530</w:t>
      </w:r>
      <w:r>
        <w:t xml:space="preserve"> para carpintaria, e a ponte multifuncional </w:t>
      </w:r>
      <w:r>
        <w:rPr>
          <w:b/>
        </w:rPr>
        <w:t>WALLTEQ M-380 insuFill</w:t>
      </w:r>
      <w:r>
        <w:t xml:space="preserve">. Aqui, os interessados vão conhecer mais sobre os diferentes estágios de expansão e as possibilidades de utilização. </w:t>
      </w:r>
    </w:p>
    <w:p w14:paraId="0D1F7856" w14:textId="77777777" w:rsidR="00881A67" w:rsidRPr="00286DAA" w:rsidRDefault="00881A67" w:rsidP="00881A67">
      <w:pPr>
        <w:pStyle w:val="KeinLeerraum"/>
        <w:rPr>
          <w:sz w:val="22"/>
          <w:szCs w:val="22"/>
        </w:rPr>
      </w:pPr>
      <w:r>
        <w:rPr>
          <w:sz w:val="22"/>
        </w:rPr>
        <w:t>Imagens</w:t>
      </w:r>
    </w:p>
    <w:p w14:paraId="0B583338" w14:textId="77777777" w:rsidR="00881A67" w:rsidRPr="00286DAA" w:rsidRDefault="00881A67" w:rsidP="00881A67">
      <w:pPr>
        <w:pStyle w:val="KeinLeerraum"/>
        <w:rPr>
          <w:b w:val="0"/>
          <w:sz w:val="22"/>
          <w:szCs w:val="22"/>
        </w:rPr>
      </w:pPr>
      <w:r>
        <w:rPr>
          <w:b w:val="0"/>
          <w:sz w:val="22"/>
        </w:rPr>
        <w:t>Fonte do material fotográfico: HOMAG Group AG</w:t>
      </w:r>
    </w:p>
    <w:p w14:paraId="53E0B762" w14:textId="77777777" w:rsidR="00BD09B0" w:rsidRDefault="00BD09B0" w:rsidP="00BD09B0">
      <w:pPr>
        <w:pStyle w:val="KeinLeerraum"/>
        <w:rPr>
          <w:b w:val="0"/>
        </w:rPr>
      </w:pPr>
    </w:p>
    <w:p w14:paraId="6EE81D17" w14:textId="77777777" w:rsidR="00BD09B0" w:rsidRDefault="00BD09B0" w:rsidP="00BD09B0">
      <w:pPr>
        <w:pStyle w:val="KeinLeerraum"/>
        <w:rPr>
          <w:b w:val="0"/>
        </w:rPr>
      </w:pPr>
    </w:p>
    <w:p w14:paraId="59B0EA2C" w14:textId="77777777" w:rsidR="00BD09B0" w:rsidRDefault="00BD09B0" w:rsidP="00BD09B0">
      <w:pPr>
        <w:pStyle w:val="KeinLeerraum"/>
        <w:rPr>
          <w:b w:val="0"/>
        </w:rPr>
      </w:pPr>
      <w:r>
        <w:rPr>
          <w:noProof/>
        </w:rPr>
        <w:drawing>
          <wp:inline distT="0" distB="0" distL="0" distR="0" wp14:anchorId="31F719DB" wp14:editId="6FA7C51E">
            <wp:extent cx="2520000" cy="1553506"/>
            <wp:effectExtent l="0" t="0" r="0" b="8890"/>
            <wp:docPr id="23" name="Grafik 23" descr="Ein Bild, das Text, Bode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Text, Boden, drinnen enthält.&#10;&#10;Automatisch generierte Beschreibung"/>
                    <pic:cNvPicPr/>
                  </pic:nvPicPr>
                  <pic:blipFill>
                    <a:blip r:embed="rId24"/>
                    <a:stretch>
                      <a:fillRect/>
                    </a:stretch>
                  </pic:blipFill>
                  <pic:spPr>
                    <a:xfrm>
                      <a:off x="0" y="0"/>
                      <a:ext cx="2520000" cy="1553506"/>
                    </a:xfrm>
                    <a:prstGeom prst="rect">
                      <a:avLst/>
                    </a:prstGeom>
                  </pic:spPr>
                </pic:pic>
              </a:graphicData>
            </a:graphic>
          </wp:inline>
        </w:drawing>
      </w:r>
    </w:p>
    <w:p w14:paraId="73148CB2" w14:textId="77777777" w:rsidR="00BD09B0" w:rsidRPr="00F2656D" w:rsidRDefault="00BD09B0" w:rsidP="00BD09B0">
      <w:pPr>
        <w:pStyle w:val="KeinLeerraum"/>
        <w:rPr>
          <w:b w:val="0"/>
        </w:rPr>
      </w:pPr>
    </w:p>
    <w:p w14:paraId="76668C63" w14:textId="6C0D4778" w:rsidR="00BD09B0" w:rsidRPr="001234BA" w:rsidRDefault="00BD09B0" w:rsidP="00BD09B0">
      <w:pPr>
        <w:pStyle w:val="Titel"/>
      </w:pPr>
      <w:r>
        <w:t>Imagem 16:</w:t>
      </w:r>
    </w:p>
    <w:p w14:paraId="57249864" w14:textId="05E04D08" w:rsidR="00BD09B0" w:rsidRPr="00D6574D" w:rsidRDefault="00FB1893" w:rsidP="00BD09B0">
      <w:pPr>
        <w:pStyle w:val="Titel"/>
        <w:rPr>
          <w:b w:val="0"/>
          <w:szCs w:val="22"/>
        </w:rPr>
      </w:pPr>
      <w:r>
        <w:rPr>
          <w:b w:val="0"/>
        </w:rPr>
        <w:t>Soluções completas para madeira maciça no Live.HOMAG.</w:t>
      </w:r>
    </w:p>
    <w:p w14:paraId="61AC392D" w14:textId="26873D1E" w:rsidR="00310DDD" w:rsidRDefault="00310DDD">
      <w:pPr>
        <w:widowControl/>
        <w:spacing w:after="0" w:line="240" w:lineRule="auto"/>
        <w:rPr>
          <w:rFonts w:eastAsiaTheme="majorEastAsia" w:cstheme="majorBidi"/>
          <w:b/>
          <w:iCs/>
          <w:sz w:val="20"/>
          <w:szCs w:val="24"/>
        </w:rPr>
      </w:pPr>
      <w:r>
        <w:br w:type="page"/>
      </w:r>
    </w:p>
    <w:p w14:paraId="5F87526C" w14:textId="634B1262" w:rsidR="00F2656D" w:rsidRDefault="00F2656D" w:rsidP="003F507C">
      <w:pPr>
        <w:pStyle w:val="Untertitel"/>
        <w:rPr>
          <w:b/>
        </w:rPr>
      </w:pPr>
      <w:r>
        <w:rPr>
          <w:b/>
        </w:rPr>
        <w:lastRenderedPageBreak/>
        <w:t>Em caso de dúvidas, entre em contato com:</w:t>
      </w:r>
    </w:p>
    <w:p w14:paraId="520D2F17" w14:textId="5ED45800" w:rsidR="00C545D6" w:rsidRDefault="00C545D6" w:rsidP="00C545D6"/>
    <w:tbl>
      <w:tblPr>
        <w:tblStyle w:val="Tabellenraster"/>
        <w:tblW w:w="0" w:type="auto"/>
        <w:tblLook w:val="04A0" w:firstRow="1" w:lastRow="0" w:firstColumn="1" w:lastColumn="0" w:noHBand="0" w:noVBand="1"/>
      </w:tblPr>
      <w:tblGrid>
        <w:gridCol w:w="4322"/>
      </w:tblGrid>
      <w:tr w:rsidR="00452259" w:rsidRPr="00C834A7" w14:paraId="59CD79AF" w14:textId="77777777" w:rsidTr="00452259">
        <w:tc>
          <w:tcPr>
            <w:tcW w:w="4322" w:type="dxa"/>
            <w:tcBorders>
              <w:top w:val="nil"/>
              <w:left w:val="nil"/>
              <w:bottom w:val="nil"/>
              <w:right w:val="nil"/>
            </w:tcBorders>
          </w:tcPr>
          <w:p w14:paraId="5FB4B848" w14:textId="77777777" w:rsidR="00452259" w:rsidRPr="008547A0" w:rsidRDefault="00452259" w:rsidP="00615E8A">
            <w:pPr>
              <w:pStyle w:val="Untertitel"/>
              <w:rPr>
                <w:b/>
              </w:rPr>
            </w:pPr>
            <w:r>
              <w:rPr>
                <w:b/>
              </w:rPr>
              <w:t>HOMAG Group AG</w:t>
            </w:r>
          </w:p>
          <w:p w14:paraId="330E8B5B" w14:textId="77777777" w:rsidR="00452259" w:rsidRPr="008547A0" w:rsidRDefault="00452259" w:rsidP="00615E8A">
            <w:pPr>
              <w:pStyle w:val="Untertitel"/>
            </w:pPr>
            <w:r>
              <w:t>Homagstraße 3–5</w:t>
            </w:r>
          </w:p>
          <w:p w14:paraId="5004FCCC" w14:textId="77777777" w:rsidR="00452259" w:rsidRPr="008547A0" w:rsidRDefault="00452259" w:rsidP="00615E8A">
            <w:pPr>
              <w:pStyle w:val="Untertitel"/>
            </w:pPr>
            <w:r>
              <w:t>72296 Schopfloch</w:t>
            </w:r>
          </w:p>
          <w:p w14:paraId="6A62F6AC" w14:textId="77777777" w:rsidR="00452259" w:rsidRPr="008547A0" w:rsidRDefault="00452259" w:rsidP="00615E8A">
            <w:pPr>
              <w:pStyle w:val="Untertitel"/>
            </w:pPr>
            <w:r>
              <w:t>Alemanha</w:t>
            </w:r>
          </w:p>
          <w:p w14:paraId="719E1925" w14:textId="77777777" w:rsidR="00452259" w:rsidRPr="00502FE7" w:rsidRDefault="00452259" w:rsidP="00615E8A">
            <w:pPr>
              <w:pStyle w:val="Untertitel"/>
            </w:pPr>
            <w:r>
              <w:t>www.homag.com</w:t>
            </w:r>
          </w:p>
          <w:p w14:paraId="59379986" w14:textId="77777777" w:rsidR="00452259" w:rsidRPr="00502FE7" w:rsidRDefault="00452259" w:rsidP="00615E8A">
            <w:pPr>
              <w:pStyle w:val="Untertitel"/>
              <w:rPr>
                <w:lang w:val="en-US"/>
              </w:rPr>
            </w:pPr>
          </w:p>
          <w:p w14:paraId="450997E6" w14:textId="7323E378" w:rsidR="00452259" w:rsidRPr="00502FE7" w:rsidRDefault="00C834A7" w:rsidP="000C0A17">
            <w:pPr>
              <w:pStyle w:val="Untertitel"/>
              <w:rPr>
                <w:rFonts w:cs="Arial"/>
                <w:b/>
                <w:szCs w:val="22"/>
              </w:rPr>
            </w:pPr>
            <w:r>
              <w:rPr>
                <w:rFonts w:cs="Arial"/>
                <w:b/>
              </w:rPr>
              <w:t>Daniel Loddenkemper</w:t>
            </w:r>
          </w:p>
          <w:p w14:paraId="59A7D453" w14:textId="77777777" w:rsidR="00C834A7" w:rsidRPr="00502FE7" w:rsidRDefault="00C834A7" w:rsidP="00C834A7">
            <w:pPr>
              <w:pStyle w:val="Untertitel"/>
              <w:rPr>
                <w:rFonts w:cs="Arial"/>
                <w:szCs w:val="22"/>
              </w:rPr>
            </w:pPr>
            <w:r>
              <w:rPr>
                <w:rFonts w:cs="Arial"/>
              </w:rPr>
              <w:t>Executivo Sênior | Marketing</w:t>
            </w:r>
          </w:p>
          <w:p w14:paraId="16895C75" w14:textId="77777777" w:rsidR="00C834A7" w:rsidRPr="00137162" w:rsidRDefault="00C834A7" w:rsidP="00C834A7">
            <w:pPr>
              <w:pStyle w:val="Untertitel"/>
              <w:rPr>
                <w:rFonts w:cs="Arial"/>
                <w:szCs w:val="22"/>
              </w:rPr>
            </w:pPr>
            <w:r>
              <w:rPr>
                <w:rFonts w:cs="Arial"/>
              </w:rPr>
              <w:t>daniel.loddenkemper@homag.com</w:t>
            </w:r>
          </w:p>
          <w:p w14:paraId="070805A7" w14:textId="77777777" w:rsidR="00452259" w:rsidRPr="00C834A7" w:rsidRDefault="00452259" w:rsidP="003F507C">
            <w:pPr>
              <w:pStyle w:val="Untertitel"/>
              <w:rPr>
                <w:lang w:val="en-US"/>
              </w:rPr>
            </w:pPr>
          </w:p>
        </w:tc>
      </w:tr>
    </w:tbl>
    <w:p w14:paraId="3AC21A3F" w14:textId="30C0D339" w:rsidR="003F507C" w:rsidRPr="00C834A7" w:rsidRDefault="003F507C" w:rsidP="000C0A17">
      <w:pPr>
        <w:pStyle w:val="Untertitel"/>
        <w:rPr>
          <w:lang w:val="en-US"/>
        </w:rPr>
      </w:pPr>
    </w:p>
    <w:sectPr w:rsidR="003F507C" w:rsidRPr="00C834A7"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A8E099" w14:textId="77777777" w:rsidR="00A068F2" w:rsidRDefault="00A068F2">
      <w:r>
        <w:separator/>
      </w:r>
    </w:p>
  </w:endnote>
  <w:endnote w:type="continuationSeparator" w:id="0">
    <w:p w14:paraId="255728B2" w14:textId="77777777" w:rsidR="00A068F2" w:rsidRDefault="00A06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 Sans">
    <w:altName w:v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23531" w14:textId="77777777" w:rsidR="00FB1893" w:rsidRDefault="00FB1893">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97CCDE" w14:textId="77777777" w:rsidR="00A068F2" w:rsidRDefault="00A068F2">
      <w:r>
        <w:separator/>
      </w:r>
    </w:p>
  </w:footnote>
  <w:footnote w:type="continuationSeparator" w:id="0">
    <w:p w14:paraId="3AD50DF5" w14:textId="77777777" w:rsidR="00A068F2" w:rsidRDefault="00A068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417995" w14:textId="1A5E6DD1" w:rsidR="00FB1893" w:rsidRDefault="00FB1893" w:rsidP="003F507C">
    <w:pPr>
      <w:pStyle w:val="Kopfzeile"/>
      <w:widowControl/>
      <w:tabs>
        <w:tab w:val="clear" w:pos="1418"/>
        <w:tab w:val="clear" w:pos="1560"/>
        <w:tab w:val="clear" w:pos="9072"/>
        <w:tab w:val="right" w:pos="9639"/>
      </w:tabs>
      <w:spacing w:line="240" w:lineRule="auto"/>
      <w:ind w:right="-2268"/>
      <w:rPr>
        <w:b/>
        <w:sz w:val="28"/>
      </w:rPr>
    </w:pPr>
    <w:r>
      <w:rPr>
        <w:sz w:val="32"/>
      </w:rPr>
      <w:t>Comunicado para imprensa Live.HOMAG 2021</w:t>
    </w:r>
    <w:r>
      <w:rPr>
        <w:b/>
        <w:sz w:val="28"/>
      </w:rPr>
      <w:tab/>
    </w:r>
    <w:r>
      <w:rPr>
        <w:noProof/>
      </w:rPr>
      <w:drawing>
        <wp:inline distT="0" distB="0" distL="0" distR="0" wp14:anchorId="1882E77F" wp14:editId="70F7ACE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5AE21BC7" w14:textId="77777777" w:rsidR="00FB1893" w:rsidRDefault="00FB1893" w:rsidP="001C1F3B">
    <w:pPr>
      <w:pStyle w:val="Kopfzeile"/>
      <w:widowControl/>
      <w:tabs>
        <w:tab w:val="clear" w:pos="1418"/>
        <w:tab w:val="clear" w:pos="1560"/>
        <w:tab w:val="clear" w:pos="9072"/>
        <w:tab w:val="right" w:pos="9639"/>
      </w:tabs>
      <w:spacing w:after="1080"/>
      <w:ind w:right="-2268"/>
    </w:pPr>
    <w:r>
      <w:tab/>
    </w:r>
    <w:r>
      <w:rPr>
        <w:noProof/>
      </w:rPr>
      <w:drawing>
        <wp:inline distT="0" distB="0" distL="0" distR="0" wp14:anchorId="68B11BD7" wp14:editId="6D86061B">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FB1893" w14:paraId="1B7DA3DD" w14:textId="77777777" w:rsidTr="00C74CDC">
      <w:tc>
        <w:tcPr>
          <w:tcW w:w="3402" w:type="dxa"/>
        </w:tcPr>
        <w:p w14:paraId="2F50792F" w14:textId="77777777" w:rsidR="00FB1893" w:rsidRDefault="00FB1893" w:rsidP="003F507C">
          <w:pPr>
            <w:pStyle w:val="Kopfzeile"/>
            <w:widowControl/>
            <w:tabs>
              <w:tab w:val="clear" w:pos="1418"/>
              <w:tab w:val="clear" w:pos="1560"/>
            </w:tabs>
            <w:spacing w:after="0" w:line="240" w:lineRule="auto"/>
            <w:rPr>
              <w:sz w:val="18"/>
            </w:rPr>
          </w:pPr>
          <w:r>
            <w:rPr>
              <w:sz w:val="18"/>
            </w:rPr>
            <w:t>Visão geral</w:t>
          </w:r>
        </w:p>
        <w:p w14:paraId="3D45DC63" w14:textId="77777777" w:rsidR="00FB1893" w:rsidRDefault="00FB1893" w:rsidP="00FB1893">
          <w:pPr>
            <w:pStyle w:val="Kopfzeile"/>
            <w:widowControl/>
            <w:tabs>
              <w:tab w:val="clear" w:pos="1418"/>
              <w:tab w:val="clear" w:pos="1560"/>
            </w:tabs>
            <w:spacing w:after="0"/>
            <w:rPr>
              <w:sz w:val="18"/>
            </w:rPr>
          </w:pPr>
        </w:p>
      </w:tc>
      <w:tc>
        <w:tcPr>
          <w:tcW w:w="2268" w:type="dxa"/>
        </w:tcPr>
        <w:p w14:paraId="3C24936A" w14:textId="1D2AF8BE" w:rsidR="00FB1893" w:rsidRDefault="00FB1893" w:rsidP="00FB1893">
          <w:pPr>
            <w:pStyle w:val="Kopfzeile"/>
            <w:widowControl/>
            <w:tabs>
              <w:tab w:val="clear" w:pos="1418"/>
              <w:tab w:val="clear" w:pos="1560"/>
            </w:tabs>
            <w:spacing w:after="0"/>
            <w:rPr>
              <w:sz w:val="18"/>
            </w:rPr>
          </w:pPr>
          <w:r>
            <w:rPr>
              <w:sz w:val="18"/>
            </w:rPr>
            <w:t xml:space="preserve">Página: </w:t>
          </w:r>
          <w:r>
            <w:rPr>
              <w:sz w:val="18"/>
            </w:rPr>
            <w:fldChar w:fldCharType="begin"/>
          </w:r>
          <w:r>
            <w:rPr>
              <w:sz w:val="18"/>
            </w:rPr>
            <w:instrText xml:space="preserve">PAGE </w:instrText>
          </w:r>
          <w:r>
            <w:rPr>
              <w:sz w:val="18"/>
            </w:rPr>
            <w:fldChar w:fldCharType="separate"/>
          </w:r>
          <w:r>
            <w:rPr>
              <w:sz w:val="18"/>
            </w:rPr>
            <w:t>3</w:t>
          </w:r>
          <w:r>
            <w:rPr>
              <w:sz w:val="18"/>
            </w:rPr>
            <w:fldChar w:fldCharType="end"/>
          </w:r>
          <w:r>
            <w:rPr>
              <w:sz w:val="18"/>
            </w:rPr>
            <w:t xml:space="preserve"> / </w:t>
          </w:r>
          <w:r w:rsidR="00E9039A">
            <w:rPr>
              <w:sz w:val="18"/>
            </w:rPr>
            <w:t>30</w:t>
          </w:r>
        </w:p>
      </w:tc>
      <w:tc>
        <w:tcPr>
          <w:tcW w:w="3969" w:type="dxa"/>
        </w:tcPr>
        <w:p w14:paraId="62380DFE" w14:textId="7DDB4EB7" w:rsidR="00FB1893" w:rsidRDefault="00FB1893" w:rsidP="003723D7">
          <w:pPr>
            <w:pStyle w:val="Kopfzeile"/>
            <w:widowControl/>
            <w:tabs>
              <w:tab w:val="clear" w:pos="1418"/>
              <w:tab w:val="clear" w:pos="1560"/>
              <w:tab w:val="clear" w:pos="9072"/>
              <w:tab w:val="right" w:pos="1763"/>
            </w:tabs>
            <w:spacing w:after="0"/>
            <w:ind w:right="284"/>
            <w:rPr>
              <w:sz w:val="18"/>
            </w:rPr>
          </w:pPr>
          <w:r>
            <w:rPr>
              <w:sz w:val="18"/>
            </w:rPr>
            <w:tab/>
            <w:t>Março de 2021</w:t>
          </w:r>
        </w:p>
      </w:tc>
    </w:tr>
  </w:tbl>
  <w:p w14:paraId="3E041FEA" w14:textId="77777777" w:rsidR="00FB1893" w:rsidRPr="00F2656D" w:rsidRDefault="00FB1893">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anthon" style="width:7.8pt;height:7.8pt;visibility:visible;mso-wrap-style:square" o:bullet="t">
        <v:imagedata r:id="rId1" o:title="anthon"/>
      </v:shape>
    </w:pict>
  </w:numPicBullet>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993DEC"/>
    <w:multiLevelType w:val="hybridMultilevel"/>
    <w:tmpl w:val="97645FCC"/>
    <w:lvl w:ilvl="0" w:tplc="F5D8E2CE">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B1375F"/>
    <w:multiLevelType w:val="hybridMultilevel"/>
    <w:tmpl w:val="237804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B96669"/>
    <w:multiLevelType w:val="hybridMultilevel"/>
    <w:tmpl w:val="1C984B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A5D1633"/>
    <w:multiLevelType w:val="hybridMultilevel"/>
    <w:tmpl w:val="9E5A6A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CCB59F0"/>
    <w:multiLevelType w:val="hybridMultilevel"/>
    <w:tmpl w:val="08981B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0812845"/>
    <w:multiLevelType w:val="hybridMultilevel"/>
    <w:tmpl w:val="10168DF8"/>
    <w:lvl w:ilvl="0" w:tplc="97508460">
      <w:start w:val="1"/>
      <w:numFmt w:val="bullet"/>
      <w:lvlText w:val=""/>
      <w:lvlJc w:val="left"/>
      <w:pPr>
        <w:ind w:left="720" w:hanging="360"/>
      </w:pPr>
      <w:rPr>
        <w:rFonts w:ascii="Wingdings" w:hAnsi="Wingdings" w:hint="default"/>
        <w:color w:val="FFFFFF"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BBD2F3F"/>
    <w:multiLevelType w:val="hybridMultilevel"/>
    <w:tmpl w:val="92987534"/>
    <w:lvl w:ilvl="0" w:tplc="DFD8E0B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690" w:hanging="360"/>
      </w:pPr>
      <w:rPr>
        <w:rFonts w:ascii="Courier New" w:hAnsi="Courier New" w:cs="Courier New" w:hint="default"/>
      </w:rPr>
    </w:lvl>
    <w:lvl w:ilvl="2" w:tplc="04070005" w:tentative="1">
      <w:start w:val="1"/>
      <w:numFmt w:val="bullet"/>
      <w:lvlText w:val=""/>
      <w:lvlJc w:val="left"/>
      <w:pPr>
        <w:ind w:left="30" w:hanging="360"/>
      </w:pPr>
      <w:rPr>
        <w:rFonts w:ascii="Wingdings" w:hAnsi="Wingdings" w:hint="default"/>
      </w:rPr>
    </w:lvl>
    <w:lvl w:ilvl="3" w:tplc="04070001" w:tentative="1">
      <w:start w:val="1"/>
      <w:numFmt w:val="bullet"/>
      <w:lvlText w:val=""/>
      <w:lvlJc w:val="left"/>
      <w:pPr>
        <w:ind w:left="750" w:hanging="360"/>
      </w:pPr>
      <w:rPr>
        <w:rFonts w:ascii="Symbol" w:hAnsi="Symbol" w:hint="default"/>
      </w:rPr>
    </w:lvl>
    <w:lvl w:ilvl="4" w:tplc="04070003" w:tentative="1">
      <w:start w:val="1"/>
      <w:numFmt w:val="bullet"/>
      <w:lvlText w:val="o"/>
      <w:lvlJc w:val="left"/>
      <w:pPr>
        <w:ind w:left="1470" w:hanging="360"/>
      </w:pPr>
      <w:rPr>
        <w:rFonts w:ascii="Courier New" w:hAnsi="Courier New" w:cs="Courier New" w:hint="default"/>
      </w:rPr>
    </w:lvl>
    <w:lvl w:ilvl="5" w:tplc="04070005" w:tentative="1">
      <w:start w:val="1"/>
      <w:numFmt w:val="bullet"/>
      <w:lvlText w:val=""/>
      <w:lvlJc w:val="left"/>
      <w:pPr>
        <w:ind w:left="2190" w:hanging="360"/>
      </w:pPr>
      <w:rPr>
        <w:rFonts w:ascii="Wingdings" w:hAnsi="Wingdings" w:hint="default"/>
      </w:rPr>
    </w:lvl>
    <w:lvl w:ilvl="6" w:tplc="04070001" w:tentative="1">
      <w:start w:val="1"/>
      <w:numFmt w:val="bullet"/>
      <w:lvlText w:val=""/>
      <w:lvlJc w:val="left"/>
      <w:pPr>
        <w:ind w:left="2910" w:hanging="360"/>
      </w:pPr>
      <w:rPr>
        <w:rFonts w:ascii="Symbol" w:hAnsi="Symbol" w:hint="default"/>
      </w:rPr>
    </w:lvl>
    <w:lvl w:ilvl="7" w:tplc="04070003" w:tentative="1">
      <w:start w:val="1"/>
      <w:numFmt w:val="bullet"/>
      <w:lvlText w:val="o"/>
      <w:lvlJc w:val="left"/>
      <w:pPr>
        <w:ind w:left="3630" w:hanging="360"/>
      </w:pPr>
      <w:rPr>
        <w:rFonts w:ascii="Courier New" w:hAnsi="Courier New" w:cs="Courier New" w:hint="default"/>
      </w:rPr>
    </w:lvl>
    <w:lvl w:ilvl="8" w:tplc="04070005" w:tentative="1">
      <w:start w:val="1"/>
      <w:numFmt w:val="bullet"/>
      <w:lvlText w:val=""/>
      <w:lvlJc w:val="left"/>
      <w:pPr>
        <w:ind w:left="4350" w:hanging="360"/>
      </w:pPr>
      <w:rPr>
        <w:rFonts w:ascii="Wingdings" w:hAnsi="Wingdings" w:hint="default"/>
      </w:rPr>
    </w:lvl>
  </w:abstractNum>
  <w:abstractNum w:abstractNumId="21"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0D4009B"/>
    <w:multiLevelType w:val="hybridMultilevel"/>
    <w:tmpl w:val="B84A8BC2"/>
    <w:lvl w:ilvl="0" w:tplc="D3866446">
      <w:start w:val="1"/>
      <w:numFmt w:val="bullet"/>
      <w:lvlText w:val=""/>
      <w:lvlJc w:val="left"/>
      <w:pPr>
        <w:ind w:left="360" w:hanging="360"/>
      </w:pPr>
      <w:rPr>
        <w:rFonts w:ascii="Wingdings" w:hAnsi="Wingdings" w:hint="default"/>
        <w:color w:val="FFFFFF"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C8E49DE"/>
    <w:multiLevelType w:val="hybridMultilevel"/>
    <w:tmpl w:val="3B50B640"/>
    <w:lvl w:ilvl="0" w:tplc="DFD8E0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E5570CF"/>
    <w:multiLevelType w:val="hybridMultilevel"/>
    <w:tmpl w:val="ED9C24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4"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63CC5CF1"/>
    <w:multiLevelType w:val="hybridMultilevel"/>
    <w:tmpl w:val="BB8C6A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11800CA"/>
    <w:multiLevelType w:val="hybridMultilevel"/>
    <w:tmpl w:val="25824B74"/>
    <w:lvl w:ilvl="0" w:tplc="DFD8E0B2">
      <w:numFmt w:val="bullet"/>
      <w:lvlText w:val="-"/>
      <w:lvlJc w:val="left"/>
      <w:pPr>
        <w:ind w:left="800" w:hanging="360"/>
      </w:pPr>
      <w:rPr>
        <w:rFonts w:ascii="Arial" w:eastAsia="Times New Roman" w:hAnsi="Arial" w:cs="Arial" w:hint="default"/>
      </w:rPr>
    </w:lvl>
    <w:lvl w:ilvl="1" w:tplc="04070003" w:tentative="1">
      <w:start w:val="1"/>
      <w:numFmt w:val="bullet"/>
      <w:lvlText w:val="o"/>
      <w:lvlJc w:val="left"/>
      <w:pPr>
        <w:ind w:left="1520" w:hanging="360"/>
      </w:pPr>
      <w:rPr>
        <w:rFonts w:ascii="Courier New" w:hAnsi="Courier New" w:cs="Courier New" w:hint="default"/>
      </w:rPr>
    </w:lvl>
    <w:lvl w:ilvl="2" w:tplc="04070005" w:tentative="1">
      <w:start w:val="1"/>
      <w:numFmt w:val="bullet"/>
      <w:lvlText w:val=""/>
      <w:lvlJc w:val="left"/>
      <w:pPr>
        <w:ind w:left="2240" w:hanging="360"/>
      </w:pPr>
      <w:rPr>
        <w:rFonts w:ascii="Wingdings" w:hAnsi="Wingdings" w:hint="default"/>
      </w:rPr>
    </w:lvl>
    <w:lvl w:ilvl="3" w:tplc="04070001" w:tentative="1">
      <w:start w:val="1"/>
      <w:numFmt w:val="bullet"/>
      <w:lvlText w:val=""/>
      <w:lvlJc w:val="left"/>
      <w:pPr>
        <w:ind w:left="2960" w:hanging="360"/>
      </w:pPr>
      <w:rPr>
        <w:rFonts w:ascii="Symbol" w:hAnsi="Symbol" w:hint="default"/>
      </w:rPr>
    </w:lvl>
    <w:lvl w:ilvl="4" w:tplc="04070003" w:tentative="1">
      <w:start w:val="1"/>
      <w:numFmt w:val="bullet"/>
      <w:lvlText w:val="o"/>
      <w:lvlJc w:val="left"/>
      <w:pPr>
        <w:ind w:left="3680" w:hanging="360"/>
      </w:pPr>
      <w:rPr>
        <w:rFonts w:ascii="Courier New" w:hAnsi="Courier New" w:cs="Courier New" w:hint="default"/>
      </w:rPr>
    </w:lvl>
    <w:lvl w:ilvl="5" w:tplc="04070005" w:tentative="1">
      <w:start w:val="1"/>
      <w:numFmt w:val="bullet"/>
      <w:lvlText w:val=""/>
      <w:lvlJc w:val="left"/>
      <w:pPr>
        <w:ind w:left="4400" w:hanging="360"/>
      </w:pPr>
      <w:rPr>
        <w:rFonts w:ascii="Wingdings" w:hAnsi="Wingdings" w:hint="default"/>
      </w:rPr>
    </w:lvl>
    <w:lvl w:ilvl="6" w:tplc="04070001" w:tentative="1">
      <w:start w:val="1"/>
      <w:numFmt w:val="bullet"/>
      <w:lvlText w:val=""/>
      <w:lvlJc w:val="left"/>
      <w:pPr>
        <w:ind w:left="5120" w:hanging="360"/>
      </w:pPr>
      <w:rPr>
        <w:rFonts w:ascii="Symbol" w:hAnsi="Symbol" w:hint="default"/>
      </w:rPr>
    </w:lvl>
    <w:lvl w:ilvl="7" w:tplc="04070003" w:tentative="1">
      <w:start w:val="1"/>
      <w:numFmt w:val="bullet"/>
      <w:lvlText w:val="o"/>
      <w:lvlJc w:val="left"/>
      <w:pPr>
        <w:ind w:left="5840" w:hanging="360"/>
      </w:pPr>
      <w:rPr>
        <w:rFonts w:ascii="Courier New" w:hAnsi="Courier New" w:cs="Courier New" w:hint="default"/>
      </w:rPr>
    </w:lvl>
    <w:lvl w:ilvl="8" w:tplc="04070005" w:tentative="1">
      <w:start w:val="1"/>
      <w:numFmt w:val="bullet"/>
      <w:lvlText w:val=""/>
      <w:lvlJc w:val="left"/>
      <w:pPr>
        <w:ind w:left="656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FDB4396"/>
    <w:multiLevelType w:val="hybridMultilevel"/>
    <w:tmpl w:val="41109378"/>
    <w:lvl w:ilvl="0" w:tplc="D660BDAA">
      <w:start w:val="1"/>
      <w:numFmt w:val="bullet"/>
      <w:lvlText w:val="•"/>
      <w:lvlJc w:val="left"/>
      <w:pPr>
        <w:tabs>
          <w:tab w:val="num" w:pos="720"/>
        </w:tabs>
        <w:ind w:left="720" w:hanging="360"/>
      </w:pPr>
      <w:rPr>
        <w:rFonts w:ascii="Arial" w:hAnsi="Arial" w:hint="default"/>
      </w:rPr>
    </w:lvl>
    <w:lvl w:ilvl="1" w:tplc="97BE042A" w:tentative="1">
      <w:start w:val="1"/>
      <w:numFmt w:val="bullet"/>
      <w:lvlText w:val="•"/>
      <w:lvlJc w:val="left"/>
      <w:pPr>
        <w:tabs>
          <w:tab w:val="num" w:pos="1440"/>
        </w:tabs>
        <w:ind w:left="1440" w:hanging="360"/>
      </w:pPr>
      <w:rPr>
        <w:rFonts w:ascii="Arial" w:hAnsi="Arial" w:hint="default"/>
      </w:rPr>
    </w:lvl>
    <w:lvl w:ilvl="2" w:tplc="0EC4EFD6" w:tentative="1">
      <w:start w:val="1"/>
      <w:numFmt w:val="bullet"/>
      <w:lvlText w:val="•"/>
      <w:lvlJc w:val="left"/>
      <w:pPr>
        <w:tabs>
          <w:tab w:val="num" w:pos="2160"/>
        </w:tabs>
        <w:ind w:left="2160" w:hanging="360"/>
      </w:pPr>
      <w:rPr>
        <w:rFonts w:ascii="Arial" w:hAnsi="Arial" w:hint="default"/>
      </w:rPr>
    </w:lvl>
    <w:lvl w:ilvl="3" w:tplc="AB66092A" w:tentative="1">
      <w:start w:val="1"/>
      <w:numFmt w:val="bullet"/>
      <w:lvlText w:val="•"/>
      <w:lvlJc w:val="left"/>
      <w:pPr>
        <w:tabs>
          <w:tab w:val="num" w:pos="2880"/>
        </w:tabs>
        <w:ind w:left="2880" w:hanging="360"/>
      </w:pPr>
      <w:rPr>
        <w:rFonts w:ascii="Arial" w:hAnsi="Arial" w:hint="default"/>
      </w:rPr>
    </w:lvl>
    <w:lvl w:ilvl="4" w:tplc="09E6236C" w:tentative="1">
      <w:start w:val="1"/>
      <w:numFmt w:val="bullet"/>
      <w:lvlText w:val="•"/>
      <w:lvlJc w:val="left"/>
      <w:pPr>
        <w:tabs>
          <w:tab w:val="num" w:pos="3600"/>
        </w:tabs>
        <w:ind w:left="3600" w:hanging="360"/>
      </w:pPr>
      <w:rPr>
        <w:rFonts w:ascii="Arial" w:hAnsi="Arial" w:hint="default"/>
      </w:rPr>
    </w:lvl>
    <w:lvl w:ilvl="5" w:tplc="3BE4F588" w:tentative="1">
      <w:start w:val="1"/>
      <w:numFmt w:val="bullet"/>
      <w:lvlText w:val="•"/>
      <w:lvlJc w:val="left"/>
      <w:pPr>
        <w:tabs>
          <w:tab w:val="num" w:pos="4320"/>
        </w:tabs>
        <w:ind w:left="4320" w:hanging="360"/>
      </w:pPr>
      <w:rPr>
        <w:rFonts w:ascii="Arial" w:hAnsi="Arial" w:hint="default"/>
      </w:rPr>
    </w:lvl>
    <w:lvl w:ilvl="6" w:tplc="FFD4F070" w:tentative="1">
      <w:start w:val="1"/>
      <w:numFmt w:val="bullet"/>
      <w:lvlText w:val="•"/>
      <w:lvlJc w:val="left"/>
      <w:pPr>
        <w:tabs>
          <w:tab w:val="num" w:pos="5040"/>
        </w:tabs>
        <w:ind w:left="5040" w:hanging="360"/>
      </w:pPr>
      <w:rPr>
        <w:rFonts w:ascii="Arial" w:hAnsi="Arial" w:hint="default"/>
      </w:rPr>
    </w:lvl>
    <w:lvl w:ilvl="7" w:tplc="830E51F6" w:tentative="1">
      <w:start w:val="1"/>
      <w:numFmt w:val="bullet"/>
      <w:lvlText w:val="•"/>
      <w:lvlJc w:val="left"/>
      <w:pPr>
        <w:tabs>
          <w:tab w:val="num" w:pos="5760"/>
        </w:tabs>
        <w:ind w:left="5760" w:hanging="360"/>
      </w:pPr>
      <w:rPr>
        <w:rFonts w:ascii="Arial" w:hAnsi="Arial" w:hint="default"/>
      </w:rPr>
    </w:lvl>
    <w:lvl w:ilvl="8" w:tplc="AEBE2F4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44"/>
  </w:num>
  <w:num w:numId="3">
    <w:abstractNumId w:val="19"/>
  </w:num>
  <w:num w:numId="4">
    <w:abstractNumId w:val="12"/>
  </w:num>
  <w:num w:numId="5">
    <w:abstractNumId w:val="34"/>
  </w:num>
  <w:num w:numId="6">
    <w:abstractNumId w:val="23"/>
  </w:num>
  <w:num w:numId="7">
    <w:abstractNumId w:val="24"/>
  </w:num>
  <w:num w:numId="8">
    <w:abstractNumId w:val="29"/>
  </w:num>
  <w:num w:numId="9">
    <w:abstractNumId w:val="30"/>
  </w:num>
  <w:num w:numId="10">
    <w:abstractNumId w:val="35"/>
  </w:num>
  <w:num w:numId="11">
    <w:abstractNumId w:val="33"/>
  </w:num>
  <w:num w:numId="12">
    <w:abstractNumId w:val="5"/>
  </w:num>
  <w:num w:numId="13">
    <w:abstractNumId w:val="25"/>
  </w:num>
  <w:num w:numId="14">
    <w:abstractNumId w:val="9"/>
  </w:num>
  <w:num w:numId="15">
    <w:abstractNumId w:val="8"/>
  </w:num>
  <w:num w:numId="16">
    <w:abstractNumId w:val="10"/>
  </w:num>
  <w:num w:numId="17">
    <w:abstractNumId w:val="36"/>
  </w:num>
  <w:num w:numId="18">
    <w:abstractNumId w:val="21"/>
  </w:num>
  <w:num w:numId="19">
    <w:abstractNumId w:val="38"/>
  </w:num>
  <w:num w:numId="20">
    <w:abstractNumId w:val="32"/>
  </w:num>
  <w:num w:numId="21">
    <w:abstractNumId w:val="42"/>
  </w:num>
  <w:num w:numId="22">
    <w:abstractNumId w:val="4"/>
  </w:num>
  <w:num w:numId="23">
    <w:abstractNumId w:val="14"/>
  </w:num>
  <w:num w:numId="24">
    <w:abstractNumId w:val="17"/>
  </w:num>
  <w:num w:numId="25">
    <w:abstractNumId w:val="43"/>
  </w:num>
  <w:num w:numId="26">
    <w:abstractNumId w:val="18"/>
  </w:num>
  <w:num w:numId="27">
    <w:abstractNumId w:val="31"/>
  </w:num>
  <w:num w:numId="28">
    <w:abstractNumId w:val="3"/>
  </w:num>
  <w:num w:numId="29">
    <w:abstractNumId w:val="28"/>
  </w:num>
  <w:num w:numId="30">
    <w:abstractNumId w:val="1"/>
  </w:num>
  <w:num w:numId="31">
    <w:abstractNumId w:val="45"/>
  </w:num>
  <w:num w:numId="32">
    <w:abstractNumId w:val="39"/>
  </w:num>
  <w:num w:numId="33">
    <w:abstractNumId w:val="40"/>
  </w:num>
  <w:num w:numId="34">
    <w:abstractNumId w:val="16"/>
  </w:num>
  <w:num w:numId="35">
    <w:abstractNumId w:val="2"/>
  </w:num>
  <w:num w:numId="36">
    <w:abstractNumId w:val="6"/>
  </w:num>
  <w:num w:numId="37">
    <w:abstractNumId w:val="20"/>
  </w:num>
  <w:num w:numId="38">
    <w:abstractNumId w:val="22"/>
  </w:num>
  <w:num w:numId="39">
    <w:abstractNumId w:val="41"/>
  </w:num>
  <w:num w:numId="40">
    <w:abstractNumId w:val="26"/>
  </w:num>
  <w:num w:numId="41">
    <w:abstractNumId w:val="37"/>
  </w:num>
  <w:num w:numId="42">
    <w:abstractNumId w:val="46"/>
  </w:num>
  <w:num w:numId="43">
    <w:abstractNumId w:val="7"/>
  </w:num>
  <w:num w:numId="44">
    <w:abstractNumId w:val="27"/>
  </w:num>
  <w:num w:numId="45">
    <w:abstractNumId w:val="15"/>
  </w:num>
  <w:num w:numId="46">
    <w:abstractNumId w:val="11"/>
  </w:num>
  <w:num w:numId="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680B"/>
    <w:rsid w:val="0001030D"/>
    <w:rsid w:val="00010C96"/>
    <w:rsid w:val="00024EE9"/>
    <w:rsid w:val="000250E3"/>
    <w:rsid w:val="00033178"/>
    <w:rsid w:val="0003732C"/>
    <w:rsid w:val="00043F1E"/>
    <w:rsid w:val="000471D4"/>
    <w:rsid w:val="000608C9"/>
    <w:rsid w:val="000626D3"/>
    <w:rsid w:val="00064DE4"/>
    <w:rsid w:val="00067689"/>
    <w:rsid w:val="00070D5B"/>
    <w:rsid w:val="00074234"/>
    <w:rsid w:val="000804A3"/>
    <w:rsid w:val="00080779"/>
    <w:rsid w:val="00087568"/>
    <w:rsid w:val="000936D6"/>
    <w:rsid w:val="00095A9B"/>
    <w:rsid w:val="00097F5A"/>
    <w:rsid w:val="000A1E37"/>
    <w:rsid w:val="000B40DB"/>
    <w:rsid w:val="000B470A"/>
    <w:rsid w:val="000C0221"/>
    <w:rsid w:val="000C0A17"/>
    <w:rsid w:val="000D1074"/>
    <w:rsid w:val="000D3EAE"/>
    <w:rsid w:val="000D5284"/>
    <w:rsid w:val="000E13E2"/>
    <w:rsid w:val="000E66EC"/>
    <w:rsid w:val="000F2F18"/>
    <w:rsid w:val="000F4375"/>
    <w:rsid w:val="000F5552"/>
    <w:rsid w:val="001009AB"/>
    <w:rsid w:val="00106960"/>
    <w:rsid w:val="00106A26"/>
    <w:rsid w:val="001133A3"/>
    <w:rsid w:val="001146DA"/>
    <w:rsid w:val="001234BA"/>
    <w:rsid w:val="00131B0C"/>
    <w:rsid w:val="001346DA"/>
    <w:rsid w:val="001352B5"/>
    <w:rsid w:val="001379FB"/>
    <w:rsid w:val="00144DE4"/>
    <w:rsid w:val="0015030D"/>
    <w:rsid w:val="001505C4"/>
    <w:rsid w:val="001544C1"/>
    <w:rsid w:val="001550FB"/>
    <w:rsid w:val="00161ACC"/>
    <w:rsid w:val="00171A90"/>
    <w:rsid w:val="00176C2B"/>
    <w:rsid w:val="00181328"/>
    <w:rsid w:val="00186609"/>
    <w:rsid w:val="00186EB4"/>
    <w:rsid w:val="00191B7B"/>
    <w:rsid w:val="00194866"/>
    <w:rsid w:val="00197C90"/>
    <w:rsid w:val="001A5D59"/>
    <w:rsid w:val="001A6C44"/>
    <w:rsid w:val="001A7968"/>
    <w:rsid w:val="001B44A6"/>
    <w:rsid w:val="001C0934"/>
    <w:rsid w:val="001C1F3B"/>
    <w:rsid w:val="001C3917"/>
    <w:rsid w:val="001D4DA6"/>
    <w:rsid w:val="001D7A81"/>
    <w:rsid w:val="001F4872"/>
    <w:rsid w:val="001F5936"/>
    <w:rsid w:val="001F5F23"/>
    <w:rsid w:val="001F6AB9"/>
    <w:rsid w:val="00213A46"/>
    <w:rsid w:val="0021633B"/>
    <w:rsid w:val="0021766B"/>
    <w:rsid w:val="00221545"/>
    <w:rsid w:val="0022697A"/>
    <w:rsid w:val="002318EA"/>
    <w:rsid w:val="002339ED"/>
    <w:rsid w:val="00237844"/>
    <w:rsid w:val="00241915"/>
    <w:rsid w:val="00245320"/>
    <w:rsid w:val="00254B45"/>
    <w:rsid w:val="00254CE1"/>
    <w:rsid w:val="002560A1"/>
    <w:rsid w:val="00256E8E"/>
    <w:rsid w:val="00257269"/>
    <w:rsid w:val="00262566"/>
    <w:rsid w:val="0026267D"/>
    <w:rsid w:val="00262EF5"/>
    <w:rsid w:val="00272217"/>
    <w:rsid w:val="00274D1F"/>
    <w:rsid w:val="00276C42"/>
    <w:rsid w:val="00285CC5"/>
    <w:rsid w:val="00286DAA"/>
    <w:rsid w:val="002A19F6"/>
    <w:rsid w:val="002A317D"/>
    <w:rsid w:val="002A50CF"/>
    <w:rsid w:val="002A557A"/>
    <w:rsid w:val="002B17CF"/>
    <w:rsid w:val="002B19A8"/>
    <w:rsid w:val="002C018E"/>
    <w:rsid w:val="002C485C"/>
    <w:rsid w:val="002C6337"/>
    <w:rsid w:val="002D2A2C"/>
    <w:rsid w:val="002E3A25"/>
    <w:rsid w:val="002E5309"/>
    <w:rsid w:val="002F1BCB"/>
    <w:rsid w:val="002F7088"/>
    <w:rsid w:val="003014A3"/>
    <w:rsid w:val="00301F0E"/>
    <w:rsid w:val="00302D8E"/>
    <w:rsid w:val="003063C0"/>
    <w:rsid w:val="00306DAB"/>
    <w:rsid w:val="00306F18"/>
    <w:rsid w:val="00310DDD"/>
    <w:rsid w:val="003136DD"/>
    <w:rsid w:val="00321923"/>
    <w:rsid w:val="003220C3"/>
    <w:rsid w:val="00322705"/>
    <w:rsid w:val="00337C11"/>
    <w:rsid w:val="00346010"/>
    <w:rsid w:val="00346344"/>
    <w:rsid w:val="003463D1"/>
    <w:rsid w:val="00351017"/>
    <w:rsid w:val="003559C9"/>
    <w:rsid w:val="003576F6"/>
    <w:rsid w:val="00364FE1"/>
    <w:rsid w:val="00367548"/>
    <w:rsid w:val="0037000C"/>
    <w:rsid w:val="003723D7"/>
    <w:rsid w:val="0037487C"/>
    <w:rsid w:val="003804F3"/>
    <w:rsid w:val="00381053"/>
    <w:rsid w:val="00386093"/>
    <w:rsid w:val="00387478"/>
    <w:rsid w:val="003903BD"/>
    <w:rsid w:val="00392213"/>
    <w:rsid w:val="003A0D46"/>
    <w:rsid w:val="003A12C4"/>
    <w:rsid w:val="003A1DD6"/>
    <w:rsid w:val="003A379D"/>
    <w:rsid w:val="003A464D"/>
    <w:rsid w:val="003A5751"/>
    <w:rsid w:val="003A656A"/>
    <w:rsid w:val="003B3279"/>
    <w:rsid w:val="003B48C1"/>
    <w:rsid w:val="003C1528"/>
    <w:rsid w:val="003C7A53"/>
    <w:rsid w:val="003E1736"/>
    <w:rsid w:val="003E3908"/>
    <w:rsid w:val="003F507C"/>
    <w:rsid w:val="00401216"/>
    <w:rsid w:val="00410570"/>
    <w:rsid w:val="00412E53"/>
    <w:rsid w:val="00415721"/>
    <w:rsid w:val="00417D28"/>
    <w:rsid w:val="00426635"/>
    <w:rsid w:val="004334A7"/>
    <w:rsid w:val="004401F4"/>
    <w:rsid w:val="004407DC"/>
    <w:rsid w:val="0044133E"/>
    <w:rsid w:val="00442925"/>
    <w:rsid w:val="00443069"/>
    <w:rsid w:val="004435D7"/>
    <w:rsid w:val="00445EF9"/>
    <w:rsid w:val="004464C8"/>
    <w:rsid w:val="00450CED"/>
    <w:rsid w:val="00452259"/>
    <w:rsid w:val="0045519E"/>
    <w:rsid w:val="004605F6"/>
    <w:rsid w:val="00462C8E"/>
    <w:rsid w:val="004651C9"/>
    <w:rsid w:val="0046535F"/>
    <w:rsid w:val="00473DEC"/>
    <w:rsid w:val="00474EFA"/>
    <w:rsid w:val="00481597"/>
    <w:rsid w:val="004817FB"/>
    <w:rsid w:val="004A229B"/>
    <w:rsid w:val="004A2787"/>
    <w:rsid w:val="004B1435"/>
    <w:rsid w:val="004B23F2"/>
    <w:rsid w:val="004B4E56"/>
    <w:rsid w:val="004C128E"/>
    <w:rsid w:val="004C6210"/>
    <w:rsid w:val="004D4148"/>
    <w:rsid w:val="004D5F11"/>
    <w:rsid w:val="00502303"/>
    <w:rsid w:val="00502FE7"/>
    <w:rsid w:val="00513A4B"/>
    <w:rsid w:val="00520897"/>
    <w:rsid w:val="0052332B"/>
    <w:rsid w:val="00523E5D"/>
    <w:rsid w:val="00537C82"/>
    <w:rsid w:val="0054012D"/>
    <w:rsid w:val="00543503"/>
    <w:rsid w:val="005475DE"/>
    <w:rsid w:val="00547750"/>
    <w:rsid w:val="00550FAA"/>
    <w:rsid w:val="00552006"/>
    <w:rsid w:val="0055270F"/>
    <w:rsid w:val="0055611A"/>
    <w:rsid w:val="005607A6"/>
    <w:rsid w:val="00562255"/>
    <w:rsid w:val="00570C27"/>
    <w:rsid w:val="0058077E"/>
    <w:rsid w:val="00583C6A"/>
    <w:rsid w:val="0058611D"/>
    <w:rsid w:val="0058634F"/>
    <w:rsid w:val="00591788"/>
    <w:rsid w:val="00592E56"/>
    <w:rsid w:val="0059612A"/>
    <w:rsid w:val="005A0F55"/>
    <w:rsid w:val="005A43D1"/>
    <w:rsid w:val="005A5380"/>
    <w:rsid w:val="005B113C"/>
    <w:rsid w:val="005C1C46"/>
    <w:rsid w:val="005C5AA0"/>
    <w:rsid w:val="005C623C"/>
    <w:rsid w:val="005D1DD1"/>
    <w:rsid w:val="005D59E6"/>
    <w:rsid w:val="005D76A9"/>
    <w:rsid w:val="005F022F"/>
    <w:rsid w:val="005F3F60"/>
    <w:rsid w:val="00601FBC"/>
    <w:rsid w:val="00610F8E"/>
    <w:rsid w:val="006112DB"/>
    <w:rsid w:val="006143F9"/>
    <w:rsid w:val="00615E8A"/>
    <w:rsid w:val="00623204"/>
    <w:rsid w:val="006416DA"/>
    <w:rsid w:val="00652CF0"/>
    <w:rsid w:val="0065441E"/>
    <w:rsid w:val="00660661"/>
    <w:rsid w:val="00661097"/>
    <w:rsid w:val="0066716B"/>
    <w:rsid w:val="006821E9"/>
    <w:rsid w:val="006866C1"/>
    <w:rsid w:val="00687512"/>
    <w:rsid w:val="00697D14"/>
    <w:rsid w:val="006A0B44"/>
    <w:rsid w:val="006B064A"/>
    <w:rsid w:val="006C0775"/>
    <w:rsid w:val="006C15C6"/>
    <w:rsid w:val="006D5941"/>
    <w:rsid w:val="006D740D"/>
    <w:rsid w:val="006E1BAA"/>
    <w:rsid w:val="006E2890"/>
    <w:rsid w:val="006E3907"/>
    <w:rsid w:val="006E3F92"/>
    <w:rsid w:val="006F1125"/>
    <w:rsid w:val="006F49C6"/>
    <w:rsid w:val="0070039B"/>
    <w:rsid w:val="007036D2"/>
    <w:rsid w:val="00711157"/>
    <w:rsid w:val="007143F9"/>
    <w:rsid w:val="0073073A"/>
    <w:rsid w:val="00735FDB"/>
    <w:rsid w:val="00737128"/>
    <w:rsid w:val="007375ED"/>
    <w:rsid w:val="00742CE2"/>
    <w:rsid w:val="00744FEA"/>
    <w:rsid w:val="00750EAE"/>
    <w:rsid w:val="00752C08"/>
    <w:rsid w:val="00755DD0"/>
    <w:rsid w:val="0076147E"/>
    <w:rsid w:val="00764013"/>
    <w:rsid w:val="00766FC4"/>
    <w:rsid w:val="00772ED8"/>
    <w:rsid w:val="00773765"/>
    <w:rsid w:val="00774ABF"/>
    <w:rsid w:val="00787906"/>
    <w:rsid w:val="0079664A"/>
    <w:rsid w:val="00796C9F"/>
    <w:rsid w:val="007979AE"/>
    <w:rsid w:val="007A2EE0"/>
    <w:rsid w:val="007A4EF3"/>
    <w:rsid w:val="007A7574"/>
    <w:rsid w:val="007B0121"/>
    <w:rsid w:val="007C0B60"/>
    <w:rsid w:val="007C19CA"/>
    <w:rsid w:val="007C6153"/>
    <w:rsid w:val="007D24CF"/>
    <w:rsid w:val="007D7C1F"/>
    <w:rsid w:val="007E04CD"/>
    <w:rsid w:val="007E09CB"/>
    <w:rsid w:val="007E36B1"/>
    <w:rsid w:val="007F0D37"/>
    <w:rsid w:val="007F57D3"/>
    <w:rsid w:val="007F727D"/>
    <w:rsid w:val="007F7E9B"/>
    <w:rsid w:val="00802352"/>
    <w:rsid w:val="008030A6"/>
    <w:rsid w:val="008051FD"/>
    <w:rsid w:val="00807C59"/>
    <w:rsid w:val="00807D60"/>
    <w:rsid w:val="00811AF0"/>
    <w:rsid w:val="008153E6"/>
    <w:rsid w:val="008162F9"/>
    <w:rsid w:val="00816FB8"/>
    <w:rsid w:val="008200E4"/>
    <w:rsid w:val="008204E4"/>
    <w:rsid w:val="008216C0"/>
    <w:rsid w:val="008226CA"/>
    <w:rsid w:val="008250FF"/>
    <w:rsid w:val="008461E1"/>
    <w:rsid w:val="00846562"/>
    <w:rsid w:val="00850703"/>
    <w:rsid w:val="008547A0"/>
    <w:rsid w:val="00855815"/>
    <w:rsid w:val="0086372D"/>
    <w:rsid w:val="008714E4"/>
    <w:rsid w:val="00881A67"/>
    <w:rsid w:val="00884D83"/>
    <w:rsid w:val="00887A09"/>
    <w:rsid w:val="00891766"/>
    <w:rsid w:val="008956D2"/>
    <w:rsid w:val="00895CDB"/>
    <w:rsid w:val="008A4481"/>
    <w:rsid w:val="008B07C0"/>
    <w:rsid w:val="008B2525"/>
    <w:rsid w:val="008C0447"/>
    <w:rsid w:val="008C3C4E"/>
    <w:rsid w:val="008C5310"/>
    <w:rsid w:val="008C6760"/>
    <w:rsid w:val="008C726C"/>
    <w:rsid w:val="008E3BBA"/>
    <w:rsid w:val="008F514C"/>
    <w:rsid w:val="008F6793"/>
    <w:rsid w:val="00901691"/>
    <w:rsid w:val="009051A1"/>
    <w:rsid w:val="00917292"/>
    <w:rsid w:val="009178FE"/>
    <w:rsid w:val="00920D02"/>
    <w:rsid w:val="00925264"/>
    <w:rsid w:val="009256E2"/>
    <w:rsid w:val="0093011B"/>
    <w:rsid w:val="0093080F"/>
    <w:rsid w:val="009368F5"/>
    <w:rsid w:val="00944406"/>
    <w:rsid w:val="0094492A"/>
    <w:rsid w:val="00944CAE"/>
    <w:rsid w:val="009479AC"/>
    <w:rsid w:val="009564E6"/>
    <w:rsid w:val="0097142E"/>
    <w:rsid w:val="00973ED7"/>
    <w:rsid w:val="0097733B"/>
    <w:rsid w:val="0098681A"/>
    <w:rsid w:val="00997883"/>
    <w:rsid w:val="009A1B07"/>
    <w:rsid w:val="009A4FA6"/>
    <w:rsid w:val="009A6B10"/>
    <w:rsid w:val="009B7B28"/>
    <w:rsid w:val="009C0BC7"/>
    <w:rsid w:val="009C58AA"/>
    <w:rsid w:val="009C6698"/>
    <w:rsid w:val="009C73C6"/>
    <w:rsid w:val="009D5850"/>
    <w:rsid w:val="009E15B5"/>
    <w:rsid w:val="009E1946"/>
    <w:rsid w:val="009E1B64"/>
    <w:rsid w:val="009F50FD"/>
    <w:rsid w:val="009F7035"/>
    <w:rsid w:val="00A04D46"/>
    <w:rsid w:val="00A068F2"/>
    <w:rsid w:val="00A13CD6"/>
    <w:rsid w:val="00A15C08"/>
    <w:rsid w:val="00A16171"/>
    <w:rsid w:val="00A20F75"/>
    <w:rsid w:val="00A24BCC"/>
    <w:rsid w:val="00A3072D"/>
    <w:rsid w:val="00A322CE"/>
    <w:rsid w:val="00A35AB4"/>
    <w:rsid w:val="00A5004E"/>
    <w:rsid w:val="00A5108C"/>
    <w:rsid w:val="00A510AC"/>
    <w:rsid w:val="00A52262"/>
    <w:rsid w:val="00A6113C"/>
    <w:rsid w:val="00A627C3"/>
    <w:rsid w:val="00A7235B"/>
    <w:rsid w:val="00A73AAF"/>
    <w:rsid w:val="00A776E7"/>
    <w:rsid w:val="00A834CB"/>
    <w:rsid w:val="00A83D62"/>
    <w:rsid w:val="00A84EBA"/>
    <w:rsid w:val="00A9120C"/>
    <w:rsid w:val="00A93A17"/>
    <w:rsid w:val="00A942CA"/>
    <w:rsid w:val="00A968F9"/>
    <w:rsid w:val="00A97288"/>
    <w:rsid w:val="00A9766B"/>
    <w:rsid w:val="00AA3FF1"/>
    <w:rsid w:val="00AB056F"/>
    <w:rsid w:val="00AB6293"/>
    <w:rsid w:val="00AB73AA"/>
    <w:rsid w:val="00AC0A7D"/>
    <w:rsid w:val="00AC29F1"/>
    <w:rsid w:val="00AD5AB4"/>
    <w:rsid w:val="00AD69E4"/>
    <w:rsid w:val="00AD7894"/>
    <w:rsid w:val="00AE3F08"/>
    <w:rsid w:val="00AE4AC2"/>
    <w:rsid w:val="00AF0005"/>
    <w:rsid w:val="00AF3D8F"/>
    <w:rsid w:val="00B0470F"/>
    <w:rsid w:val="00B047C3"/>
    <w:rsid w:val="00B10596"/>
    <w:rsid w:val="00B16A61"/>
    <w:rsid w:val="00B1748C"/>
    <w:rsid w:val="00B2339B"/>
    <w:rsid w:val="00B23714"/>
    <w:rsid w:val="00B30F66"/>
    <w:rsid w:val="00B31D93"/>
    <w:rsid w:val="00B339C5"/>
    <w:rsid w:val="00B42D2F"/>
    <w:rsid w:val="00B431A0"/>
    <w:rsid w:val="00B439CE"/>
    <w:rsid w:val="00B47E74"/>
    <w:rsid w:val="00B52961"/>
    <w:rsid w:val="00B5316B"/>
    <w:rsid w:val="00B53937"/>
    <w:rsid w:val="00B541B8"/>
    <w:rsid w:val="00B57FAC"/>
    <w:rsid w:val="00B666E9"/>
    <w:rsid w:val="00B70013"/>
    <w:rsid w:val="00B7482B"/>
    <w:rsid w:val="00B74DE5"/>
    <w:rsid w:val="00B77143"/>
    <w:rsid w:val="00B8324A"/>
    <w:rsid w:val="00B84CEA"/>
    <w:rsid w:val="00B84DE0"/>
    <w:rsid w:val="00B85181"/>
    <w:rsid w:val="00B86C01"/>
    <w:rsid w:val="00B8799B"/>
    <w:rsid w:val="00B93C57"/>
    <w:rsid w:val="00B93E09"/>
    <w:rsid w:val="00BA3C3F"/>
    <w:rsid w:val="00BC015D"/>
    <w:rsid w:val="00BC229D"/>
    <w:rsid w:val="00BD09B0"/>
    <w:rsid w:val="00BE75F0"/>
    <w:rsid w:val="00BE7E26"/>
    <w:rsid w:val="00BF1A03"/>
    <w:rsid w:val="00BF1F0F"/>
    <w:rsid w:val="00BF46E5"/>
    <w:rsid w:val="00BF5A37"/>
    <w:rsid w:val="00BF7D73"/>
    <w:rsid w:val="00C10053"/>
    <w:rsid w:val="00C144DB"/>
    <w:rsid w:val="00C149DE"/>
    <w:rsid w:val="00C17557"/>
    <w:rsid w:val="00C27287"/>
    <w:rsid w:val="00C45AD8"/>
    <w:rsid w:val="00C50218"/>
    <w:rsid w:val="00C5297F"/>
    <w:rsid w:val="00C545D6"/>
    <w:rsid w:val="00C60AA7"/>
    <w:rsid w:val="00C61C2E"/>
    <w:rsid w:val="00C61E6B"/>
    <w:rsid w:val="00C635A3"/>
    <w:rsid w:val="00C64040"/>
    <w:rsid w:val="00C65530"/>
    <w:rsid w:val="00C70515"/>
    <w:rsid w:val="00C70873"/>
    <w:rsid w:val="00C74CDC"/>
    <w:rsid w:val="00C75D10"/>
    <w:rsid w:val="00C82789"/>
    <w:rsid w:val="00C834A7"/>
    <w:rsid w:val="00C846BC"/>
    <w:rsid w:val="00C86BD5"/>
    <w:rsid w:val="00C96136"/>
    <w:rsid w:val="00CA00A9"/>
    <w:rsid w:val="00CA791D"/>
    <w:rsid w:val="00CB1588"/>
    <w:rsid w:val="00CB55FA"/>
    <w:rsid w:val="00CC19D1"/>
    <w:rsid w:val="00CD1E96"/>
    <w:rsid w:val="00CE03B3"/>
    <w:rsid w:val="00CE608B"/>
    <w:rsid w:val="00CF6006"/>
    <w:rsid w:val="00CF622D"/>
    <w:rsid w:val="00D0150A"/>
    <w:rsid w:val="00D043C0"/>
    <w:rsid w:val="00D0461B"/>
    <w:rsid w:val="00D05F12"/>
    <w:rsid w:val="00D05F1A"/>
    <w:rsid w:val="00D071E6"/>
    <w:rsid w:val="00D0760A"/>
    <w:rsid w:val="00D113BA"/>
    <w:rsid w:val="00D11FDE"/>
    <w:rsid w:val="00D1489A"/>
    <w:rsid w:val="00D17A27"/>
    <w:rsid w:val="00D23C1B"/>
    <w:rsid w:val="00D322E6"/>
    <w:rsid w:val="00D40674"/>
    <w:rsid w:val="00D42A6A"/>
    <w:rsid w:val="00D4468B"/>
    <w:rsid w:val="00D50588"/>
    <w:rsid w:val="00D55918"/>
    <w:rsid w:val="00D6076C"/>
    <w:rsid w:val="00D65A21"/>
    <w:rsid w:val="00D70851"/>
    <w:rsid w:val="00D72330"/>
    <w:rsid w:val="00D743CB"/>
    <w:rsid w:val="00D7482C"/>
    <w:rsid w:val="00D774CE"/>
    <w:rsid w:val="00D850B8"/>
    <w:rsid w:val="00D85E10"/>
    <w:rsid w:val="00D86082"/>
    <w:rsid w:val="00D91191"/>
    <w:rsid w:val="00D915A1"/>
    <w:rsid w:val="00D97698"/>
    <w:rsid w:val="00DA3508"/>
    <w:rsid w:val="00DA7ADD"/>
    <w:rsid w:val="00DB501C"/>
    <w:rsid w:val="00DC5FA9"/>
    <w:rsid w:val="00DD063D"/>
    <w:rsid w:val="00DD469A"/>
    <w:rsid w:val="00DE07AF"/>
    <w:rsid w:val="00DE114A"/>
    <w:rsid w:val="00DE3D07"/>
    <w:rsid w:val="00DE45C0"/>
    <w:rsid w:val="00DE52F1"/>
    <w:rsid w:val="00DF2A9D"/>
    <w:rsid w:val="00DF3CEC"/>
    <w:rsid w:val="00E1172A"/>
    <w:rsid w:val="00E16955"/>
    <w:rsid w:val="00E22949"/>
    <w:rsid w:val="00E238E5"/>
    <w:rsid w:val="00E24340"/>
    <w:rsid w:val="00E3052F"/>
    <w:rsid w:val="00E35BC0"/>
    <w:rsid w:val="00E36539"/>
    <w:rsid w:val="00E37DAA"/>
    <w:rsid w:val="00E471E2"/>
    <w:rsid w:val="00E4780C"/>
    <w:rsid w:val="00E54363"/>
    <w:rsid w:val="00E621D1"/>
    <w:rsid w:val="00E7070B"/>
    <w:rsid w:val="00E81852"/>
    <w:rsid w:val="00E9039A"/>
    <w:rsid w:val="00E93B4F"/>
    <w:rsid w:val="00E94CBF"/>
    <w:rsid w:val="00EA0448"/>
    <w:rsid w:val="00EA3D1C"/>
    <w:rsid w:val="00EA6393"/>
    <w:rsid w:val="00EB2F6D"/>
    <w:rsid w:val="00EC1DBA"/>
    <w:rsid w:val="00ED718A"/>
    <w:rsid w:val="00EE0F86"/>
    <w:rsid w:val="00EE5B89"/>
    <w:rsid w:val="00EE7250"/>
    <w:rsid w:val="00F05208"/>
    <w:rsid w:val="00F06CA2"/>
    <w:rsid w:val="00F108DF"/>
    <w:rsid w:val="00F12542"/>
    <w:rsid w:val="00F214BC"/>
    <w:rsid w:val="00F23A94"/>
    <w:rsid w:val="00F24BB8"/>
    <w:rsid w:val="00F2656D"/>
    <w:rsid w:val="00F26FBF"/>
    <w:rsid w:val="00F27004"/>
    <w:rsid w:val="00F314D7"/>
    <w:rsid w:val="00F31FA9"/>
    <w:rsid w:val="00F323CA"/>
    <w:rsid w:val="00F35385"/>
    <w:rsid w:val="00F37260"/>
    <w:rsid w:val="00F37E88"/>
    <w:rsid w:val="00F42830"/>
    <w:rsid w:val="00F53A92"/>
    <w:rsid w:val="00F549C8"/>
    <w:rsid w:val="00F56F41"/>
    <w:rsid w:val="00F61503"/>
    <w:rsid w:val="00F64F03"/>
    <w:rsid w:val="00F65328"/>
    <w:rsid w:val="00F653F8"/>
    <w:rsid w:val="00F73A4F"/>
    <w:rsid w:val="00F8560C"/>
    <w:rsid w:val="00F864BF"/>
    <w:rsid w:val="00F8685B"/>
    <w:rsid w:val="00F94FB5"/>
    <w:rsid w:val="00FA0E6E"/>
    <w:rsid w:val="00FA23C1"/>
    <w:rsid w:val="00FA3F41"/>
    <w:rsid w:val="00FB1893"/>
    <w:rsid w:val="00FB3B9C"/>
    <w:rsid w:val="00FB6D7C"/>
    <w:rsid w:val="00FC3C73"/>
    <w:rsid w:val="00FC6D4E"/>
    <w:rsid w:val="00FD4C03"/>
    <w:rsid w:val="00FE18D8"/>
    <w:rsid w:val="00FE486E"/>
    <w:rsid w:val="00FF037A"/>
    <w:rsid w:val="00FF0A5D"/>
    <w:rsid w:val="00FF2741"/>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FFFECC"/>
  <w15:docId w15:val="{2209EA2A-04DF-471A-8C15-7283D4FB8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pt-B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Inhaltsverzeichnisberschrift">
    <w:name w:val="TOC Heading"/>
    <w:basedOn w:val="berschrift1"/>
    <w:next w:val="Standard"/>
    <w:uiPriority w:val="39"/>
    <w:unhideWhenUsed/>
    <w:qFormat/>
    <w:rsid w:val="00EE0F86"/>
    <w:pPr>
      <w:keepNext/>
      <w:keepLines/>
      <w:widowControl/>
      <w:spacing w:before="240" w:after="0" w:line="259" w:lineRule="auto"/>
      <w:outlineLvl w:val="9"/>
    </w:pPr>
    <w:rPr>
      <w:rFonts w:asciiTheme="majorHAnsi" w:eastAsiaTheme="majorEastAsia" w:hAnsiTheme="majorHAnsi" w:cstheme="majorBidi"/>
      <w:b w:val="0"/>
      <w:color w:val="0077A4" w:themeColor="accent1" w:themeShade="BF"/>
      <w:szCs w:val="32"/>
    </w:rPr>
  </w:style>
  <w:style w:type="paragraph" w:customStyle="1" w:styleId="paragraph">
    <w:name w:val="paragraph"/>
    <w:basedOn w:val="Standard"/>
    <w:rsid w:val="00FF2741"/>
    <w:pPr>
      <w:widowControl/>
      <w:spacing w:before="100" w:beforeAutospacing="1" w:after="100" w:afterAutospacing="1" w:line="240" w:lineRule="auto"/>
    </w:pPr>
    <w:rPr>
      <w:rFonts w:ascii="Times New Roman" w:hAnsi="Times New Roman"/>
      <w:color w:val="auto"/>
      <w:sz w:val="24"/>
      <w:szCs w:val="24"/>
    </w:rPr>
  </w:style>
  <w:style w:type="character" w:customStyle="1" w:styleId="normaltextrun">
    <w:name w:val="normaltextrun"/>
    <w:basedOn w:val="Absatz-Standardschriftart"/>
    <w:rsid w:val="00FF2741"/>
  </w:style>
  <w:style w:type="character" w:customStyle="1" w:styleId="eop">
    <w:name w:val="eop"/>
    <w:basedOn w:val="Absatz-Standardschriftart"/>
    <w:rsid w:val="00FF2741"/>
  </w:style>
  <w:style w:type="character" w:customStyle="1" w:styleId="scxw5583769">
    <w:name w:val="scxw5583769"/>
    <w:basedOn w:val="Absatz-Standardschriftart"/>
    <w:rsid w:val="00FF2741"/>
  </w:style>
  <w:style w:type="character" w:customStyle="1" w:styleId="scxw158466365">
    <w:name w:val="scxw158466365"/>
    <w:basedOn w:val="Absatz-Standardschriftart"/>
    <w:rsid w:val="00FF2741"/>
  </w:style>
  <w:style w:type="paragraph" w:styleId="StandardWeb">
    <w:name w:val="Normal (Web)"/>
    <w:basedOn w:val="Standard"/>
    <w:uiPriority w:val="99"/>
    <w:semiHidden/>
    <w:unhideWhenUsed/>
    <w:rsid w:val="009C0BC7"/>
    <w:pPr>
      <w:widowControl/>
      <w:spacing w:before="100" w:beforeAutospacing="1" w:after="100" w:afterAutospacing="1" w:line="240" w:lineRule="auto"/>
    </w:pPr>
    <w:rPr>
      <w:rFonts w:ascii="Times New Roman" w:hAnsi="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1947539674">
      <w:bodyDiv w:val="1"/>
      <w:marLeft w:val="0"/>
      <w:marRight w:val="0"/>
      <w:marTop w:val="0"/>
      <w:marBottom w:val="0"/>
      <w:divBdr>
        <w:top w:val="none" w:sz="0" w:space="0" w:color="auto"/>
        <w:left w:val="none" w:sz="0" w:space="0" w:color="auto"/>
        <w:bottom w:val="none" w:sz="0" w:space="0" w:color="auto"/>
        <w:right w:val="none" w:sz="0" w:space="0" w:color="auto"/>
      </w:divBdr>
      <w:divsChild>
        <w:div w:id="619070986">
          <w:marLeft w:val="0"/>
          <w:marRight w:val="0"/>
          <w:marTop w:val="0"/>
          <w:marBottom w:val="0"/>
          <w:divBdr>
            <w:top w:val="none" w:sz="0" w:space="0" w:color="auto"/>
            <w:left w:val="none" w:sz="0" w:space="0" w:color="auto"/>
            <w:bottom w:val="none" w:sz="0" w:space="0" w:color="auto"/>
            <w:right w:val="none" w:sz="0" w:space="0" w:color="auto"/>
          </w:divBdr>
        </w:div>
        <w:div w:id="2096390197">
          <w:marLeft w:val="0"/>
          <w:marRight w:val="0"/>
          <w:marTop w:val="0"/>
          <w:marBottom w:val="0"/>
          <w:divBdr>
            <w:top w:val="none" w:sz="0" w:space="0" w:color="auto"/>
            <w:left w:val="none" w:sz="0" w:space="0" w:color="auto"/>
            <w:bottom w:val="none" w:sz="0" w:space="0" w:color="auto"/>
            <w:right w:val="none" w:sz="0" w:space="0" w:color="auto"/>
          </w:divBdr>
        </w:div>
        <w:div w:id="42140597">
          <w:marLeft w:val="0"/>
          <w:marRight w:val="0"/>
          <w:marTop w:val="0"/>
          <w:marBottom w:val="0"/>
          <w:divBdr>
            <w:top w:val="none" w:sz="0" w:space="0" w:color="auto"/>
            <w:left w:val="none" w:sz="0" w:space="0" w:color="auto"/>
            <w:bottom w:val="none" w:sz="0" w:space="0" w:color="auto"/>
            <w:right w:val="none" w:sz="0" w:space="0" w:color="auto"/>
          </w:divBdr>
        </w:div>
        <w:div w:id="1367023344">
          <w:marLeft w:val="0"/>
          <w:marRight w:val="0"/>
          <w:marTop w:val="0"/>
          <w:marBottom w:val="0"/>
          <w:divBdr>
            <w:top w:val="none" w:sz="0" w:space="0" w:color="auto"/>
            <w:left w:val="none" w:sz="0" w:space="0" w:color="auto"/>
            <w:bottom w:val="none" w:sz="0" w:space="0" w:color="auto"/>
            <w:right w:val="none" w:sz="0" w:space="0" w:color="auto"/>
          </w:divBdr>
        </w:div>
        <w:div w:id="2114740021">
          <w:marLeft w:val="0"/>
          <w:marRight w:val="0"/>
          <w:marTop w:val="0"/>
          <w:marBottom w:val="0"/>
          <w:divBdr>
            <w:top w:val="none" w:sz="0" w:space="0" w:color="auto"/>
            <w:left w:val="none" w:sz="0" w:space="0" w:color="auto"/>
            <w:bottom w:val="none" w:sz="0" w:space="0" w:color="auto"/>
            <w:right w:val="none" w:sz="0" w:space="0" w:color="auto"/>
          </w:divBdr>
        </w:div>
        <w:div w:id="380596489">
          <w:marLeft w:val="0"/>
          <w:marRight w:val="0"/>
          <w:marTop w:val="0"/>
          <w:marBottom w:val="0"/>
          <w:divBdr>
            <w:top w:val="none" w:sz="0" w:space="0" w:color="auto"/>
            <w:left w:val="none" w:sz="0" w:space="0" w:color="auto"/>
            <w:bottom w:val="none" w:sz="0" w:space="0" w:color="auto"/>
            <w:right w:val="none" w:sz="0" w:space="0" w:color="auto"/>
          </w:divBdr>
        </w:div>
        <w:div w:id="562375038">
          <w:marLeft w:val="0"/>
          <w:marRight w:val="0"/>
          <w:marTop w:val="0"/>
          <w:marBottom w:val="0"/>
          <w:divBdr>
            <w:top w:val="none" w:sz="0" w:space="0" w:color="auto"/>
            <w:left w:val="none" w:sz="0" w:space="0" w:color="auto"/>
            <w:bottom w:val="none" w:sz="0" w:space="0" w:color="auto"/>
            <w:right w:val="none" w:sz="0" w:space="0" w:color="auto"/>
          </w:divBdr>
        </w:div>
        <w:div w:id="1257322261">
          <w:marLeft w:val="0"/>
          <w:marRight w:val="0"/>
          <w:marTop w:val="0"/>
          <w:marBottom w:val="0"/>
          <w:divBdr>
            <w:top w:val="none" w:sz="0" w:space="0" w:color="auto"/>
            <w:left w:val="none" w:sz="0" w:space="0" w:color="auto"/>
            <w:bottom w:val="none" w:sz="0" w:space="0" w:color="auto"/>
            <w:right w:val="none" w:sz="0" w:space="0" w:color="auto"/>
          </w:divBdr>
        </w:div>
        <w:div w:id="1057244856">
          <w:marLeft w:val="0"/>
          <w:marRight w:val="0"/>
          <w:marTop w:val="0"/>
          <w:marBottom w:val="0"/>
          <w:divBdr>
            <w:top w:val="none" w:sz="0" w:space="0" w:color="auto"/>
            <w:left w:val="none" w:sz="0" w:space="0" w:color="auto"/>
            <w:bottom w:val="none" w:sz="0" w:space="0" w:color="auto"/>
            <w:right w:val="none" w:sz="0" w:space="0" w:color="auto"/>
          </w:divBdr>
        </w:div>
        <w:div w:id="541096708">
          <w:marLeft w:val="0"/>
          <w:marRight w:val="0"/>
          <w:marTop w:val="0"/>
          <w:marBottom w:val="0"/>
          <w:divBdr>
            <w:top w:val="none" w:sz="0" w:space="0" w:color="auto"/>
            <w:left w:val="none" w:sz="0" w:space="0" w:color="auto"/>
            <w:bottom w:val="none" w:sz="0" w:space="0" w:color="auto"/>
            <w:right w:val="none" w:sz="0" w:space="0" w:color="auto"/>
          </w:divBdr>
        </w:div>
        <w:div w:id="2101296647">
          <w:marLeft w:val="0"/>
          <w:marRight w:val="0"/>
          <w:marTop w:val="0"/>
          <w:marBottom w:val="0"/>
          <w:divBdr>
            <w:top w:val="none" w:sz="0" w:space="0" w:color="auto"/>
            <w:left w:val="none" w:sz="0" w:space="0" w:color="auto"/>
            <w:bottom w:val="none" w:sz="0" w:space="0" w:color="auto"/>
            <w:right w:val="none" w:sz="0" w:space="0" w:color="auto"/>
          </w:divBdr>
        </w:div>
        <w:div w:id="855583864">
          <w:marLeft w:val="0"/>
          <w:marRight w:val="0"/>
          <w:marTop w:val="0"/>
          <w:marBottom w:val="0"/>
          <w:divBdr>
            <w:top w:val="none" w:sz="0" w:space="0" w:color="auto"/>
            <w:left w:val="none" w:sz="0" w:space="0" w:color="auto"/>
            <w:bottom w:val="none" w:sz="0" w:space="0" w:color="auto"/>
            <w:right w:val="none" w:sz="0" w:space="0" w:color="auto"/>
          </w:divBdr>
        </w:div>
        <w:div w:id="226962285">
          <w:marLeft w:val="0"/>
          <w:marRight w:val="0"/>
          <w:marTop w:val="0"/>
          <w:marBottom w:val="0"/>
          <w:divBdr>
            <w:top w:val="none" w:sz="0" w:space="0" w:color="auto"/>
            <w:left w:val="none" w:sz="0" w:space="0" w:color="auto"/>
            <w:bottom w:val="none" w:sz="0" w:space="0" w:color="auto"/>
            <w:right w:val="none" w:sz="0" w:space="0" w:color="auto"/>
          </w:divBdr>
        </w:div>
        <w:div w:id="32194849">
          <w:marLeft w:val="0"/>
          <w:marRight w:val="0"/>
          <w:marTop w:val="0"/>
          <w:marBottom w:val="0"/>
          <w:divBdr>
            <w:top w:val="none" w:sz="0" w:space="0" w:color="auto"/>
            <w:left w:val="none" w:sz="0" w:space="0" w:color="auto"/>
            <w:bottom w:val="none" w:sz="0" w:space="0" w:color="auto"/>
            <w:right w:val="none" w:sz="0" w:space="0" w:color="auto"/>
          </w:divBdr>
        </w:div>
        <w:div w:id="505634779">
          <w:marLeft w:val="0"/>
          <w:marRight w:val="0"/>
          <w:marTop w:val="0"/>
          <w:marBottom w:val="0"/>
          <w:divBdr>
            <w:top w:val="none" w:sz="0" w:space="0" w:color="auto"/>
            <w:left w:val="none" w:sz="0" w:space="0" w:color="auto"/>
            <w:bottom w:val="none" w:sz="0" w:space="0" w:color="auto"/>
            <w:right w:val="none" w:sz="0" w:space="0" w:color="auto"/>
          </w:divBdr>
        </w:div>
      </w:divsChild>
    </w:div>
    <w:div w:id="2062248813">
      <w:bodyDiv w:val="1"/>
      <w:marLeft w:val="0"/>
      <w:marRight w:val="0"/>
      <w:marTop w:val="0"/>
      <w:marBottom w:val="0"/>
      <w:divBdr>
        <w:top w:val="none" w:sz="0" w:space="0" w:color="auto"/>
        <w:left w:val="none" w:sz="0" w:space="0" w:color="auto"/>
        <w:bottom w:val="none" w:sz="0" w:space="0" w:color="auto"/>
        <w:right w:val="none" w:sz="0" w:space="0" w:color="auto"/>
      </w:divBdr>
      <w:divsChild>
        <w:div w:id="1838963117">
          <w:marLeft w:val="0"/>
          <w:marRight w:val="0"/>
          <w:marTop w:val="0"/>
          <w:marBottom w:val="0"/>
          <w:divBdr>
            <w:top w:val="none" w:sz="0" w:space="0" w:color="auto"/>
            <w:left w:val="none" w:sz="0" w:space="0" w:color="auto"/>
            <w:bottom w:val="none" w:sz="0" w:space="0" w:color="auto"/>
            <w:right w:val="none" w:sz="0" w:space="0" w:color="auto"/>
          </w:divBdr>
        </w:div>
        <w:div w:id="1833058949">
          <w:marLeft w:val="0"/>
          <w:marRight w:val="0"/>
          <w:marTop w:val="0"/>
          <w:marBottom w:val="0"/>
          <w:divBdr>
            <w:top w:val="none" w:sz="0" w:space="0" w:color="auto"/>
            <w:left w:val="none" w:sz="0" w:space="0" w:color="auto"/>
            <w:bottom w:val="none" w:sz="0" w:space="0" w:color="auto"/>
            <w:right w:val="none" w:sz="0" w:space="0" w:color="auto"/>
          </w:divBdr>
        </w:div>
        <w:div w:id="206259695">
          <w:marLeft w:val="0"/>
          <w:marRight w:val="0"/>
          <w:marTop w:val="0"/>
          <w:marBottom w:val="0"/>
          <w:divBdr>
            <w:top w:val="none" w:sz="0" w:space="0" w:color="auto"/>
            <w:left w:val="none" w:sz="0" w:space="0" w:color="auto"/>
            <w:bottom w:val="none" w:sz="0" w:space="0" w:color="auto"/>
            <w:right w:val="none" w:sz="0" w:space="0" w:color="auto"/>
          </w:divBdr>
        </w:div>
        <w:div w:id="217933437">
          <w:marLeft w:val="0"/>
          <w:marRight w:val="0"/>
          <w:marTop w:val="0"/>
          <w:marBottom w:val="0"/>
          <w:divBdr>
            <w:top w:val="none" w:sz="0" w:space="0" w:color="auto"/>
            <w:left w:val="none" w:sz="0" w:space="0" w:color="auto"/>
            <w:bottom w:val="none" w:sz="0" w:space="0" w:color="auto"/>
            <w:right w:val="none" w:sz="0" w:space="0" w:color="auto"/>
          </w:divBdr>
        </w:div>
        <w:div w:id="1610431969">
          <w:marLeft w:val="0"/>
          <w:marRight w:val="0"/>
          <w:marTop w:val="0"/>
          <w:marBottom w:val="0"/>
          <w:divBdr>
            <w:top w:val="none" w:sz="0" w:space="0" w:color="auto"/>
            <w:left w:val="none" w:sz="0" w:space="0" w:color="auto"/>
            <w:bottom w:val="none" w:sz="0" w:space="0" w:color="auto"/>
            <w:right w:val="none" w:sz="0" w:space="0" w:color="auto"/>
          </w:divBdr>
        </w:div>
        <w:div w:id="220021119">
          <w:marLeft w:val="0"/>
          <w:marRight w:val="0"/>
          <w:marTop w:val="0"/>
          <w:marBottom w:val="0"/>
          <w:divBdr>
            <w:top w:val="none" w:sz="0" w:space="0" w:color="auto"/>
            <w:left w:val="none" w:sz="0" w:space="0" w:color="auto"/>
            <w:bottom w:val="none" w:sz="0" w:space="0" w:color="auto"/>
            <w:right w:val="none" w:sz="0" w:space="0" w:color="auto"/>
          </w:divBdr>
        </w:div>
        <w:div w:id="840589054">
          <w:marLeft w:val="0"/>
          <w:marRight w:val="0"/>
          <w:marTop w:val="0"/>
          <w:marBottom w:val="0"/>
          <w:divBdr>
            <w:top w:val="none" w:sz="0" w:space="0" w:color="auto"/>
            <w:left w:val="none" w:sz="0" w:space="0" w:color="auto"/>
            <w:bottom w:val="none" w:sz="0" w:space="0" w:color="auto"/>
            <w:right w:val="none" w:sz="0" w:space="0" w:color="auto"/>
          </w:divBdr>
        </w:div>
        <w:div w:id="1808468010">
          <w:marLeft w:val="0"/>
          <w:marRight w:val="0"/>
          <w:marTop w:val="0"/>
          <w:marBottom w:val="0"/>
          <w:divBdr>
            <w:top w:val="none" w:sz="0" w:space="0" w:color="auto"/>
            <w:left w:val="none" w:sz="0" w:space="0" w:color="auto"/>
            <w:bottom w:val="none" w:sz="0" w:space="0" w:color="auto"/>
            <w:right w:val="none" w:sz="0" w:space="0" w:color="auto"/>
          </w:divBdr>
        </w:div>
        <w:div w:id="1295987731">
          <w:marLeft w:val="0"/>
          <w:marRight w:val="0"/>
          <w:marTop w:val="0"/>
          <w:marBottom w:val="0"/>
          <w:divBdr>
            <w:top w:val="none" w:sz="0" w:space="0" w:color="auto"/>
            <w:left w:val="none" w:sz="0" w:space="0" w:color="auto"/>
            <w:bottom w:val="none" w:sz="0" w:space="0" w:color="auto"/>
            <w:right w:val="none" w:sz="0" w:space="0" w:color="auto"/>
          </w:divBdr>
        </w:div>
        <w:div w:id="1451700116">
          <w:marLeft w:val="0"/>
          <w:marRight w:val="0"/>
          <w:marTop w:val="0"/>
          <w:marBottom w:val="0"/>
          <w:divBdr>
            <w:top w:val="none" w:sz="0" w:space="0" w:color="auto"/>
            <w:left w:val="none" w:sz="0" w:space="0" w:color="auto"/>
            <w:bottom w:val="none" w:sz="0" w:space="0" w:color="auto"/>
            <w:right w:val="none" w:sz="0" w:space="0" w:color="auto"/>
          </w:divBdr>
        </w:div>
        <w:div w:id="1614097670">
          <w:marLeft w:val="0"/>
          <w:marRight w:val="0"/>
          <w:marTop w:val="0"/>
          <w:marBottom w:val="0"/>
          <w:divBdr>
            <w:top w:val="none" w:sz="0" w:space="0" w:color="auto"/>
            <w:left w:val="none" w:sz="0" w:space="0" w:color="auto"/>
            <w:bottom w:val="none" w:sz="0" w:space="0" w:color="auto"/>
            <w:right w:val="none" w:sz="0" w:space="0" w:color="auto"/>
          </w:divBdr>
        </w:div>
        <w:div w:id="1631129143">
          <w:marLeft w:val="0"/>
          <w:marRight w:val="0"/>
          <w:marTop w:val="0"/>
          <w:marBottom w:val="0"/>
          <w:divBdr>
            <w:top w:val="none" w:sz="0" w:space="0" w:color="auto"/>
            <w:left w:val="none" w:sz="0" w:space="0" w:color="auto"/>
            <w:bottom w:val="none" w:sz="0" w:space="0" w:color="auto"/>
            <w:right w:val="none" w:sz="0" w:space="0" w:color="auto"/>
          </w:divBdr>
        </w:div>
        <w:div w:id="1461261922">
          <w:marLeft w:val="0"/>
          <w:marRight w:val="0"/>
          <w:marTop w:val="0"/>
          <w:marBottom w:val="0"/>
          <w:divBdr>
            <w:top w:val="none" w:sz="0" w:space="0" w:color="auto"/>
            <w:left w:val="none" w:sz="0" w:space="0" w:color="auto"/>
            <w:bottom w:val="none" w:sz="0" w:space="0" w:color="auto"/>
            <w:right w:val="none" w:sz="0" w:space="0" w:color="auto"/>
          </w:divBdr>
        </w:div>
        <w:div w:id="762144762">
          <w:marLeft w:val="0"/>
          <w:marRight w:val="0"/>
          <w:marTop w:val="0"/>
          <w:marBottom w:val="0"/>
          <w:divBdr>
            <w:top w:val="none" w:sz="0" w:space="0" w:color="auto"/>
            <w:left w:val="none" w:sz="0" w:space="0" w:color="auto"/>
            <w:bottom w:val="none" w:sz="0" w:space="0" w:color="auto"/>
            <w:right w:val="none" w:sz="0" w:space="0" w:color="auto"/>
          </w:divBdr>
        </w:div>
        <w:div w:id="67070517">
          <w:marLeft w:val="0"/>
          <w:marRight w:val="0"/>
          <w:marTop w:val="0"/>
          <w:marBottom w:val="0"/>
          <w:divBdr>
            <w:top w:val="none" w:sz="0" w:space="0" w:color="auto"/>
            <w:left w:val="none" w:sz="0" w:space="0" w:color="auto"/>
            <w:bottom w:val="none" w:sz="0" w:space="0" w:color="auto"/>
            <w:right w:val="none" w:sz="0" w:space="0" w:color="auto"/>
          </w:divBdr>
        </w:div>
        <w:div w:id="773478613">
          <w:marLeft w:val="0"/>
          <w:marRight w:val="0"/>
          <w:marTop w:val="0"/>
          <w:marBottom w:val="0"/>
          <w:divBdr>
            <w:top w:val="none" w:sz="0" w:space="0" w:color="auto"/>
            <w:left w:val="none" w:sz="0" w:space="0" w:color="auto"/>
            <w:bottom w:val="none" w:sz="0" w:space="0" w:color="auto"/>
            <w:right w:val="none" w:sz="0" w:space="0" w:color="auto"/>
          </w:divBdr>
        </w:div>
        <w:div w:id="1938442474">
          <w:marLeft w:val="0"/>
          <w:marRight w:val="0"/>
          <w:marTop w:val="0"/>
          <w:marBottom w:val="0"/>
          <w:divBdr>
            <w:top w:val="none" w:sz="0" w:space="0" w:color="auto"/>
            <w:left w:val="none" w:sz="0" w:space="0" w:color="auto"/>
            <w:bottom w:val="none" w:sz="0" w:space="0" w:color="auto"/>
            <w:right w:val="none" w:sz="0" w:space="0" w:color="auto"/>
          </w:divBdr>
        </w:div>
        <w:div w:id="1497381898">
          <w:marLeft w:val="0"/>
          <w:marRight w:val="0"/>
          <w:marTop w:val="0"/>
          <w:marBottom w:val="0"/>
          <w:divBdr>
            <w:top w:val="none" w:sz="0" w:space="0" w:color="auto"/>
            <w:left w:val="none" w:sz="0" w:space="0" w:color="auto"/>
            <w:bottom w:val="none" w:sz="0" w:space="0" w:color="auto"/>
            <w:right w:val="none" w:sz="0" w:space="0" w:color="auto"/>
          </w:divBdr>
        </w:div>
        <w:div w:id="1653409445">
          <w:marLeft w:val="0"/>
          <w:marRight w:val="0"/>
          <w:marTop w:val="0"/>
          <w:marBottom w:val="0"/>
          <w:divBdr>
            <w:top w:val="none" w:sz="0" w:space="0" w:color="auto"/>
            <w:left w:val="none" w:sz="0" w:space="0" w:color="auto"/>
            <w:bottom w:val="none" w:sz="0" w:space="0" w:color="auto"/>
            <w:right w:val="none" w:sz="0" w:space="0" w:color="auto"/>
          </w:divBdr>
        </w:div>
      </w:divsChild>
    </w:div>
    <w:div w:id="2067490650">
      <w:bodyDiv w:val="1"/>
      <w:marLeft w:val="0"/>
      <w:marRight w:val="0"/>
      <w:marTop w:val="0"/>
      <w:marBottom w:val="0"/>
      <w:divBdr>
        <w:top w:val="none" w:sz="0" w:space="0" w:color="auto"/>
        <w:left w:val="none" w:sz="0" w:space="0" w:color="auto"/>
        <w:bottom w:val="none" w:sz="0" w:space="0" w:color="auto"/>
        <w:right w:val="none" w:sz="0" w:space="0" w:color="auto"/>
      </w:divBdr>
      <w:divsChild>
        <w:div w:id="1018047813">
          <w:marLeft w:val="0"/>
          <w:marRight w:val="0"/>
          <w:marTop w:val="0"/>
          <w:marBottom w:val="0"/>
          <w:divBdr>
            <w:top w:val="none" w:sz="0" w:space="0" w:color="auto"/>
            <w:left w:val="none" w:sz="0" w:space="0" w:color="auto"/>
            <w:bottom w:val="none" w:sz="0" w:space="0" w:color="auto"/>
            <w:right w:val="none" w:sz="0" w:space="0" w:color="auto"/>
          </w:divBdr>
        </w:div>
        <w:div w:id="922109267">
          <w:marLeft w:val="0"/>
          <w:marRight w:val="0"/>
          <w:marTop w:val="0"/>
          <w:marBottom w:val="0"/>
          <w:divBdr>
            <w:top w:val="none" w:sz="0" w:space="0" w:color="auto"/>
            <w:left w:val="none" w:sz="0" w:space="0" w:color="auto"/>
            <w:bottom w:val="none" w:sz="0" w:space="0" w:color="auto"/>
            <w:right w:val="none" w:sz="0" w:space="0" w:color="auto"/>
          </w:divBdr>
        </w:div>
        <w:div w:id="481771648">
          <w:marLeft w:val="0"/>
          <w:marRight w:val="0"/>
          <w:marTop w:val="0"/>
          <w:marBottom w:val="0"/>
          <w:divBdr>
            <w:top w:val="none" w:sz="0" w:space="0" w:color="auto"/>
            <w:left w:val="none" w:sz="0" w:space="0" w:color="auto"/>
            <w:bottom w:val="none" w:sz="0" w:space="0" w:color="auto"/>
            <w:right w:val="none" w:sz="0" w:space="0" w:color="auto"/>
          </w:divBdr>
        </w:div>
        <w:div w:id="191768625">
          <w:marLeft w:val="0"/>
          <w:marRight w:val="0"/>
          <w:marTop w:val="0"/>
          <w:marBottom w:val="0"/>
          <w:divBdr>
            <w:top w:val="none" w:sz="0" w:space="0" w:color="auto"/>
            <w:left w:val="none" w:sz="0" w:space="0" w:color="auto"/>
            <w:bottom w:val="none" w:sz="0" w:space="0" w:color="auto"/>
            <w:right w:val="none" w:sz="0" w:space="0" w:color="auto"/>
          </w:divBdr>
        </w:div>
        <w:div w:id="1717512389">
          <w:marLeft w:val="0"/>
          <w:marRight w:val="0"/>
          <w:marTop w:val="0"/>
          <w:marBottom w:val="0"/>
          <w:divBdr>
            <w:top w:val="none" w:sz="0" w:space="0" w:color="auto"/>
            <w:left w:val="none" w:sz="0" w:space="0" w:color="auto"/>
            <w:bottom w:val="none" w:sz="0" w:space="0" w:color="auto"/>
            <w:right w:val="none" w:sz="0" w:space="0" w:color="auto"/>
          </w:divBdr>
        </w:div>
        <w:div w:id="428963295">
          <w:marLeft w:val="0"/>
          <w:marRight w:val="0"/>
          <w:marTop w:val="0"/>
          <w:marBottom w:val="0"/>
          <w:divBdr>
            <w:top w:val="none" w:sz="0" w:space="0" w:color="auto"/>
            <w:left w:val="none" w:sz="0" w:space="0" w:color="auto"/>
            <w:bottom w:val="none" w:sz="0" w:space="0" w:color="auto"/>
            <w:right w:val="none" w:sz="0" w:space="0" w:color="auto"/>
          </w:divBdr>
        </w:div>
        <w:div w:id="598830551">
          <w:marLeft w:val="0"/>
          <w:marRight w:val="0"/>
          <w:marTop w:val="0"/>
          <w:marBottom w:val="0"/>
          <w:divBdr>
            <w:top w:val="none" w:sz="0" w:space="0" w:color="auto"/>
            <w:left w:val="none" w:sz="0" w:space="0" w:color="auto"/>
            <w:bottom w:val="none" w:sz="0" w:space="0" w:color="auto"/>
            <w:right w:val="none" w:sz="0" w:space="0" w:color="auto"/>
          </w:divBdr>
        </w:div>
        <w:div w:id="1783644237">
          <w:marLeft w:val="0"/>
          <w:marRight w:val="0"/>
          <w:marTop w:val="0"/>
          <w:marBottom w:val="0"/>
          <w:divBdr>
            <w:top w:val="none" w:sz="0" w:space="0" w:color="auto"/>
            <w:left w:val="none" w:sz="0" w:space="0" w:color="auto"/>
            <w:bottom w:val="none" w:sz="0" w:space="0" w:color="auto"/>
            <w:right w:val="none" w:sz="0" w:space="0" w:color="auto"/>
          </w:divBdr>
        </w:div>
        <w:div w:id="1817185258">
          <w:marLeft w:val="0"/>
          <w:marRight w:val="0"/>
          <w:marTop w:val="0"/>
          <w:marBottom w:val="0"/>
          <w:divBdr>
            <w:top w:val="none" w:sz="0" w:space="0" w:color="auto"/>
            <w:left w:val="none" w:sz="0" w:space="0" w:color="auto"/>
            <w:bottom w:val="none" w:sz="0" w:space="0" w:color="auto"/>
            <w:right w:val="none" w:sz="0" w:space="0" w:color="auto"/>
          </w:divBdr>
        </w:div>
        <w:div w:id="413553637">
          <w:marLeft w:val="0"/>
          <w:marRight w:val="0"/>
          <w:marTop w:val="0"/>
          <w:marBottom w:val="0"/>
          <w:divBdr>
            <w:top w:val="none" w:sz="0" w:space="0" w:color="auto"/>
            <w:left w:val="none" w:sz="0" w:space="0" w:color="auto"/>
            <w:bottom w:val="none" w:sz="0" w:space="0" w:color="auto"/>
            <w:right w:val="none" w:sz="0" w:space="0" w:color="auto"/>
          </w:divBdr>
        </w:div>
        <w:div w:id="654141538">
          <w:marLeft w:val="0"/>
          <w:marRight w:val="0"/>
          <w:marTop w:val="0"/>
          <w:marBottom w:val="0"/>
          <w:divBdr>
            <w:top w:val="none" w:sz="0" w:space="0" w:color="auto"/>
            <w:left w:val="none" w:sz="0" w:space="0" w:color="auto"/>
            <w:bottom w:val="none" w:sz="0" w:space="0" w:color="auto"/>
            <w:right w:val="none" w:sz="0" w:space="0" w:color="auto"/>
          </w:divBdr>
        </w:div>
        <w:div w:id="469134405">
          <w:marLeft w:val="0"/>
          <w:marRight w:val="0"/>
          <w:marTop w:val="0"/>
          <w:marBottom w:val="0"/>
          <w:divBdr>
            <w:top w:val="none" w:sz="0" w:space="0" w:color="auto"/>
            <w:left w:val="none" w:sz="0" w:space="0" w:color="auto"/>
            <w:bottom w:val="none" w:sz="0" w:space="0" w:color="auto"/>
            <w:right w:val="none" w:sz="0" w:space="0" w:color="auto"/>
          </w:divBdr>
        </w:div>
        <w:div w:id="875391612">
          <w:marLeft w:val="0"/>
          <w:marRight w:val="0"/>
          <w:marTop w:val="0"/>
          <w:marBottom w:val="0"/>
          <w:divBdr>
            <w:top w:val="none" w:sz="0" w:space="0" w:color="auto"/>
            <w:left w:val="none" w:sz="0" w:space="0" w:color="auto"/>
            <w:bottom w:val="none" w:sz="0" w:space="0" w:color="auto"/>
            <w:right w:val="none" w:sz="0" w:space="0" w:color="auto"/>
          </w:divBdr>
        </w:div>
        <w:div w:id="1204707244">
          <w:marLeft w:val="0"/>
          <w:marRight w:val="0"/>
          <w:marTop w:val="0"/>
          <w:marBottom w:val="0"/>
          <w:divBdr>
            <w:top w:val="none" w:sz="0" w:space="0" w:color="auto"/>
            <w:left w:val="none" w:sz="0" w:space="0" w:color="auto"/>
            <w:bottom w:val="none" w:sz="0" w:space="0" w:color="auto"/>
            <w:right w:val="none" w:sz="0" w:space="0" w:color="auto"/>
          </w:divBdr>
        </w:div>
        <w:div w:id="1800416544">
          <w:marLeft w:val="0"/>
          <w:marRight w:val="0"/>
          <w:marTop w:val="0"/>
          <w:marBottom w:val="0"/>
          <w:divBdr>
            <w:top w:val="none" w:sz="0" w:space="0" w:color="auto"/>
            <w:left w:val="none" w:sz="0" w:space="0" w:color="auto"/>
            <w:bottom w:val="none" w:sz="0" w:space="0" w:color="auto"/>
            <w:right w:val="none" w:sz="0" w:space="0" w:color="auto"/>
          </w:divBdr>
        </w:div>
        <w:div w:id="718170749">
          <w:marLeft w:val="0"/>
          <w:marRight w:val="0"/>
          <w:marTop w:val="0"/>
          <w:marBottom w:val="0"/>
          <w:divBdr>
            <w:top w:val="none" w:sz="0" w:space="0" w:color="auto"/>
            <w:left w:val="none" w:sz="0" w:space="0" w:color="auto"/>
            <w:bottom w:val="none" w:sz="0" w:space="0" w:color="auto"/>
            <w:right w:val="none" w:sz="0" w:space="0" w:color="auto"/>
          </w:divBdr>
        </w:div>
        <w:div w:id="1489982860">
          <w:marLeft w:val="0"/>
          <w:marRight w:val="0"/>
          <w:marTop w:val="0"/>
          <w:marBottom w:val="0"/>
          <w:divBdr>
            <w:top w:val="none" w:sz="0" w:space="0" w:color="auto"/>
            <w:left w:val="none" w:sz="0" w:space="0" w:color="auto"/>
            <w:bottom w:val="none" w:sz="0" w:space="0" w:color="auto"/>
            <w:right w:val="none" w:sz="0" w:space="0" w:color="auto"/>
          </w:divBdr>
        </w:div>
        <w:div w:id="163783991">
          <w:marLeft w:val="0"/>
          <w:marRight w:val="0"/>
          <w:marTop w:val="0"/>
          <w:marBottom w:val="0"/>
          <w:divBdr>
            <w:top w:val="none" w:sz="0" w:space="0" w:color="auto"/>
            <w:left w:val="none" w:sz="0" w:space="0" w:color="auto"/>
            <w:bottom w:val="none" w:sz="0" w:space="0" w:color="auto"/>
            <w:right w:val="none" w:sz="0" w:space="0" w:color="auto"/>
          </w:divBdr>
        </w:div>
        <w:div w:id="859123726">
          <w:marLeft w:val="0"/>
          <w:marRight w:val="0"/>
          <w:marTop w:val="0"/>
          <w:marBottom w:val="0"/>
          <w:divBdr>
            <w:top w:val="none" w:sz="0" w:space="0" w:color="auto"/>
            <w:left w:val="none" w:sz="0" w:space="0" w:color="auto"/>
            <w:bottom w:val="none" w:sz="0" w:space="0" w:color="auto"/>
            <w:right w:val="none" w:sz="0" w:space="0" w:color="auto"/>
          </w:divBdr>
        </w:div>
        <w:div w:id="644892460">
          <w:marLeft w:val="0"/>
          <w:marRight w:val="0"/>
          <w:marTop w:val="0"/>
          <w:marBottom w:val="0"/>
          <w:divBdr>
            <w:top w:val="none" w:sz="0" w:space="0" w:color="auto"/>
            <w:left w:val="none" w:sz="0" w:space="0" w:color="auto"/>
            <w:bottom w:val="none" w:sz="0" w:space="0" w:color="auto"/>
            <w:right w:val="none" w:sz="0" w:space="0" w:color="auto"/>
          </w:divBdr>
        </w:div>
        <w:div w:id="312830340">
          <w:marLeft w:val="0"/>
          <w:marRight w:val="0"/>
          <w:marTop w:val="0"/>
          <w:marBottom w:val="0"/>
          <w:divBdr>
            <w:top w:val="none" w:sz="0" w:space="0" w:color="auto"/>
            <w:left w:val="none" w:sz="0" w:space="0" w:color="auto"/>
            <w:bottom w:val="none" w:sz="0" w:space="0" w:color="auto"/>
            <w:right w:val="none" w:sz="0" w:space="0" w:color="auto"/>
          </w:divBdr>
        </w:div>
        <w:div w:id="158813169">
          <w:marLeft w:val="0"/>
          <w:marRight w:val="0"/>
          <w:marTop w:val="0"/>
          <w:marBottom w:val="0"/>
          <w:divBdr>
            <w:top w:val="none" w:sz="0" w:space="0" w:color="auto"/>
            <w:left w:val="none" w:sz="0" w:space="0" w:color="auto"/>
            <w:bottom w:val="none" w:sz="0" w:space="0" w:color="auto"/>
            <w:right w:val="none" w:sz="0" w:space="0" w:color="auto"/>
          </w:divBdr>
        </w:div>
        <w:div w:id="2052266806">
          <w:marLeft w:val="0"/>
          <w:marRight w:val="0"/>
          <w:marTop w:val="0"/>
          <w:marBottom w:val="0"/>
          <w:divBdr>
            <w:top w:val="none" w:sz="0" w:space="0" w:color="auto"/>
            <w:left w:val="none" w:sz="0" w:space="0" w:color="auto"/>
            <w:bottom w:val="none" w:sz="0" w:space="0" w:color="auto"/>
            <w:right w:val="none" w:sz="0" w:space="0" w:color="auto"/>
          </w:divBdr>
        </w:div>
        <w:div w:id="1888640573">
          <w:marLeft w:val="0"/>
          <w:marRight w:val="0"/>
          <w:marTop w:val="0"/>
          <w:marBottom w:val="0"/>
          <w:divBdr>
            <w:top w:val="none" w:sz="0" w:space="0" w:color="auto"/>
            <w:left w:val="none" w:sz="0" w:space="0" w:color="auto"/>
            <w:bottom w:val="none" w:sz="0" w:space="0" w:color="auto"/>
            <w:right w:val="none" w:sz="0" w:space="0" w:color="auto"/>
          </w:divBdr>
        </w:div>
        <w:div w:id="2044284348">
          <w:marLeft w:val="0"/>
          <w:marRight w:val="0"/>
          <w:marTop w:val="0"/>
          <w:marBottom w:val="0"/>
          <w:divBdr>
            <w:top w:val="none" w:sz="0" w:space="0" w:color="auto"/>
            <w:left w:val="none" w:sz="0" w:space="0" w:color="auto"/>
            <w:bottom w:val="none" w:sz="0" w:space="0" w:color="auto"/>
            <w:right w:val="none" w:sz="0" w:space="0" w:color="auto"/>
          </w:divBdr>
        </w:div>
        <w:div w:id="836189473">
          <w:marLeft w:val="0"/>
          <w:marRight w:val="0"/>
          <w:marTop w:val="0"/>
          <w:marBottom w:val="0"/>
          <w:divBdr>
            <w:top w:val="none" w:sz="0" w:space="0" w:color="auto"/>
            <w:left w:val="none" w:sz="0" w:space="0" w:color="auto"/>
            <w:bottom w:val="none" w:sz="0" w:space="0" w:color="auto"/>
            <w:right w:val="none" w:sz="0" w:space="0" w:color="auto"/>
          </w:divBdr>
        </w:div>
        <w:div w:id="1006978068">
          <w:marLeft w:val="0"/>
          <w:marRight w:val="0"/>
          <w:marTop w:val="0"/>
          <w:marBottom w:val="0"/>
          <w:divBdr>
            <w:top w:val="none" w:sz="0" w:space="0" w:color="auto"/>
            <w:left w:val="none" w:sz="0" w:space="0" w:color="auto"/>
            <w:bottom w:val="none" w:sz="0" w:space="0" w:color="auto"/>
            <w:right w:val="none" w:sz="0" w:space="0" w:color="auto"/>
          </w:divBdr>
        </w:div>
        <w:div w:id="1345940431">
          <w:marLeft w:val="0"/>
          <w:marRight w:val="0"/>
          <w:marTop w:val="0"/>
          <w:marBottom w:val="0"/>
          <w:divBdr>
            <w:top w:val="none" w:sz="0" w:space="0" w:color="auto"/>
            <w:left w:val="none" w:sz="0" w:space="0" w:color="auto"/>
            <w:bottom w:val="none" w:sz="0" w:space="0" w:color="auto"/>
            <w:right w:val="none" w:sz="0" w:space="0" w:color="auto"/>
          </w:divBdr>
        </w:div>
      </w:divsChild>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www.paqteq-shop.com" TargetMode="External"/><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9.gif"/><Relationship Id="rId1"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D5DF31-A727-4E70-8121-81D11CF96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5634</Words>
  <Characters>31134</Characters>
  <Application>Microsoft Office Word</Application>
  <DocSecurity>0</DocSecurity>
  <Lines>259</Lines>
  <Paragraphs>73</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36695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Holzmann, Lena</cp:lastModifiedBy>
  <cp:revision>3</cp:revision>
  <cp:lastPrinted>2020-01-20T13:21:00Z</cp:lastPrinted>
  <dcterms:created xsi:type="dcterms:W3CDTF">2021-04-26T07:27:00Z</dcterms:created>
  <dcterms:modified xsi:type="dcterms:W3CDTF">2021-04-26T07:31:00Z</dcterms:modified>
</cp:coreProperties>
</file>