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69716394"/>
      <w:bookmarkEnd w:id="0"/>
      <w:proofErr w:type="spellStart"/>
      <w:r>
        <w:rPr>
          <w:color w:val="auto"/>
          <w:sz w:val="22"/>
        </w:rPr>
        <w:t>Live.HOMAG</w:t>
      </w:r>
      <w:proofErr w:type="spellEnd"/>
      <w:r>
        <w:rPr>
          <w:color w:val="auto"/>
          <w:sz w:val="22"/>
        </w:rPr>
        <w:t xml:space="preserve">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69716395"/>
      <w:r>
        <w:t>Lo scambio interpersonale. Più facile che mai.</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69716396"/>
      <w:r>
        <w:t>Molti argomenti. Nuove strade. Un'unica esperienza.</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 xml:space="preserve">Ciò che in questo momento manca di più è sicuramente lo scambio interpersonale. Ecco perché HOMAG ha sviluppato un concetto che, grazie a webinar, dimostrazioni dal vivo e colloqui personali, permette proprio questo: </w:t>
      </w:r>
      <w:proofErr w:type="spellStart"/>
      <w:r>
        <w:rPr>
          <w:rFonts w:cs="Open Sans"/>
        </w:rPr>
        <w:t>Live.HOMAG</w:t>
      </w:r>
      <w:proofErr w:type="spellEnd"/>
      <w:r>
        <w:rPr>
          <w:rFonts w:cs="Open Sans"/>
        </w:rPr>
        <w:t>. Qui</w:t>
      </w:r>
      <w:r>
        <w:t xml:space="preserve"> il cliente decide in autonomia cosa gli interessa e quale degli oltre 500 eventi desidera visitare. Sulla piattaforma digitale, dal 10 maggio al 10 giugno artigianato e industria scopriranno tutto sulle soluzioni HOMAG, direttamente dalla fonte: macchine, impianti, tecnologie di produzione, concetti e software – live da </w:t>
      </w:r>
      <w:proofErr w:type="spellStart"/>
      <w:r>
        <w:t>Horb</w:t>
      </w:r>
      <w:proofErr w:type="spellEnd"/>
      <w:r>
        <w:t xml:space="preserve"> e </w:t>
      </w:r>
      <w:proofErr w:type="spellStart"/>
      <w:r>
        <w:t>Holzbronn</w:t>
      </w:r>
      <w:proofErr w:type="spellEnd"/>
      <w:r>
        <w:t xml:space="preserve">. L'attenzione si concentra su tre temi </w:t>
      </w:r>
      <w:r>
        <w:rPr>
          <w:rFonts w:cs="Open Sans"/>
        </w:rPr>
        <w:t>che influenzeranno in modo determinante il futuro della lavorazione del legno: app e moduli digitali per il laboratorio, produzione in lotto 1 e soluzioni per il legno massello.</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69716397"/>
      <w:r>
        <w:t>Soluzioni digitali</w:t>
      </w:r>
      <w:bookmarkEnd w:id="22"/>
      <w:r>
        <w:t>: più semplici che mai.</w:t>
      </w:r>
      <w:bookmarkEnd w:id="23"/>
      <w:bookmarkEnd w:id="24"/>
      <w:bookmarkEnd w:id="25"/>
      <w:bookmarkEnd w:id="26"/>
    </w:p>
    <w:p w14:paraId="7EB8528F" w14:textId="1CCBF40B" w:rsidR="003576F6" w:rsidRPr="00BD09B0" w:rsidRDefault="003576F6" w:rsidP="003576F6">
      <w:r>
        <w:t xml:space="preserve">HOMAG desidera supportare i falegnami nelle loro attività quotidiane in laboratorio. Per questo motivo sono stati sviluppati pratici ausili digitali che semplificano il lavoro quotidiano: che si tratti di organizzare il materiale dei bordi o dei pannelli, ordinare i pezzi e prepararli per il montaggio od ottimizzare lo scarto, HOMAG ha qualcosa in magazzino. Nell'ambito di </w:t>
      </w:r>
      <w:proofErr w:type="spellStart"/>
      <w:r>
        <w:t>Live.HOMAG</w:t>
      </w:r>
      <w:proofErr w:type="spellEnd"/>
      <w:r>
        <w:t xml:space="preserve">, il leader mondiale nella lavorazione del legno dimostra che vi è un supporto digitale per ogni postazione di lavoro in falegnameria, che i clienti possono provare in modo semplice, gratuito e senza alcuna complicazione.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69716398"/>
      <w:r>
        <w:t>Legno massello</w:t>
      </w:r>
      <w:bookmarkEnd w:id="27"/>
      <w:r>
        <w:t>: tutto da un'unica fonte.</w:t>
      </w:r>
      <w:bookmarkEnd w:id="28"/>
      <w:bookmarkEnd w:id="29"/>
      <w:bookmarkEnd w:id="30"/>
      <w:bookmarkEnd w:id="31"/>
    </w:p>
    <w:p w14:paraId="0772DA0D" w14:textId="616C81A7" w:rsidR="003576F6" w:rsidRPr="00BD09B0" w:rsidRDefault="003576F6" w:rsidP="003576F6">
      <w:r>
        <w:t>In collaborazione con System TM, azienda danese specializzata in sistemi di lavorazione nell'ambito del legno massello, e WEINMANN, azienda esperta in impianti di produzione per le costruzioni in legno, HOMAG offre soluzioni continuative nel settore del legno massello. Dall'ottimizzazione del legno fino alla parete finita, HOMAG fornisce tutto direttamente dalla fonte per le aziende che si sono specializzate o desiderano specializzarsi in elementi per costruzioni in legno.</w:t>
      </w:r>
    </w:p>
    <w:p w14:paraId="3D3CC629" w14:textId="77777777" w:rsidR="008200E4" w:rsidRDefault="008200E4">
      <w:pPr>
        <w:widowControl/>
        <w:spacing w:after="0" w:line="240" w:lineRule="auto"/>
        <w:rPr>
          <w:b/>
          <w:color w:val="001941" w:themeColor="text2"/>
        </w:rPr>
      </w:pPr>
      <w:bookmarkStart w:id="32" w:name="_Toc67317594"/>
      <w:bookmarkStart w:id="33" w:name="_Toc67320575"/>
      <w:bookmarkStart w:id="34" w:name="_Toc67477292"/>
      <w:r>
        <w:br w:type="page"/>
      </w:r>
    </w:p>
    <w:p w14:paraId="5C23E024" w14:textId="558DD54D" w:rsidR="003576F6" w:rsidRPr="00BD09B0" w:rsidRDefault="003576F6" w:rsidP="003576F6">
      <w:pPr>
        <w:pStyle w:val="berschrift3"/>
      </w:pPr>
      <w:bookmarkStart w:id="35" w:name="_Toc67507981"/>
      <w:bookmarkStart w:id="36" w:name="_Toc69716399"/>
      <w:r>
        <w:lastRenderedPageBreak/>
        <w:t>Lotto 1</w:t>
      </w:r>
      <w:bookmarkEnd w:id="32"/>
      <w:r>
        <w:t>: alta varietà, costi bassi.</w:t>
      </w:r>
      <w:bookmarkEnd w:id="33"/>
      <w:bookmarkEnd w:id="34"/>
      <w:bookmarkEnd w:id="35"/>
      <w:bookmarkEnd w:id="36"/>
    </w:p>
    <w:p w14:paraId="675AA07D" w14:textId="671024DB" w:rsidR="003576F6" w:rsidRPr="00BD09B0" w:rsidRDefault="003576F6" w:rsidP="003576F6">
      <w:r>
        <w:t xml:space="preserve">Soprattutto in caso di alta varietà, costi di produzione adatti al mercato, attraverso l'utilizzo ottimale delle risorse, tempi di lavoro brevi e giacenze ridotte, sono decisivi. HOMAG conosce il settore, ed offre un'esperienza pluriennale e un know-how completo con la più ampia gamma di prodotti. A </w:t>
      </w:r>
      <w:proofErr w:type="spellStart"/>
      <w:r>
        <w:t>Horb</w:t>
      </w:r>
      <w:proofErr w:type="spellEnd"/>
      <w:r>
        <w:t xml:space="preserve"> e </w:t>
      </w:r>
      <w:proofErr w:type="spellStart"/>
      <w:r>
        <w:t>Holzbronn</w:t>
      </w:r>
      <w:proofErr w:type="spellEnd"/>
      <w:r>
        <w:t xml:space="preserve"> sono stati approntati dei concetti modulari che mostrano dal vivo quanto sia facile implementare il lotto 1 con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69716400"/>
      <w:r>
        <w:t xml:space="preserve">Live da </w:t>
      </w:r>
      <w:proofErr w:type="spellStart"/>
      <w:r>
        <w:t>Horb</w:t>
      </w:r>
      <w:proofErr w:type="spellEnd"/>
      <w:r>
        <w:t xml:space="preserve"> e </w:t>
      </w:r>
      <w:proofErr w:type="spellStart"/>
      <w:r>
        <w:t>Holzbronn</w:t>
      </w:r>
      <w:proofErr w:type="spellEnd"/>
      <w:r>
        <w:t>: highlight e innovazioni</w:t>
      </w:r>
      <w:bookmarkEnd w:id="37"/>
      <w:r>
        <w:t>.</w:t>
      </w:r>
      <w:bookmarkEnd w:id="38"/>
      <w:bookmarkEnd w:id="39"/>
      <w:bookmarkEnd w:id="40"/>
      <w:bookmarkEnd w:id="41"/>
    </w:p>
    <w:p w14:paraId="33D3FDA5" w14:textId="3DEFF6E5" w:rsidR="0037000C" w:rsidRDefault="005607A6" w:rsidP="0037000C">
      <w:proofErr w:type="spellStart"/>
      <w:r>
        <w:t>Live.HOMAG</w:t>
      </w:r>
      <w:proofErr w:type="spellEnd"/>
      <w:r>
        <w:t xml:space="preserve"> offre quindi conoscenze concentrate per il laboratorio e lo stabilimento di produzione, in diverse lingue e ovviamente in modo del tutto gratuito. Si può partecipare più comodamente che mai, in modo semplice e sicuro dall'ufficio, dal laboratorio o da casa. Lo scambio interpersonale viene quindi davvero semplificato grazie ai diversi "format".</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69716401"/>
      <w:r>
        <w:t>I format: c'è qualcosa per ciascuno.</w:t>
      </w:r>
      <w:bookmarkEnd w:id="42"/>
      <w:bookmarkEnd w:id="43"/>
      <w:bookmarkEnd w:id="44"/>
      <w:bookmarkEnd w:id="45"/>
      <w:bookmarkEnd w:id="46"/>
    </w:p>
    <w:p w14:paraId="566D4AC6" w14:textId="600DF3D9" w:rsidR="00BD09B0" w:rsidRPr="00BD09B0" w:rsidRDefault="003576F6" w:rsidP="00BD09B0">
      <w:r>
        <w:t xml:space="preserve">Con </w:t>
      </w:r>
      <w:proofErr w:type="spellStart"/>
      <w:r>
        <w:t>Live.Explore</w:t>
      </w:r>
      <w:proofErr w:type="spellEnd"/>
      <w:r>
        <w:t xml:space="preserve">, i falegnami interessati possono scoprire i vantaggi delle soluzioni HOMAG per la loro attività. Nel format </w:t>
      </w:r>
      <w:proofErr w:type="spellStart"/>
      <w:r>
        <w:t>Live.Webinar</w:t>
      </w:r>
      <w:proofErr w:type="spellEnd"/>
      <w:r>
        <w:t xml:space="preserve">, esperti di HOMAG illustrano dal vivo macchine, tecnologie e metodi di produzione nei diversi campi di applicazione. Gli specialisti rispondono poi anche alle domande dei partecipanti. Anche nel </w:t>
      </w:r>
      <w:proofErr w:type="spellStart"/>
      <w:r>
        <w:t>Live.Forum</w:t>
      </w:r>
      <w:proofErr w:type="spellEnd"/>
      <w:r>
        <w:t xml:space="preserve"> si risponde alle domande: quelle sul futuro della lavorazione del legno. Qui i principali esperti discutono delle ultime conoscenze, delle tendenze più recenti e degli argomenti più importanti. Chi è più interessato ad una conversazione diretta, potrà usufruire di </w:t>
      </w:r>
      <w:proofErr w:type="spellStart"/>
      <w:r>
        <w:t>Live.Connect</w:t>
      </w:r>
      <w:proofErr w:type="spellEnd"/>
      <w:r>
        <w:t xml:space="preserve">. In dimostrazioni dal vivo personali delle più recenti soluzioni HOMAG, gli esperti rispondono in loco alle domande individuali dei partecipanti. E se qualcuno avesse perso un format interessante, </w:t>
      </w:r>
      <w:proofErr w:type="gramStart"/>
      <w:r>
        <w:t>non è</w:t>
      </w:r>
      <w:proofErr w:type="gramEnd"/>
      <w:r>
        <w:t xml:space="preserve"> un problema: Tutti gli eventi </w:t>
      </w:r>
      <w:proofErr w:type="spellStart"/>
      <w:r>
        <w:t>Live.HOMAG</w:t>
      </w:r>
      <w:proofErr w:type="spellEnd"/>
      <w:r>
        <w:t xml:space="preserve"> precedenti sono disponibili nella </w:t>
      </w:r>
      <w:proofErr w:type="spellStart"/>
      <w:r>
        <w:t>Mediathek</w:t>
      </w:r>
      <w:proofErr w:type="spellEnd"/>
      <w:r>
        <w:t xml:space="preserve"> </w:t>
      </w:r>
      <w:proofErr w:type="spellStart"/>
      <w:r>
        <w:t>Live.Collection</w:t>
      </w:r>
      <w:proofErr w:type="spellEnd"/>
      <w:r>
        <w:t>, in qualsiasi momento e gratuitamente.</w:t>
      </w:r>
    </w:p>
    <w:p w14:paraId="47AF76BB" w14:textId="5F0DF23E" w:rsidR="00F27004" w:rsidRDefault="00F27004" w:rsidP="0037000C"/>
    <w:p w14:paraId="351321D8" w14:textId="77777777" w:rsidR="00426635" w:rsidRDefault="00426635"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0B23D4AC" w14:textId="77777777" w:rsidR="003B1204" w:rsidRDefault="00F61503" w:rsidP="00FD4C03">
          <w:pPr>
            <w:pStyle w:val="Inhaltsverzeichnisberschrift"/>
            <w:rPr>
              <w:noProof/>
            </w:rPr>
          </w:pPr>
          <w:r>
            <w:rPr>
              <w:rFonts w:ascii="Arial" w:hAnsi="Arial" w:cs="Arial"/>
              <w:b/>
              <w:sz w:val="22"/>
            </w:rPr>
            <w:t>PANORAMICA DEGLI ARGOMENTI</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1CC5F67E" w14:textId="0AFB1D3B" w:rsidR="003B1204" w:rsidRDefault="003B1204">
          <w:pPr>
            <w:pStyle w:val="Verzeichnis1"/>
            <w:rPr>
              <w:rFonts w:asciiTheme="minorHAnsi" w:eastAsiaTheme="minorEastAsia" w:hAnsiTheme="minorHAnsi" w:cstheme="minorBidi"/>
              <w:b w:val="0"/>
              <w:noProof/>
              <w:color w:val="auto"/>
              <w:szCs w:val="22"/>
              <w:lang w:val="de-DE"/>
            </w:rPr>
          </w:pPr>
          <w:hyperlink w:anchor="_Toc69716403" w:history="1">
            <w:r w:rsidRPr="006263FB">
              <w:rPr>
                <w:rStyle w:val="Hyperlink"/>
                <w:noProof/>
              </w:rPr>
              <w:t>CNC: novità nei centri ad alte prestazioni.</w:t>
            </w:r>
            <w:r>
              <w:rPr>
                <w:noProof/>
                <w:webHidden/>
              </w:rPr>
              <w:tab/>
            </w:r>
            <w:r>
              <w:rPr>
                <w:noProof/>
                <w:webHidden/>
              </w:rPr>
              <w:fldChar w:fldCharType="begin"/>
            </w:r>
            <w:r>
              <w:rPr>
                <w:noProof/>
                <w:webHidden/>
              </w:rPr>
              <w:instrText xml:space="preserve"> PAGEREF _Toc69716403 \h </w:instrText>
            </w:r>
            <w:r>
              <w:rPr>
                <w:noProof/>
                <w:webHidden/>
              </w:rPr>
            </w:r>
            <w:r>
              <w:rPr>
                <w:noProof/>
                <w:webHidden/>
              </w:rPr>
              <w:fldChar w:fldCharType="separate"/>
            </w:r>
            <w:r>
              <w:rPr>
                <w:noProof/>
                <w:webHidden/>
              </w:rPr>
              <w:t>4</w:t>
            </w:r>
            <w:r>
              <w:rPr>
                <w:noProof/>
                <w:webHidden/>
              </w:rPr>
              <w:fldChar w:fldCharType="end"/>
            </w:r>
          </w:hyperlink>
        </w:p>
        <w:p w14:paraId="4D1EF086" w14:textId="4CF48D97" w:rsidR="003B1204" w:rsidRDefault="003B1204">
          <w:pPr>
            <w:pStyle w:val="Verzeichnis1"/>
            <w:rPr>
              <w:rFonts w:asciiTheme="minorHAnsi" w:eastAsiaTheme="minorEastAsia" w:hAnsiTheme="minorHAnsi" w:cstheme="minorBidi"/>
              <w:b w:val="0"/>
              <w:noProof/>
              <w:color w:val="auto"/>
              <w:szCs w:val="22"/>
              <w:lang w:val="de-DE"/>
            </w:rPr>
          </w:pPr>
          <w:hyperlink w:anchor="_Toc69716408" w:history="1">
            <w:r w:rsidRPr="006263FB">
              <w:rPr>
                <w:rStyle w:val="Hyperlink"/>
                <w:noProof/>
              </w:rPr>
              <w:t>Legno massello: dove si effettua la piallatura, aumenta la produttività.</w:t>
            </w:r>
            <w:r>
              <w:rPr>
                <w:noProof/>
                <w:webHidden/>
              </w:rPr>
              <w:tab/>
            </w:r>
            <w:r>
              <w:rPr>
                <w:noProof/>
                <w:webHidden/>
              </w:rPr>
              <w:fldChar w:fldCharType="begin"/>
            </w:r>
            <w:r>
              <w:rPr>
                <w:noProof/>
                <w:webHidden/>
              </w:rPr>
              <w:instrText xml:space="preserve"> PAGEREF _Toc69716408 \h </w:instrText>
            </w:r>
            <w:r>
              <w:rPr>
                <w:noProof/>
                <w:webHidden/>
              </w:rPr>
            </w:r>
            <w:r>
              <w:rPr>
                <w:noProof/>
                <w:webHidden/>
              </w:rPr>
              <w:fldChar w:fldCharType="separate"/>
            </w:r>
            <w:r>
              <w:rPr>
                <w:noProof/>
                <w:webHidden/>
              </w:rPr>
              <w:t>7</w:t>
            </w:r>
            <w:r>
              <w:rPr>
                <w:noProof/>
                <w:webHidden/>
              </w:rPr>
              <w:fldChar w:fldCharType="end"/>
            </w:r>
          </w:hyperlink>
        </w:p>
        <w:p w14:paraId="4F193826" w14:textId="65EC4937" w:rsidR="003B1204" w:rsidRDefault="003B1204">
          <w:pPr>
            <w:pStyle w:val="Verzeichnis1"/>
            <w:rPr>
              <w:rFonts w:asciiTheme="minorHAnsi" w:eastAsiaTheme="minorEastAsia" w:hAnsiTheme="minorHAnsi" w:cstheme="minorBidi"/>
              <w:b w:val="0"/>
              <w:noProof/>
              <w:color w:val="auto"/>
              <w:szCs w:val="22"/>
              <w:lang w:val="de-DE"/>
            </w:rPr>
          </w:pPr>
          <w:hyperlink w:anchor="_Toc69716410" w:history="1">
            <w:r w:rsidRPr="006263FB">
              <w:rPr>
                <w:rStyle w:val="Hyperlink"/>
                <w:noProof/>
              </w:rPr>
              <w:t>Lavorazione bordi: concetti per ogni attività.</w:t>
            </w:r>
            <w:r>
              <w:rPr>
                <w:noProof/>
                <w:webHidden/>
              </w:rPr>
              <w:tab/>
            </w:r>
            <w:r>
              <w:rPr>
                <w:noProof/>
                <w:webHidden/>
              </w:rPr>
              <w:fldChar w:fldCharType="begin"/>
            </w:r>
            <w:r>
              <w:rPr>
                <w:noProof/>
                <w:webHidden/>
              </w:rPr>
              <w:instrText xml:space="preserve"> PAGEREF _Toc69716410 \h </w:instrText>
            </w:r>
            <w:r>
              <w:rPr>
                <w:noProof/>
                <w:webHidden/>
              </w:rPr>
            </w:r>
            <w:r>
              <w:rPr>
                <w:noProof/>
                <w:webHidden/>
              </w:rPr>
              <w:fldChar w:fldCharType="separate"/>
            </w:r>
            <w:r>
              <w:rPr>
                <w:noProof/>
                <w:webHidden/>
              </w:rPr>
              <w:t>8</w:t>
            </w:r>
            <w:r>
              <w:rPr>
                <w:noProof/>
                <w:webHidden/>
              </w:rPr>
              <w:fldChar w:fldCharType="end"/>
            </w:r>
          </w:hyperlink>
        </w:p>
        <w:p w14:paraId="37410017" w14:textId="03E067FF" w:rsidR="003B1204" w:rsidRDefault="003B1204">
          <w:pPr>
            <w:pStyle w:val="Verzeichnis1"/>
            <w:rPr>
              <w:rFonts w:asciiTheme="minorHAnsi" w:eastAsiaTheme="minorEastAsia" w:hAnsiTheme="minorHAnsi" w:cstheme="minorBidi"/>
              <w:b w:val="0"/>
              <w:noProof/>
              <w:color w:val="auto"/>
              <w:szCs w:val="22"/>
              <w:lang w:val="de-DE"/>
            </w:rPr>
          </w:pPr>
          <w:hyperlink w:anchor="_Toc69716416" w:history="1">
            <w:r w:rsidRPr="006263FB">
              <w:rPr>
                <w:rStyle w:val="Hyperlink"/>
                <w:noProof/>
              </w:rPr>
              <w:t>Sezionatrici per pannelli: da S a XXL.</w:t>
            </w:r>
            <w:r>
              <w:rPr>
                <w:noProof/>
                <w:webHidden/>
              </w:rPr>
              <w:tab/>
            </w:r>
            <w:r>
              <w:rPr>
                <w:noProof/>
                <w:webHidden/>
              </w:rPr>
              <w:fldChar w:fldCharType="begin"/>
            </w:r>
            <w:r>
              <w:rPr>
                <w:noProof/>
                <w:webHidden/>
              </w:rPr>
              <w:instrText xml:space="preserve"> PAGEREF _Toc69716416 \h </w:instrText>
            </w:r>
            <w:r>
              <w:rPr>
                <w:noProof/>
                <w:webHidden/>
              </w:rPr>
            </w:r>
            <w:r>
              <w:rPr>
                <w:noProof/>
                <w:webHidden/>
              </w:rPr>
              <w:fldChar w:fldCharType="separate"/>
            </w:r>
            <w:r>
              <w:rPr>
                <w:noProof/>
                <w:webHidden/>
              </w:rPr>
              <w:t>13</w:t>
            </w:r>
            <w:r>
              <w:rPr>
                <w:noProof/>
                <w:webHidden/>
              </w:rPr>
              <w:fldChar w:fldCharType="end"/>
            </w:r>
          </w:hyperlink>
        </w:p>
        <w:p w14:paraId="56D03F11" w14:textId="1DC1319A" w:rsidR="003B1204" w:rsidRDefault="003B1204">
          <w:pPr>
            <w:pStyle w:val="Verzeichnis1"/>
            <w:rPr>
              <w:rFonts w:asciiTheme="minorHAnsi" w:eastAsiaTheme="minorEastAsia" w:hAnsiTheme="minorHAnsi" w:cstheme="minorBidi"/>
              <w:b w:val="0"/>
              <w:noProof/>
              <w:color w:val="auto"/>
              <w:szCs w:val="22"/>
              <w:lang w:val="de-DE"/>
            </w:rPr>
          </w:pPr>
          <w:hyperlink w:anchor="_Toc69716421" w:history="1">
            <w:r w:rsidRPr="006263FB">
              <w:rPr>
                <w:rStyle w:val="Hyperlink"/>
                <w:noProof/>
              </w:rPr>
              <w:t>Confezioni su misura: protezione perfetta in uno spazio ridotto.</w:t>
            </w:r>
            <w:r>
              <w:rPr>
                <w:noProof/>
                <w:webHidden/>
              </w:rPr>
              <w:tab/>
            </w:r>
            <w:r>
              <w:rPr>
                <w:noProof/>
                <w:webHidden/>
              </w:rPr>
              <w:fldChar w:fldCharType="begin"/>
            </w:r>
            <w:r>
              <w:rPr>
                <w:noProof/>
                <w:webHidden/>
              </w:rPr>
              <w:instrText xml:space="preserve"> PAGEREF _Toc69716421 \h </w:instrText>
            </w:r>
            <w:r>
              <w:rPr>
                <w:noProof/>
                <w:webHidden/>
              </w:rPr>
            </w:r>
            <w:r>
              <w:rPr>
                <w:noProof/>
                <w:webHidden/>
              </w:rPr>
              <w:fldChar w:fldCharType="separate"/>
            </w:r>
            <w:r>
              <w:rPr>
                <w:noProof/>
                <w:webHidden/>
              </w:rPr>
              <w:t>16</w:t>
            </w:r>
            <w:r>
              <w:rPr>
                <w:noProof/>
                <w:webHidden/>
              </w:rPr>
              <w:fldChar w:fldCharType="end"/>
            </w:r>
          </w:hyperlink>
        </w:p>
        <w:p w14:paraId="2171F444" w14:textId="57A49550" w:rsidR="003B1204" w:rsidRDefault="003B1204">
          <w:pPr>
            <w:pStyle w:val="Verzeichnis1"/>
            <w:rPr>
              <w:rFonts w:asciiTheme="minorHAnsi" w:eastAsiaTheme="minorEastAsia" w:hAnsiTheme="minorHAnsi" w:cstheme="minorBidi"/>
              <w:b w:val="0"/>
              <w:noProof/>
              <w:color w:val="auto"/>
              <w:szCs w:val="22"/>
              <w:lang w:val="de-DE"/>
            </w:rPr>
          </w:pPr>
          <w:hyperlink w:anchor="_Toc69716423" w:history="1">
            <w:r w:rsidRPr="006263FB">
              <w:rPr>
                <w:rStyle w:val="Hyperlink"/>
                <w:noProof/>
              </w:rPr>
              <w:t>Sistemi di trasporto: piccoli "aiutanti" dagli effetti straordinari.</w:t>
            </w:r>
            <w:r>
              <w:rPr>
                <w:noProof/>
                <w:webHidden/>
              </w:rPr>
              <w:tab/>
            </w:r>
            <w:r>
              <w:rPr>
                <w:noProof/>
                <w:webHidden/>
              </w:rPr>
              <w:fldChar w:fldCharType="begin"/>
            </w:r>
            <w:r>
              <w:rPr>
                <w:noProof/>
                <w:webHidden/>
              </w:rPr>
              <w:instrText xml:space="preserve"> PAGEREF _Toc69716423 \h </w:instrText>
            </w:r>
            <w:r>
              <w:rPr>
                <w:noProof/>
                <w:webHidden/>
              </w:rPr>
            </w:r>
            <w:r>
              <w:rPr>
                <w:noProof/>
                <w:webHidden/>
              </w:rPr>
              <w:fldChar w:fldCharType="separate"/>
            </w:r>
            <w:r>
              <w:rPr>
                <w:noProof/>
                <w:webHidden/>
              </w:rPr>
              <w:t>19</w:t>
            </w:r>
            <w:r>
              <w:rPr>
                <w:noProof/>
                <w:webHidden/>
              </w:rPr>
              <w:fldChar w:fldCharType="end"/>
            </w:r>
          </w:hyperlink>
        </w:p>
        <w:p w14:paraId="4A4BC230" w14:textId="22D3CC54" w:rsidR="003B1204" w:rsidRDefault="003B1204">
          <w:pPr>
            <w:pStyle w:val="Verzeichnis1"/>
            <w:rPr>
              <w:rFonts w:asciiTheme="minorHAnsi" w:eastAsiaTheme="minorEastAsia" w:hAnsiTheme="minorHAnsi" w:cstheme="minorBidi"/>
              <w:b w:val="0"/>
              <w:noProof/>
              <w:color w:val="auto"/>
              <w:szCs w:val="22"/>
              <w:lang w:val="de-DE"/>
            </w:rPr>
          </w:pPr>
          <w:hyperlink w:anchor="_Toc69716425" w:history="1">
            <w:r w:rsidRPr="006263FB">
              <w:rPr>
                <w:rStyle w:val="Hyperlink"/>
                <w:noProof/>
              </w:rPr>
              <w:t>Service: al vostro fianco, sempre.</w:t>
            </w:r>
            <w:r>
              <w:rPr>
                <w:noProof/>
                <w:webHidden/>
              </w:rPr>
              <w:tab/>
            </w:r>
            <w:r>
              <w:rPr>
                <w:noProof/>
                <w:webHidden/>
              </w:rPr>
              <w:fldChar w:fldCharType="begin"/>
            </w:r>
            <w:r>
              <w:rPr>
                <w:noProof/>
                <w:webHidden/>
              </w:rPr>
              <w:instrText xml:space="preserve"> PAGEREF _Toc69716425 \h </w:instrText>
            </w:r>
            <w:r>
              <w:rPr>
                <w:noProof/>
                <w:webHidden/>
              </w:rPr>
            </w:r>
            <w:r>
              <w:rPr>
                <w:noProof/>
                <w:webHidden/>
              </w:rPr>
              <w:fldChar w:fldCharType="separate"/>
            </w:r>
            <w:r>
              <w:rPr>
                <w:noProof/>
                <w:webHidden/>
              </w:rPr>
              <w:t>21</w:t>
            </w:r>
            <w:r>
              <w:rPr>
                <w:noProof/>
                <w:webHidden/>
              </w:rPr>
              <w:fldChar w:fldCharType="end"/>
            </w:r>
          </w:hyperlink>
        </w:p>
        <w:p w14:paraId="4BD8C945" w14:textId="2304DA90" w:rsidR="003B1204" w:rsidRDefault="003B1204">
          <w:pPr>
            <w:pStyle w:val="Verzeichnis1"/>
            <w:rPr>
              <w:rFonts w:asciiTheme="minorHAnsi" w:eastAsiaTheme="minorEastAsia" w:hAnsiTheme="minorHAnsi" w:cstheme="minorBidi"/>
              <w:b w:val="0"/>
              <w:noProof/>
              <w:color w:val="auto"/>
              <w:szCs w:val="22"/>
              <w:lang w:val="de-DE"/>
            </w:rPr>
          </w:pPr>
          <w:hyperlink w:anchor="_Toc69716429" w:history="1">
            <w:r w:rsidRPr="006263FB">
              <w:rPr>
                <w:rStyle w:val="Hyperlink"/>
                <w:noProof/>
              </w:rPr>
              <w:t>APP e moduli digitali: massima praticità per il laboratorio.</w:t>
            </w:r>
            <w:r>
              <w:rPr>
                <w:noProof/>
                <w:webHidden/>
              </w:rPr>
              <w:tab/>
            </w:r>
            <w:r>
              <w:rPr>
                <w:noProof/>
                <w:webHidden/>
              </w:rPr>
              <w:fldChar w:fldCharType="begin"/>
            </w:r>
            <w:r>
              <w:rPr>
                <w:noProof/>
                <w:webHidden/>
              </w:rPr>
              <w:instrText xml:space="preserve"> PAGEREF _Toc69716429 \h </w:instrText>
            </w:r>
            <w:r>
              <w:rPr>
                <w:noProof/>
                <w:webHidden/>
              </w:rPr>
            </w:r>
            <w:r>
              <w:rPr>
                <w:noProof/>
                <w:webHidden/>
              </w:rPr>
              <w:fldChar w:fldCharType="separate"/>
            </w:r>
            <w:r>
              <w:rPr>
                <w:noProof/>
                <w:webHidden/>
              </w:rPr>
              <w:t>24</w:t>
            </w:r>
            <w:r>
              <w:rPr>
                <w:noProof/>
                <w:webHidden/>
              </w:rPr>
              <w:fldChar w:fldCharType="end"/>
            </w:r>
          </w:hyperlink>
        </w:p>
        <w:p w14:paraId="3ED816A7" w14:textId="47CA41F8" w:rsidR="003B1204" w:rsidRDefault="003B1204">
          <w:pPr>
            <w:pStyle w:val="Verzeichnis1"/>
            <w:rPr>
              <w:rFonts w:asciiTheme="minorHAnsi" w:eastAsiaTheme="minorEastAsia" w:hAnsiTheme="minorHAnsi" w:cstheme="minorBidi"/>
              <w:b w:val="0"/>
              <w:noProof/>
              <w:color w:val="auto"/>
              <w:szCs w:val="22"/>
              <w:lang w:val="de-DE"/>
            </w:rPr>
          </w:pPr>
          <w:hyperlink w:anchor="_Toc69716433" w:history="1">
            <w:r w:rsidRPr="006263FB">
              <w:rPr>
                <w:rStyle w:val="Hyperlink"/>
                <w:noProof/>
              </w:rPr>
              <w:t>Legno massello: soluzioni complete.</w:t>
            </w:r>
            <w:r>
              <w:rPr>
                <w:noProof/>
                <w:webHidden/>
              </w:rPr>
              <w:tab/>
            </w:r>
            <w:r>
              <w:rPr>
                <w:noProof/>
                <w:webHidden/>
              </w:rPr>
              <w:fldChar w:fldCharType="begin"/>
            </w:r>
            <w:r>
              <w:rPr>
                <w:noProof/>
                <w:webHidden/>
              </w:rPr>
              <w:instrText xml:space="preserve"> PAGEREF _Toc69716433 \h </w:instrText>
            </w:r>
            <w:r>
              <w:rPr>
                <w:noProof/>
                <w:webHidden/>
              </w:rPr>
            </w:r>
            <w:r>
              <w:rPr>
                <w:noProof/>
                <w:webHidden/>
              </w:rPr>
              <w:fldChar w:fldCharType="separate"/>
            </w:r>
            <w:r>
              <w:rPr>
                <w:noProof/>
                <w:webHidden/>
              </w:rPr>
              <w:t>27</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69716402"/>
      <w:proofErr w:type="spellStart"/>
      <w:r>
        <w:rPr>
          <w:rStyle w:val="normaltextrun"/>
        </w:rPr>
        <w:lastRenderedPageBreak/>
        <w:t>Live.HOMAG</w:t>
      </w:r>
      <w:proofErr w:type="spellEnd"/>
      <w:r>
        <w:rPr>
          <w:rStyle w:val="normaltextrun"/>
        </w:rPr>
        <w:t>: centri di lavorazione CNC e foratura</w:t>
      </w:r>
      <w:bookmarkEnd w:id="47"/>
      <w:bookmarkEnd w:id="48"/>
      <w:bookmarkEnd w:id="49"/>
      <w:bookmarkEnd w:id="50"/>
      <w:r>
        <w:rPr>
          <w:rStyle w:val="normaltextrun"/>
        </w:rPr>
        <w:t>, inserimento ferramenta</w:t>
      </w:r>
      <w:bookmarkEnd w:id="51"/>
      <w:bookmarkEnd w:id="52"/>
      <w:bookmarkEnd w:id="53"/>
    </w:p>
    <w:p w14:paraId="3F4A86E2" w14:textId="28D1E9C2" w:rsidR="00FF2741" w:rsidRDefault="007E04CD" w:rsidP="009C0BC7">
      <w:pPr>
        <w:pStyle w:val="berschrift1"/>
        <w:rPr>
          <w:rStyle w:val="normaltextrun"/>
        </w:rPr>
      </w:pPr>
      <w:bookmarkStart w:id="54" w:name="_Toc69716403"/>
      <w:r>
        <w:rPr>
          <w:rStyle w:val="normaltextrun"/>
        </w:rPr>
        <w:t>CNC: novità nei centri ad alte prestazioni.</w:t>
      </w:r>
      <w:bookmarkEnd w:id="54"/>
    </w:p>
    <w:p w14:paraId="7F2F3122" w14:textId="2F31A96C" w:rsidR="0003732C" w:rsidRPr="0003732C" w:rsidRDefault="0003732C" w:rsidP="0003732C">
      <w:r>
        <w:t>In ambito di CNC, HOMAG presenta alcune innovazioni che rendono la lavorazione del legno più precisa, efficace e soprattutto più semplice nel lavoro quotidiano.</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69716404"/>
      <w:r>
        <w:t>DRILLTEQ V-200: ampliamento delle possibilità</w:t>
      </w:r>
      <w:bookmarkEnd w:id="55"/>
      <w:bookmarkEnd w:id="56"/>
      <w:r>
        <w:t>.</w:t>
      </w:r>
      <w:bookmarkEnd w:id="57"/>
      <w:bookmarkEnd w:id="58"/>
      <w:bookmarkEnd w:id="59"/>
      <w:bookmarkEnd w:id="60"/>
      <w:bookmarkEnd w:id="61"/>
    </w:p>
    <w:p w14:paraId="4AE814A6" w14:textId="7962242E" w:rsidR="00462C8E" w:rsidRPr="00FF2741" w:rsidRDefault="00426635" w:rsidP="00462C8E">
      <w:pPr>
        <w:rPr>
          <w:rFonts w:ascii="Segoe UI" w:hAnsi="Segoe UI" w:cs="Segoe UI"/>
          <w:szCs w:val="22"/>
        </w:rPr>
      </w:pPr>
      <w:bookmarkStart w:id="62" w:name="_Toc66861280"/>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NOVITÀ!</w:t>
                        </w:r>
                      </w:p>
                    </w:txbxContent>
                  </v:textbox>
                </v:shape>
                <w10:wrap anchorx="page"/>
              </v:group>
            </w:pict>
          </mc:Fallback>
        </mc:AlternateContent>
      </w:r>
      <w:r>
        <w:rPr>
          <w:rStyle w:val="normaltextrun"/>
          <w:rFonts w:cs="Arial"/>
          <w:color w:val="000000"/>
        </w:rPr>
        <w:t xml:space="preserve">Con oltre 5.000 macchine vendute, la </w:t>
      </w:r>
      <w:r>
        <w:rPr>
          <w:rStyle w:val="normaltextrun"/>
          <w:rFonts w:cs="Arial"/>
          <w:b/>
          <w:color w:val="000000"/>
        </w:rPr>
        <w:t>DRILLTEQ V-200</w:t>
      </w:r>
      <w:r>
        <w:rPr>
          <w:rStyle w:val="normaltextrun"/>
          <w:rFonts w:cs="Arial"/>
          <w:color w:val="000000"/>
        </w:rPr>
        <w:t xml:space="preserve"> è una delle soluzioni HOMAG più ricercate degli ultimi 10 anni. Il "tuttofare" flessibile per la lavorazione completa dei mobili in meno di 5 m² gode ancora di grande </w:t>
      </w:r>
      <w:r>
        <w:rPr>
          <w:rStyle w:val="normaltextrun"/>
          <w:rFonts w:cs="Arial"/>
          <w:color w:val="auto"/>
        </w:rPr>
        <w:t>popolarità</w:t>
      </w:r>
      <w:r>
        <w:rPr>
          <w:rStyle w:val="normaltextrun"/>
          <w:rFonts w:cs="Arial"/>
        </w:rPr>
        <w:t xml:space="preserve"> a livello mondiale.</w:t>
      </w:r>
      <w:r>
        <w:rPr>
          <w:rStyle w:val="normaltextrun"/>
          <w:rFonts w:cs="Arial"/>
          <w:color w:val="auto"/>
        </w:rPr>
        <w:t xml:space="preserve"> È ora possibile utilizzare la giunzione per mobili </w:t>
      </w:r>
      <w:proofErr w:type="spellStart"/>
      <w:r>
        <w:rPr>
          <w:rStyle w:val="normaltextrun"/>
          <w:rFonts w:cs="Arial"/>
          <w:color w:val="auto"/>
        </w:rPr>
        <w:t>Clamex</w:t>
      </w:r>
      <w:proofErr w:type="spellEnd"/>
      <w:r>
        <w:rPr>
          <w:rStyle w:val="normaltextrun"/>
          <w:rFonts w:cs="Arial"/>
          <w:color w:val="auto"/>
        </w:rPr>
        <w:t xml:space="preserve"> P ed eseguire il posizionamento preciso di scanalature e fori necessari. Il </w:t>
      </w:r>
      <w:r>
        <w:rPr>
          <w:rStyle w:val="normaltextrun"/>
          <w:rFonts w:cs="Arial"/>
          <w:color w:val="000000"/>
        </w:rPr>
        <w:t>connettore LAMELLO non necessita di colla o viti, e garantisce così un collegamento ad accoppiamento</w:t>
      </w:r>
      <w:r>
        <w:rPr>
          <w:rStyle w:val="eop"/>
          <w:rFonts w:cs="Arial"/>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69716405"/>
      <w:r>
        <w:t>DRILLTEQ V-500: gestione robotizzata sul centro di lavorazione verticale</w:t>
      </w:r>
      <w:bookmarkEnd w:id="63"/>
      <w:bookmarkEnd w:id="64"/>
      <w:r>
        <w:t>.</w:t>
      </w:r>
      <w:bookmarkEnd w:id="65"/>
      <w:bookmarkEnd w:id="66"/>
      <w:bookmarkEnd w:id="67"/>
      <w:bookmarkEnd w:id="68"/>
      <w:bookmarkEnd w:id="69"/>
    </w:p>
    <w:p w14:paraId="380995C3" w14:textId="31D9235C" w:rsidR="00322705" w:rsidRDefault="00322705" w:rsidP="00322705">
      <w:r>
        <w:t>Disponibilità pressoché del 100%, elevata ripetibilità e manipolazione puntuale dei pezzi: i robot sono partner affidabili e aumentano la redditività della produzione. L'alimentazione dei pezzi coerente e affidabile rende ogni macchina CNC un centro ad alte prestazioni e, quindi, l'isola di produzione ottimale.</w:t>
      </w:r>
    </w:p>
    <w:p w14:paraId="62C336AD" w14:textId="69C2525E" w:rsidR="00322705" w:rsidRDefault="00322705" w:rsidP="00322705">
      <w:r>
        <w:t xml:space="preserve">Ad </w:t>
      </w:r>
      <w:proofErr w:type="spellStart"/>
      <w:r>
        <w:t>Horb</w:t>
      </w:r>
      <w:proofErr w:type="spellEnd"/>
      <w:r>
        <w:t xml:space="preserve"> un robot a 6 assi, il </w:t>
      </w:r>
      <w:r>
        <w:rPr>
          <w:b/>
        </w:rPr>
        <w:t>FEEDBOT D-300</w:t>
      </w:r>
      <w:r>
        <w:t xml:space="preserve">, gestisce la movimentazione automatizzata dei pezzi sul centro di lavorazione verticale </w:t>
      </w:r>
      <w:r>
        <w:rPr>
          <w:b/>
        </w:rPr>
        <w:t>DRILLTEQ V-500</w:t>
      </w:r>
      <w:r>
        <w:t xml:space="preserve">. L'integrazione nel comando isole permette un utilizzo intuitivo del robot e della macchina. Inoltre, funzioni come l'allineamento, la validazione e la rotazione dei pezzi possono essere facilmente integrate nel processo, ed è semplice anche l'implementazione di nuovi pezzi nel processo. I chiari vantaggi della gestione robotizzata: il concept di ingombro ridotto, la movimentazione delicata di materiali e superfici e la riduzione del carico di lavoro del personale. </w:t>
      </w:r>
    </w:p>
    <w:p w14:paraId="7D713BAF" w14:textId="77777777" w:rsidR="00DF3CEC" w:rsidRDefault="00DF3CEC">
      <w:pPr>
        <w:widowControl/>
        <w:spacing w:after="0" w:line="240" w:lineRule="auto"/>
        <w:rPr>
          <w:b/>
          <w:color w:val="001941" w:themeColor="text2"/>
        </w:rPr>
      </w:pPr>
      <w:bookmarkStart w:id="70" w:name="_Toc66886732"/>
      <w:bookmarkStart w:id="71" w:name="_Toc66941677"/>
      <w:bookmarkStart w:id="72" w:name="_Toc67317601"/>
      <w:bookmarkStart w:id="73" w:name="_Toc67320582"/>
      <w:bookmarkStart w:id="74" w:name="_Toc67477299"/>
      <w:bookmarkStart w:id="75" w:name="_Toc67507988"/>
      <w:r>
        <w:br w:type="page"/>
      </w:r>
    </w:p>
    <w:p w14:paraId="761566B5" w14:textId="4EE334E6" w:rsidR="00322705" w:rsidRPr="004B1E72" w:rsidRDefault="007E04CD" w:rsidP="00322705">
      <w:pPr>
        <w:pStyle w:val="berschrift3"/>
      </w:pPr>
      <w:bookmarkStart w:id="76" w:name="_Toc69716406"/>
      <w:r>
        <w:lastRenderedPageBreak/>
        <w:t>CENTATEQ P-210: il miglior equilibrio possibile tra ingombro e performance</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La serie </w:t>
      </w:r>
      <w:r>
        <w:rPr>
          <w:b/>
          <w:color w:val="000000"/>
        </w:rPr>
        <w:t>CENTATEQ P-210</w:t>
      </w:r>
      <w:r>
        <w:rPr>
          <w:color w:val="000000"/>
        </w:rPr>
        <w:t xml:space="preserve"> mostra ad </w:t>
      </w:r>
      <w:proofErr w:type="spellStart"/>
      <w:r>
        <w:rPr>
          <w:color w:val="000000"/>
        </w:rPr>
        <w:t>Horb</w:t>
      </w:r>
      <w:proofErr w:type="spellEnd"/>
      <w:r>
        <w:rPr>
          <w:color w:val="000000"/>
        </w:rPr>
        <w:t xml:space="preserve"> di cosa è capace. La macchina CNC convince </w:t>
      </w:r>
      <w:r>
        <w:rPr>
          <w:color w:val="auto"/>
        </w:rPr>
        <w:t xml:space="preserve">per l'equilibrio ottimale tra ingombro, performance, manipolazione e flessibilità. Nel dettaglio: una struttura a portale con azionamento su entrambi i lati, disposizione </w:t>
      </w:r>
      <w:r>
        <w:rPr>
          <w:color w:val="000000"/>
        </w:rPr>
        <w:t xml:space="preserve">separata di testa a forare e mandrino di fresatura con due assi Z indipendenti, distribuzione dinamica del campo per l'esercizio a pendolo e un sistema del vuoto a </w:t>
      </w:r>
      <w:proofErr w:type="gramStart"/>
      <w:r>
        <w:rPr>
          <w:color w:val="000000"/>
        </w:rPr>
        <w:t>2</w:t>
      </w:r>
      <w:proofErr w:type="gramEnd"/>
      <w:r>
        <w:rPr>
          <w:color w:val="000000"/>
        </w:rPr>
        <w:t xml:space="preserve"> circuiti con tecnica a doppio labbro per la regolazione in continuo dei dispositivi di serraggio.</w:t>
      </w:r>
    </w:p>
    <w:p w14:paraId="00EE0045" w14:textId="7C0BAA7F" w:rsidR="00DF3CEC" w:rsidRDefault="00322705" w:rsidP="00322705">
      <w:pPr>
        <w:rPr>
          <w:color w:val="000000"/>
        </w:rPr>
      </w:pPr>
      <w:r>
        <w:rPr>
          <w:color w:val="000000"/>
        </w:rPr>
        <w:t xml:space="preserve">La </w:t>
      </w:r>
      <w:r>
        <w:rPr>
          <w:b/>
          <w:color w:val="000000"/>
        </w:rPr>
        <w:t>CENTATEQ P-210</w:t>
      </w:r>
      <w:r>
        <w:rPr>
          <w:color w:val="000000"/>
        </w:rPr>
        <w:t xml:space="preserve"> è dotata del gruppo di incollaggio bordi </w:t>
      </w:r>
      <w:proofErr w:type="spellStart"/>
      <w:r>
        <w:rPr>
          <w:color w:val="000000"/>
        </w:rPr>
        <w:t>easyEdge</w:t>
      </w:r>
      <w:proofErr w:type="spellEnd"/>
      <w:r>
        <w:rPr>
          <w:color w:val="000000"/>
        </w:rPr>
        <w:t>. Ciò la rende la bordatrice più piccola al mondo, che consente una bordatura di piccole quantità di pezzi con bordi in compensato, bordi ABS, bordi PP, bordi in melamina e bordi sottili in PVC. Il tavolo A-Flex, che offre maggiore comfort e flessibilità nell'occupazione delle traverse grazie alla sua automatizzazione, va a completare l'offerta.</w:t>
      </w:r>
    </w:p>
    <w:p w14:paraId="1CA16F28" w14:textId="77777777" w:rsidR="00DF3CEC" w:rsidRPr="00A6113C" w:rsidRDefault="00DF3CEC" w:rsidP="00DF3CEC">
      <w:pPr>
        <w:rPr>
          <w:rFonts w:cs="Arial"/>
          <w:color w:val="000000"/>
          <w:szCs w:val="22"/>
        </w:rPr>
      </w:pPr>
      <w:r>
        <w:rPr>
          <w:rStyle w:val="eop"/>
          <w:rFonts w:cs="Arial"/>
          <w:b/>
          <w:color w:val="000000"/>
        </w:rPr>
        <w:t>Immagini:</w:t>
      </w:r>
      <w:r>
        <w:rPr>
          <w:rStyle w:val="eop"/>
          <w:rFonts w:cs="Arial"/>
          <w:b/>
          <w:color w:val="000000"/>
        </w:rPr>
        <w:br/>
      </w:r>
      <w:r>
        <w:rPr>
          <w:rStyle w:val="eop"/>
          <w:rFonts w:cs="Arial"/>
          <w:color w:val="000000"/>
        </w:rPr>
        <w:t>Fonte materiale fotografico: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Figura 1: </w:t>
      </w:r>
      <w:r>
        <w:rPr>
          <w:rFonts w:cs="Arial"/>
          <w:b w:val="0"/>
          <w:color w:val="auto"/>
        </w:rPr>
        <w:t xml:space="preserve">DRILLTEQ V-500 e FEEDBOT D-300 formano in combinazione un'isola di produzione efficiente.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Figura 2:</w:t>
      </w:r>
      <w:r>
        <w:rPr>
          <w:rFonts w:cs="Arial"/>
          <w:sz w:val="20"/>
        </w:rPr>
        <w:t xml:space="preserve"> una novità nella fornitura della DRILLTEQ V-200 è la giunzione per mobili </w:t>
      </w:r>
      <w:proofErr w:type="spellStart"/>
      <w:r>
        <w:rPr>
          <w:rFonts w:cs="Arial"/>
          <w:sz w:val="20"/>
        </w:rPr>
        <w:t>Clamex</w:t>
      </w:r>
      <w:proofErr w:type="spellEnd"/>
      <w:r>
        <w:rPr>
          <w:rFonts w:cs="Arial"/>
          <w:sz w:val="20"/>
        </w:rPr>
        <w:t xml:space="preserve"> P per la produzione di mobili</w:t>
      </w:r>
      <w:r>
        <w:rPr>
          <w:rFonts w:cs="Arial"/>
        </w:rPr>
        <w:t>.</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69716407"/>
      <w:proofErr w:type="spellStart"/>
      <w:r>
        <w:lastRenderedPageBreak/>
        <w:t>Live.HOMAG</w:t>
      </w:r>
      <w:proofErr w:type="spellEnd"/>
      <w:r>
        <w:t>: piallatrici</w:t>
      </w:r>
      <w:bookmarkEnd w:id="77"/>
      <w:bookmarkEnd w:id="78"/>
      <w:bookmarkEnd w:id="79"/>
      <w:bookmarkEnd w:id="80"/>
      <w:bookmarkEnd w:id="81"/>
      <w:bookmarkEnd w:id="82"/>
      <w:bookmarkEnd w:id="83"/>
    </w:p>
    <w:p w14:paraId="7DD264F6" w14:textId="23079FC6" w:rsidR="00322705" w:rsidRPr="00322705" w:rsidRDefault="00426635" w:rsidP="00322705">
      <w:pPr>
        <w:pStyle w:val="berschrift1"/>
      </w:pPr>
      <w:bookmarkStart w:id="84" w:name="_Toc69716408"/>
      <w:bookmarkEnd w:id="62"/>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NOVITÀ!</w:t>
                        </w:r>
                      </w:p>
                    </w:txbxContent>
                  </v:textbox>
                </v:shape>
                <w10:wrap anchorx="page"/>
              </v:group>
            </w:pict>
          </mc:Fallback>
        </mc:AlternateContent>
      </w:r>
      <w:r>
        <w:rPr>
          <w:rStyle w:val="normaltextrun"/>
        </w:rPr>
        <w:t>Legno massello:</w:t>
      </w:r>
      <w:bookmarkStart w:id="85" w:name="_Toc66861285"/>
      <w:r>
        <w:rPr>
          <w:rStyle w:val="eop"/>
        </w:rPr>
        <w:t xml:space="preserve"> dove si effettua la piallatura, aumenta la produttività.</w:t>
      </w:r>
      <w:bookmarkEnd w:id="84"/>
    </w:p>
    <w:bookmarkEnd w:id="85"/>
    <w:p w14:paraId="65FA2E32" w14:textId="467D65E5" w:rsidR="00322705" w:rsidRPr="0083663F" w:rsidRDefault="00322705" w:rsidP="00322705">
      <w:pPr>
        <w:rPr>
          <w:iCs/>
        </w:rPr>
      </w:pPr>
      <w:r>
        <w:rPr>
          <w:color w:val="auto"/>
        </w:rPr>
        <w:t xml:space="preserve">La nuova pialla </w:t>
      </w:r>
      <w:r>
        <w:rPr>
          <w:b/>
          <w:color w:val="auto"/>
        </w:rPr>
        <w:t>MOULDTEQ M-200</w:t>
      </w:r>
      <w:r>
        <w:rPr>
          <w:color w:val="auto"/>
        </w:rPr>
        <w:t xml:space="preserve">, </w:t>
      </w:r>
      <w:r>
        <w:t xml:space="preserve">dotata di 6 mandrini di lavorazione azionati separatamente, celebra la sua anteprima mondiale nell'ambito di </w:t>
      </w:r>
      <w:proofErr w:type="spellStart"/>
      <w:r>
        <w:t>Live.HOMAG</w:t>
      </w:r>
      <w:proofErr w:type="spellEnd"/>
      <w:r>
        <w:t xml:space="preserve">. Grazie ai mandrini di lavorazione azionati separatamente, è possibile regolare singolarmente il numero di giri. Per una sostituzione rapida, i mandrini sono dotati di bloccaggio </w:t>
      </w:r>
      <w:proofErr w:type="spellStart"/>
      <w:r>
        <w:t>proLock</w:t>
      </w:r>
      <w:proofErr w:type="spellEnd"/>
      <w:r>
        <w:t xml:space="preserve"> che permette un attrezzaggio notevolmente più rapido e semplice. La grande differenza rispetto ad altre piallatrici è l'utilizzo della macchina, che avviene semplicemente tramite l'azionamento di un pulsante. </w:t>
      </w:r>
    </w:p>
    <w:p w14:paraId="49CB1186" w14:textId="27F2A867" w:rsidR="00322705" w:rsidRPr="003119B8" w:rsidRDefault="00322705" w:rsidP="00322705">
      <w:pPr>
        <w:rPr>
          <w:iCs/>
        </w:rPr>
      </w:pPr>
      <w:r>
        <w:t xml:space="preserve">Inoltre, ad </w:t>
      </w:r>
      <w:proofErr w:type="spellStart"/>
      <w:r>
        <w:t>Horb</w:t>
      </w:r>
      <w:proofErr w:type="spellEnd"/>
      <w:r>
        <w:t xml:space="preserve"> sarà presente in loco la piallatrice </w:t>
      </w:r>
      <w:r>
        <w:rPr>
          <w:b/>
        </w:rPr>
        <w:t>MOULDTEQ M-300</w:t>
      </w:r>
      <w:r>
        <w:t>. Su di lei, HOMAG presenta la gestione del profilo "</w:t>
      </w:r>
      <w:proofErr w:type="spellStart"/>
      <w:r>
        <w:t>ProfileCenter</w:t>
      </w:r>
      <w:proofErr w:type="spellEnd"/>
      <w:r>
        <w:t xml:space="preserve">". Grazie a questa funzione l'operatore, comodamente tramite il comando </w:t>
      </w:r>
      <w:proofErr w:type="spellStart"/>
      <w:r>
        <w:t>powerTouch</w:t>
      </w:r>
      <w:proofErr w:type="spellEnd"/>
      <w:r>
        <w:t>, può produrre in un batter d'occhio profili lamellari delle finestre insieme ai relativi listelli fermavetro. Nel comando della macchina "</w:t>
      </w:r>
      <w:proofErr w:type="spellStart"/>
      <w:r>
        <w:t>ProfileCenter</w:t>
      </w:r>
      <w:proofErr w:type="spellEnd"/>
      <w:r>
        <w:t xml:space="preserve">" è possibile visualizzare tutte le fasi di produzione, le dimensioni di finitura e i contorni utensili. Questo aiuta notevolmente nella scelta dell'utensile giusto, ed infine la programmazione della macchina si semplifica in modo costante. Anche tramite il comando viene mostrata la programmazione del mandrino universale nello spazio tridimensionale, che apporta un notevole valore aggiunto nella programmazione dei tre possibili assi.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69716409"/>
      <w:proofErr w:type="spellStart"/>
      <w:r>
        <w:lastRenderedPageBreak/>
        <w:t>Live.HOMAG</w:t>
      </w:r>
      <w:proofErr w:type="spellEnd"/>
      <w:r>
        <w:t>: Bordatrici</w:t>
      </w:r>
      <w:bookmarkEnd w:id="86"/>
      <w:bookmarkEnd w:id="87"/>
      <w:bookmarkEnd w:id="88"/>
      <w:bookmarkEnd w:id="89"/>
      <w:bookmarkEnd w:id="90"/>
      <w:r>
        <w:t xml:space="preserve"> e squadratrici doppie</w:t>
      </w:r>
      <w:bookmarkEnd w:id="91"/>
      <w:bookmarkEnd w:id="92"/>
    </w:p>
    <w:p w14:paraId="6713DDBD" w14:textId="5DBA622A" w:rsidR="00392213" w:rsidRDefault="00392213" w:rsidP="00392213">
      <w:pPr>
        <w:pStyle w:val="berschrift1"/>
      </w:pPr>
      <w:bookmarkStart w:id="93" w:name="_Toc69716410"/>
      <w:r>
        <w:t>Lavorazione bordi: concetti per ogni attività.</w:t>
      </w:r>
      <w:bookmarkEnd w:id="93"/>
    </w:p>
    <w:p w14:paraId="002E8444" w14:textId="4EB3ADDD" w:rsidR="00392213" w:rsidRDefault="00392213" w:rsidP="00392213">
      <w:r>
        <w:t xml:space="preserve">In </w:t>
      </w:r>
      <w:proofErr w:type="spellStart"/>
      <w:r>
        <w:t>Live.</w:t>
      </w:r>
      <w:r>
        <w:rPr>
          <w:b/>
        </w:rPr>
        <w:t>HOMAG</w:t>
      </w:r>
      <w:proofErr w:type="spellEnd"/>
      <w:r>
        <w:rPr>
          <w:b/>
        </w:rPr>
        <w:t xml:space="preserve"> </w:t>
      </w:r>
      <w:r>
        <w:t xml:space="preserve">vengono presentate dal vivo due bordatrici HOMAG. Sono integrate come soluzioni per le isole in diversi concetti di produzione. La serie </w:t>
      </w:r>
      <w:r>
        <w:rPr>
          <w:b/>
        </w:rPr>
        <w:t>EDGETEQ S-380</w:t>
      </w:r>
      <w:r>
        <w:t xml:space="preserve"> è combinata con il sistema di ritorno pezzi </w:t>
      </w:r>
      <w:r>
        <w:rPr>
          <w:b/>
        </w:rPr>
        <w:t>LOOPTEQ O-300</w:t>
      </w:r>
      <w:r>
        <w:t xml:space="preserve">. La </w:t>
      </w:r>
      <w:r>
        <w:rPr>
          <w:b/>
        </w:rPr>
        <w:t>EDGETEQ S-500</w:t>
      </w:r>
      <w:r>
        <w:t xml:space="preserve"> è ampliata dal ritorno pezzi </w:t>
      </w:r>
      <w:r>
        <w:rPr>
          <w:b/>
        </w:rPr>
        <w:t>LOOPTEQ O-600</w:t>
      </w:r>
      <w:r>
        <w:t>. Il flusso di ritorno dei pezzi così ottimizzato è la base per un processo di produzione fluido ed efficiente.</w:t>
      </w:r>
    </w:p>
    <w:p w14:paraId="7E2075EE" w14:textId="27721D8A" w:rsidR="00392213" w:rsidRPr="00392213" w:rsidRDefault="00392213" w:rsidP="00392213">
      <w:pPr>
        <w:pStyle w:val="berschrift3"/>
      </w:pPr>
      <w:bookmarkStart w:id="94" w:name="_Toc66886738"/>
      <w:bookmarkStart w:id="95" w:name="_Toc66941683"/>
      <w:bookmarkStart w:id="96" w:name="_Toc67317606"/>
      <w:bookmarkStart w:id="97" w:name="_Toc67320587"/>
      <w:bookmarkStart w:id="98" w:name="_Toc67477304"/>
      <w:bookmarkStart w:id="99" w:name="_Toc67507993"/>
      <w:bookmarkStart w:id="100" w:name="_Toc69716411"/>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ISOLA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ISOLA</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ISOLA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ISOLA</w:t>
                        </w:r>
                      </w:p>
                    </w:txbxContent>
                  </v:textbox>
                </v:shape>
              </v:group>
            </w:pict>
          </mc:Fallback>
        </mc:AlternateContent>
      </w:r>
      <w:r>
        <w:t>EDGETEQ S-380 con LOOPTEQ O-300: elementi di costruzione perfetti</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Pezzi con angoli a punta e smussati, pezzi con scanalatura longitudinale o con fori cerniera, spessori pezzi da 8 a 60 mm, superfici delicate e molto altro ancora possono essere lavorati in modo ottimale con la bordatrice, ad una velocità di avanzamento di 8-18 m/min. </w:t>
      </w:r>
    </w:p>
    <w:p w14:paraId="051B4D6B" w14:textId="60733B18" w:rsidR="00392213" w:rsidRDefault="00392213" w:rsidP="00392213">
      <w:r>
        <w:t>L'</w:t>
      </w:r>
      <w:r>
        <w:rPr>
          <w:b/>
        </w:rPr>
        <w:t>EDGETEQ S-380</w:t>
      </w:r>
      <w:r>
        <w:t xml:space="preserve"> è dotata di un gruppo di rettifica, dell'unità di applicazione QA65N e del </w:t>
      </w:r>
      <w:proofErr w:type="spellStart"/>
      <w:r>
        <w:t>prefusore</w:t>
      </w:r>
      <w:proofErr w:type="spellEnd"/>
      <w:r>
        <w:t xml:space="preserve"> PUR di facile utilizzo da 2,5-4 kg/h per perfette giunzioni colla. La finitura avviene con il gruppo intestatore a 2 motori HL61, il gruppo fresa multistadio MS40, il gruppo fresatura sagomata multifunzione MF60, il gruppo raschiatore profili multistadio MZ40 e i gruppi di finitura raschiatore giunzione colla, gruppo spruzzatore per detergente e lucidatore. Il gruppo fresatura sagomata multifunzione con due motori e il dispositivo di cambio </w:t>
      </w:r>
      <w:proofErr w:type="spellStart"/>
      <w:r>
        <w:t>flexTrim</w:t>
      </w:r>
      <w:proofErr w:type="spellEnd"/>
      <w:r>
        <w:t xml:space="preserve"> offre possibilità di regolazione precise per una perfetta lavorazione degli angoli. La funzione ripiano strutturale consente inoltre la fresatura sagomata di bordi su angoli di pannelli grezzi. </w:t>
      </w:r>
    </w:p>
    <w:p w14:paraId="5398C193" w14:textId="3D63ADF5" w:rsidR="00750EAE" w:rsidRDefault="00392213" w:rsidP="00392213">
      <w:r>
        <w:t xml:space="preserve">Grazie alla combinazione con il ritorno </w:t>
      </w:r>
      <w:r>
        <w:rPr>
          <w:b/>
        </w:rPr>
        <w:t>LOOPTEQ O-300</w:t>
      </w:r>
      <w:r>
        <w:t xml:space="preserve"> aumenta la produttività della bordatrice e, a seconda delle dimensioni del pezzo, è possibile ottenere una produttività da 300 a 500 pezzi lavorati per ogni turno. Il ritorno </w:t>
      </w:r>
      <w:r>
        <w:rPr>
          <w:b/>
        </w:rPr>
        <w:t>LOOPTEQ O-300</w:t>
      </w:r>
      <w:r>
        <w:t xml:space="preserve"> è ideale per un'elevata varietà di pezzi, da pezzi piccoli e leggeri a pezzi grandi e pesanti. Il comando intuitivo dei gruppi e l'immissione dei parametri </w:t>
      </w:r>
      <w:proofErr w:type="gramStart"/>
      <w:r>
        <w:t>avviene</w:t>
      </w:r>
      <w:proofErr w:type="gramEnd"/>
      <w:r>
        <w:t xml:space="preserve"> tramite </w:t>
      </w:r>
      <w:proofErr w:type="spellStart"/>
      <w:r>
        <w:t>powerTouch</w:t>
      </w:r>
      <w:proofErr w:type="spellEnd"/>
      <w:r>
        <w:t>, il multitouch da 24".</w:t>
      </w:r>
    </w:p>
    <w:p w14:paraId="34156965" w14:textId="77777777" w:rsidR="00750EAE" w:rsidRDefault="00750EAE">
      <w:pPr>
        <w:widowControl/>
        <w:spacing w:after="0" w:line="240" w:lineRule="auto"/>
      </w:pPr>
      <w:r>
        <w:br w:type="page"/>
      </w:r>
    </w:p>
    <w:p w14:paraId="26470D87" w14:textId="4E5A37BB" w:rsidR="00392213" w:rsidRDefault="00392213" w:rsidP="00392213">
      <w:pPr>
        <w:pStyle w:val="berschrift3"/>
      </w:pPr>
      <w:bookmarkStart w:id="101" w:name="_Toc66886739"/>
      <w:bookmarkStart w:id="102" w:name="_Toc66941684"/>
      <w:bookmarkStart w:id="103" w:name="_Toc67317607"/>
      <w:bookmarkStart w:id="104" w:name="_Toc67320588"/>
      <w:bookmarkStart w:id="105" w:name="_Toc67477305"/>
      <w:bookmarkStart w:id="106" w:name="_Toc67507994"/>
      <w:bookmarkStart w:id="107" w:name="_Toc69716412"/>
      <w:r>
        <w:rPr>
          <w:noProof/>
        </w:rPr>
        <w:lastRenderedPageBreak/>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ISOLA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ISOLA</w:t>
                        </w:r>
                      </w:p>
                    </w:txbxContent>
                  </v:textbox>
                </v:shape>
              </v:group>
            </w:pict>
          </mc:Fallback>
        </mc:AlternateContent>
      </w:r>
      <w:r>
        <w:t>EDGETEQ S-500 con LOOPTEQ O-600: pezzi estremamente precisi nelle dimensioni per clienti esigenti</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NOVITÀ!</w:t>
                        </w:r>
                      </w:p>
                    </w:txbxContent>
                  </v:textbox>
                </v:shape>
                <w10:wrap anchorx="page"/>
              </v:group>
            </w:pict>
          </mc:Fallback>
        </mc:AlternateContent>
      </w:r>
      <w:r>
        <w:rPr>
          <w:rFonts w:cs="Arial"/>
        </w:rPr>
        <w:t xml:space="preserve">La bordatrice della serie </w:t>
      </w:r>
      <w:r>
        <w:rPr>
          <w:rFonts w:cs="Arial"/>
          <w:b/>
        </w:rPr>
        <w:t>EDGETEQ S-500</w:t>
      </w:r>
      <w:r>
        <w:rPr>
          <w:rFonts w:cs="Arial"/>
        </w:rPr>
        <w:t xml:space="preserve"> è dotata del sistema di trasporto pezzi WZ14, finora disponibile solo per le serie superiori. I denti di scorrimento allungati del WZ14 guidano i pezzi in modo sicuro sotto la pressione superiore. Il gruppo rettifiche di riferimento esterno per il formato garantisce tagli paralleli precisi, presupposto di un angolo corretto. In questo modo è possibile lavorare alla perfezione anche pezzi squadrati in modo approssimativo. </w:t>
      </w:r>
    </w:p>
    <w:p w14:paraId="221A8C2D" w14:textId="62A55D6A" w:rsidR="00392213" w:rsidRDefault="00392213" w:rsidP="00392213">
      <w:pPr>
        <w:rPr>
          <w:rFonts w:cs="Arial"/>
          <w:szCs w:val="24"/>
        </w:rPr>
      </w:pPr>
      <w:r>
        <w:rPr>
          <w:rFonts w:cs="Arial"/>
        </w:rPr>
        <w:t xml:space="preserve">La </w:t>
      </w:r>
      <w:r>
        <w:rPr>
          <w:rFonts w:cs="Arial"/>
          <w:b/>
        </w:rPr>
        <w:t>EDGETEQ S-500</w:t>
      </w:r>
      <w:r>
        <w:rPr>
          <w:rFonts w:cs="Arial"/>
        </w:rPr>
        <w:t xml:space="preserve"> è dotata di un gruppo di rettifica che, attraverso la regolazione orizzontale, consente anche la profilatura di MDF. Il gruppo di incollaggio con l'unità di applicazione QA65P colpisce per il dosaggio automatico della colla controllato da programma, che fa risparmiare tempo in caso di grande varietà di materiali e frequenti riattrezzaggi, e assicura un processo di produzione ottimale. La funzione di svuotamento nella macchina consente allo stesso tempo la selezione flessibile di diversi colori di colla o di EVA e PUR.</w:t>
      </w:r>
    </w:p>
    <w:p w14:paraId="2D6C2D52" w14:textId="5099E3A5" w:rsidR="00392213" w:rsidRDefault="00392213" w:rsidP="00392213">
      <w:pPr>
        <w:rPr>
          <w:rFonts w:cs="Arial"/>
          <w:szCs w:val="24"/>
        </w:rPr>
      </w:pPr>
      <w:r>
        <w:rPr>
          <w:rFonts w:cs="Arial"/>
        </w:rPr>
        <w:t xml:space="preserve">Con la tecnologia a 3 profili è inoltre possibile riattrezzare automaticamente fra 3 profili e lo smusso. Oltre a tempi di attrezzaggio ridotti, con il gruppo </w:t>
      </w:r>
      <w:proofErr w:type="spellStart"/>
      <w:r>
        <w:rPr>
          <w:rFonts w:cs="Arial"/>
        </w:rPr>
        <w:t>multifresa</w:t>
      </w:r>
      <w:proofErr w:type="spellEnd"/>
      <w:r>
        <w:rPr>
          <w:rFonts w:cs="Arial"/>
        </w:rPr>
        <w:t xml:space="preserve"> MF21, il gruppo fresatura sagomata FK30 e il raschiatore multiplo MN21 si ottiene una qualità riproducibile di massimo livello. La </w:t>
      </w:r>
      <w:proofErr w:type="spellStart"/>
      <w:r>
        <w:rPr>
          <w:rFonts w:cs="Arial"/>
        </w:rPr>
        <w:t>tastatura</w:t>
      </w:r>
      <w:proofErr w:type="spellEnd"/>
      <w:r>
        <w:rPr>
          <w:rFonts w:cs="Arial"/>
        </w:rPr>
        <w:t xml:space="preserve"> laterale rotabile impedisce possibili tracce di lucido nel gruppo fresatura sagomata FK30, mentre il rullo tastatore gonfiabile permette una regolazione semplice e rapida durante la lavorazione trasversale ad es. di pannelli </w:t>
      </w:r>
      <w:proofErr w:type="spellStart"/>
      <w:r>
        <w:rPr>
          <w:rFonts w:cs="Arial"/>
        </w:rPr>
        <w:t>postforming</w:t>
      </w:r>
      <w:proofErr w:type="spellEnd"/>
      <w:r>
        <w:rPr>
          <w:rFonts w:cs="Arial"/>
        </w:rPr>
        <w:t>.</w:t>
      </w:r>
    </w:p>
    <w:p w14:paraId="43BBB68C" w14:textId="782BECEA" w:rsidR="00392213" w:rsidRDefault="001146DA" w:rsidP="00392213">
      <w:pPr>
        <w:rPr>
          <w:rFonts w:cs="Arial"/>
          <w:szCs w:val="24"/>
        </w:rPr>
      </w:pPr>
      <w:proofErr w:type="gramStart"/>
      <w:r>
        <w:rPr>
          <w:rFonts w:cs="Arial"/>
        </w:rPr>
        <w:t>Inoltre</w:t>
      </w:r>
      <w:proofErr w:type="gramEnd"/>
      <w:r>
        <w:rPr>
          <w:rFonts w:cs="Arial"/>
        </w:rPr>
        <w:t xml:space="preserve"> viene utilizzato anche il gruppo a fresare standard SF21 per scanalature, fresatura di battute e profilatura. E cioè per una produzione razionale in un esercizio continuo, senza ulteriori fasi di processo. Qui, e in tutti gli altri processi di lavoro, possibili trucioli di plastica sarebbero di disturbo. A questo pensa il dispositivo strappa trucioli pneumatico, che provvede alla rimozione sicura e automatica dei trucioli dopo la lavorazione attraverso il raschiatore profili. Anche in fatto di regolazione tra pezzi con e senza pellicola protettiva, la parola chiave è "automatico": a questo pensa infatti la regolazione di precisione automatica della </w:t>
      </w:r>
      <w:proofErr w:type="spellStart"/>
      <w:r>
        <w:rPr>
          <w:rFonts w:cs="Arial"/>
        </w:rPr>
        <w:t>tastatura</w:t>
      </w:r>
      <w:proofErr w:type="spellEnd"/>
      <w:r>
        <w:rPr>
          <w:rFonts w:cs="Arial"/>
        </w:rPr>
        <w:t xml:space="preserve"> sul raschiatore giunzione colla FA20 Basic. </w:t>
      </w:r>
    </w:p>
    <w:p w14:paraId="08A6DA58" w14:textId="34B185F3" w:rsidR="00392213" w:rsidRDefault="00392213" w:rsidP="00392213">
      <w:pPr>
        <w:rPr>
          <w:rFonts w:cs="Arial"/>
          <w:szCs w:val="24"/>
        </w:rPr>
      </w:pPr>
      <w:r>
        <w:rPr>
          <w:rFonts w:cs="Arial"/>
        </w:rPr>
        <w:lastRenderedPageBreak/>
        <w:t xml:space="preserve">Il ritorno pezzi </w:t>
      </w:r>
      <w:r>
        <w:rPr>
          <w:rFonts w:cs="Arial"/>
          <w:b/>
        </w:rPr>
        <w:t>LOOPTEQ O-600</w:t>
      </w:r>
      <w:r>
        <w:rPr>
          <w:rFonts w:cs="Arial"/>
        </w:rPr>
        <w:t xml:space="preserve">, che va ad integrare la </w:t>
      </w:r>
      <w:r>
        <w:rPr>
          <w:rFonts w:cs="Arial"/>
          <w:b/>
        </w:rPr>
        <w:t>EDGETEQ S-500</w:t>
      </w:r>
      <w:r>
        <w:rPr>
          <w:rFonts w:cs="Arial"/>
        </w:rPr>
        <w:t>, è un vero "</w:t>
      </w:r>
      <w:proofErr w:type="spellStart"/>
      <w:r>
        <w:rPr>
          <w:rFonts w:cs="Arial"/>
        </w:rPr>
        <w:t>multitalento</w:t>
      </w:r>
      <w:proofErr w:type="spellEnd"/>
      <w:r>
        <w:rPr>
          <w:rFonts w:cs="Arial"/>
        </w:rPr>
        <w:t>" come sistema di ritorno pezzi e impianto di impilamento. L'automazione intelligente costituisce la base per un flusso di materiali concatenato ad alte prestazioni.</w:t>
      </w:r>
      <w:r>
        <w:rPr>
          <w:rFonts w:cs="Arial"/>
        </w:rPr>
        <w:br/>
        <w:t>In questo modo è possibile lavorare da 800 a 1.000 pezzi per turno. Mediante la rotazione definita durante lo spostamento dei pezzi si ottiene un ritorno orientato al processo. I pezzi pronti possono essere espulsi o accatastati.</w:t>
      </w:r>
    </w:p>
    <w:p w14:paraId="04130843" w14:textId="5E887AE3" w:rsidR="00392213" w:rsidRDefault="00392213" w:rsidP="00392213">
      <w:pPr>
        <w:rPr>
          <w:rFonts w:cs="Arial"/>
          <w:szCs w:val="24"/>
        </w:rPr>
      </w:pPr>
      <w:r>
        <w:rPr>
          <w:rFonts w:cs="Arial"/>
        </w:rPr>
        <w:t xml:space="preserve">Il comando della bordatrice e dell'isola avviene tramite powerTouch2. Il software </w:t>
      </w:r>
      <w:proofErr w:type="spellStart"/>
      <w:r>
        <w:rPr>
          <w:rFonts w:cs="Arial"/>
        </w:rPr>
        <w:t>woodCommander</w:t>
      </w:r>
      <w:proofErr w:type="spellEnd"/>
      <w:r>
        <w:rPr>
          <w:rFonts w:cs="Arial"/>
        </w:rPr>
        <w:t xml:space="preserve"> controlla tra le altre cose la sequenza bordi flessibile nella bordatrice, e il software </w:t>
      </w:r>
      <w:proofErr w:type="spellStart"/>
      <w:r>
        <w:rPr>
          <w:rFonts w:cs="Arial"/>
        </w:rPr>
        <w:t>woodFlex</w:t>
      </w:r>
      <w:proofErr w:type="spellEnd"/>
      <w:r>
        <w:rPr>
          <w:rFonts w:cs="Arial"/>
        </w:rPr>
        <w:t xml:space="preserve"> l'intera isola con codice a barre. E la cosa migliore di tutto ciò: anche con questa varietà di funzioni, l'utilizzo è davvero semplice. Di conseguenza, un aumento della produttività avviene quasi da sé.</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69716413"/>
      <w:r>
        <w:t>TENONTEQ D-500: squadratrice doppia per la produzione di mobili.</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La nuova squadratrice doppia HOMAG </w:t>
      </w:r>
      <w:r>
        <w:rPr>
          <w:b/>
        </w:rPr>
        <w:t>TENONTEQ D-500</w:t>
      </w:r>
      <w:r>
        <w:t xml:space="preserve"> crea i presupposti per assemblare i mobili con un sistema a clic. HOMAG introduce qui una tecnologia della macchina robusta e precisa, e può inoltre fare affidamento sulla sua lunga esperienza con i profili a clic dalla produzione di pavimenti.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69716414"/>
      <w:r>
        <w:t>Il sistema a clic per i mobili: dai pavimenti ai mobili.</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NOVITÀ!</w:t>
                        </w:r>
                      </w:p>
                    </w:txbxContent>
                  </v:textbox>
                </v:shape>
                <w10:wrap anchorx="page"/>
              </v:group>
            </w:pict>
          </mc:Fallback>
        </mc:AlternateContent>
      </w:r>
      <w:r>
        <w:rPr>
          <w:rFonts w:cs="Arial"/>
        </w:rPr>
        <w:t>Assemblare mobili in modo rapido e semplice senza utensili, viti, spine o ferramenta: è possibile tutto ciò mantenendo stabilità e qualità elevate? Come soluzione si offre il sistema a clic per mobili, che consente inoltre una semplice scomposizione successiva.</w:t>
      </w:r>
    </w:p>
    <w:p w14:paraId="59EE430E" w14:textId="0A1D5788" w:rsidR="0026267D" w:rsidRDefault="0026267D" w:rsidP="0026267D">
      <w:pPr>
        <w:rPr>
          <w:rFonts w:cs="Arial"/>
          <w:szCs w:val="24"/>
        </w:rPr>
      </w:pPr>
      <w:r>
        <w:rPr>
          <w:rFonts w:cs="Arial"/>
        </w:rPr>
        <w:t xml:space="preserve">L'idea proviene dal settore dei pavimenti, dove i sistemi a clic sono impiegati da tempo. L'azienda svedese </w:t>
      </w:r>
      <w:proofErr w:type="spellStart"/>
      <w:r>
        <w:rPr>
          <w:rFonts w:cs="Arial"/>
        </w:rPr>
        <w:t>Välinge</w:t>
      </w:r>
      <w:proofErr w:type="spellEnd"/>
      <w:r>
        <w:rPr>
          <w:rFonts w:cs="Arial"/>
        </w:rPr>
        <w:t xml:space="preserve"> è considerata un pioniere nel settore dei "pavimenti a clic", e offre ora anche un sistema a clic nell'ambito della costruzione di mobili. HOMAG sviluppa e costruisce da oltre 25 anni macchine in diverse classi di potenza per profili a clic per pavimenti sofisticati, collaborando con tutti i concessori di licenze per profili a clic. Pertanto, è venuta da sé anche la realizzazione di una macchina corrispondente per i mobili.</w:t>
      </w:r>
    </w:p>
    <w:p w14:paraId="5979C9E9" w14:textId="2E3A5AA2" w:rsidR="0026267D" w:rsidRPr="0026267D" w:rsidRDefault="0026267D" w:rsidP="0026267D">
      <w:pPr>
        <w:rPr>
          <w:rFonts w:cs="Arial"/>
          <w:szCs w:val="24"/>
        </w:rPr>
      </w:pPr>
      <w:r>
        <w:rPr>
          <w:rFonts w:cs="Arial"/>
        </w:rPr>
        <w:t xml:space="preserve">Le squadratrici doppie, compatte squadratrici a due lati, vantano una grande robustezza e grazie a gruppi perfettamente armonizzati, raggiungono alte prestazioni e </w:t>
      </w:r>
      <w:r>
        <w:rPr>
          <w:rFonts w:cs="Arial"/>
        </w:rPr>
        <w:lastRenderedPageBreak/>
        <w:t xml:space="preserve">la massima precisione di produzione. Nell'ambito di </w:t>
      </w:r>
      <w:proofErr w:type="spellStart"/>
      <w:r>
        <w:rPr>
          <w:rFonts w:cs="Arial"/>
        </w:rPr>
        <w:t>Live.HOMAG</w:t>
      </w:r>
      <w:proofErr w:type="spellEnd"/>
      <w:r>
        <w:rPr>
          <w:rFonts w:cs="Arial"/>
        </w:rPr>
        <w:t>,</w:t>
      </w:r>
      <w:r>
        <w:rPr>
          <w:rFonts w:cs="Arial"/>
          <w:b/>
        </w:rPr>
        <w:t xml:space="preserve"> </w:t>
      </w:r>
      <w:r>
        <w:rPr>
          <w:rFonts w:cs="Arial"/>
        </w:rPr>
        <w:t xml:space="preserve">HOMAG presenta ora per la prima volta una squadratrice doppia di classe base per profili a clic per mobili, e le possibilità offerte da questa tecnologia in collaborazione con </w:t>
      </w:r>
      <w:proofErr w:type="spellStart"/>
      <w:r>
        <w:rPr>
          <w:rFonts w:cs="Arial"/>
        </w:rPr>
        <w:t>Välinge</w:t>
      </w:r>
      <w:proofErr w:type="spellEnd"/>
      <w:r>
        <w:rPr>
          <w:rFonts w:cs="Arial"/>
        </w:rPr>
        <w:t xml:space="preserve">. </w:t>
      </w:r>
      <w:proofErr w:type="gramStart"/>
      <w:r>
        <w:rPr>
          <w:rFonts w:cs="Arial"/>
        </w:rPr>
        <w:t>Inoltre</w:t>
      </w:r>
      <w:proofErr w:type="gramEnd"/>
      <w:r>
        <w:rPr>
          <w:rFonts w:cs="Arial"/>
        </w:rPr>
        <w:t xml:space="preserve"> HOMAG ha familiarità con tutti i processi di produzione dei mobili, offre macchine per l'intera catena di processo, e può realizzare squadratrici doppie per "mobili a clic" anche in combinazione con bordatrici.</w:t>
      </w:r>
    </w:p>
    <w:p w14:paraId="17154C49" w14:textId="5C78E706" w:rsidR="00750EAE" w:rsidRDefault="0026267D" w:rsidP="0026267D">
      <w:pPr>
        <w:rPr>
          <w:rFonts w:cs="Arial"/>
          <w:szCs w:val="24"/>
        </w:rPr>
      </w:pPr>
      <w:r>
        <w:rPr>
          <w:rFonts w:cs="Arial"/>
        </w:rPr>
        <w:t xml:space="preserve">La squadratrice doppia in </w:t>
      </w:r>
      <w:proofErr w:type="spellStart"/>
      <w:r>
        <w:rPr>
          <w:rFonts w:cs="Arial"/>
        </w:rPr>
        <w:t>Live.HOMAG</w:t>
      </w:r>
      <w:proofErr w:type="spellEnd"/>
      <w:r>
        <w:rPr>
          <w:rFonts w:cs="Arial"/>
        </w:rPr>
        <w:t xml:space="preserve"> è attrezzata con gruppi di fresatura scanalature e gruppi di rettifica, nonché con un gruppo speciale, l'</w:t>
      </w:r>
      <w:proofErr w:type="spellStart"/>
      <w:r>
        <w:rPr>
          <w:rFonts w:cs="Arial"/>
        </w:rPr>
        <w:t>inserter</w:t>
      </w:r>
      <w:proofErr w:type="spellEnd"/>
      <w:r>
        <w:rPr>
          <w:rFonts w:cs="Arial"/>
        </w:rPr>
        <w:t xml:space="preserve">, che inserisce le molle in plastica del sistema a clic nelle scanalature. Gli elementi dei mobili da lavorare con la </w:t>
      </w:r>
      <w:r>
        <w:rPr>
          <w:rFonts w:cs="Arial"/>
          <w:b/>
        </w:rPr>
        <w:t>TENONTEQ D-500</w:t>
      </w:r>
      <w:r>
        <w:rPr>
          <w:rFonts w:cs="Arial"/>
        </w:rPr>
        <w:t xml:space="preserve">, come pavimenti, pareti laterali, parti superiori e pareti posteriori, sono già squadrati o provvisti anche di bordi. La </w:t>
      </w:r>
      <w:r>
        <w:rPr>
          <w:rFonts w:cs="Arial"/>
          <w:b/>
        </w:rPr>
        <w:t>TENONTEQ D-500</w:t>
      </w:r>
      <w:r>
        <w:rPr>
          <w:rFonts w:cs="Arial"/>
        </w:rPr>
        <w:t xml:space="preserve"> profila e quindi scanala i singoli elementi, vi realizza gli intagli e inserisce le molle in plastica. Successivamente gli elementi possono essere facilmente assemblati, vengono bloccati attraverso le molle in plastica e si fissano in modo stabile. Se necessario, è anche possibile scomporre nuovamente i mobili in modo altrettanto semplice.</w:t>
      </w:r>
    </w:p>
    <w:p w14:paraId="046453AB" w14:textId="44F93134" w:rsidR="00750EAE" w:rsidRDefault="00750EAE" w:rsidP="00750EAE">
      <w:pPr>
        <w:rPr>
          <w:sz w:val="20"/>
        </w:rPr>
      </w:pPr>
      <w:r>
        <w:rPr>
          <w:rStyle w:val="eop"/>
          <w:rFonts w:cs="Arial"/>
          <w:b/>
          <w:color w:val="000000"/>
        </w:rPr>
        <w:t>Immagini:</w:t>
      </w:r>
      <w:r>
        <w:rPr>
          <w:rStyle w:val="eop"/>
          <w:rFonts w:cs="Arial"/>
          <w:b/>
          <w:color w:val="000000"/>
        </w:rPr>
        <w:br/>
      </w:r>
      <w:r>
        <w:rPr>
          <w:rStyle w:val="eop"/>
          <w:rFonts w:cs="Arial"/>
          <w:color w:val="000000"/>
        </w:rPr>
        <w:t>Fonte materiale fotografico: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Immagine 3:</w:t>
      </w:r>
      <w:r>
        <w:rPr>
          <w:sz w:val="20"/>
        </w:rPr>
        <w:t xml:space="preserve"> bordatrice EDGETEQ S-380 in </w:t>
      </w:r>
      <w:proofErr w:type="spellStart"/>
      <w:r>
        <w:rPr>
          <w:sz w:val="20"/>
        </w:rPr>
        <w:t>Live.HOMAG</w:t>
      </w:r>
      <w:proofErr w:type="spellEnd"/>
      <w:r>
        <w:rPr>
          <w:sz w:val="20"/>
        </w:rPr>
        <w:t xml:space="preserve"> in combinazione con il ritorno LOOPTEQ O-300. </w:t>
      </w:r>
    </w:p>
    <w:p w14:paraId="16A2BC9B" w14:textId="7A3E56D6" w:rsidR="00750EAE" w:rsidRDefault="00750EAE" w:rsidP="0026267D">
      <w:pPr>
        <w:rPr>
          <w:rFonts w:cs="Arial"/>
          <w:szCs w:val="24"/>
        </w:rPr>
      </w:pPr>
      <w:r>
        <w:rPr>
          <w:noProof/>
        </w:rPr>
        <w:lastRenderedPageBreak/>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Immagine 4:</w:t>
      </w:r>
      <w:r>
        <w:rPr>
          <w:sz w:val="20"/>
        </w:rPr>
        <w:t xml:space="preserve"> sistema di trasporto pezzi WZ14 </w:t>
      </w:r>
      <w:r>
        <w:rPr>
          <w:b/>
          <w:sz w:val="20"/>
        </w:rPr>
        <w:t>nuovo</w:t>
      </w:r>
      <w:r>
        <w:rPr>
          <w:sz w:val="20"/>
        </w:rPr>
        <w:t xml:space="preserve"> su EDGETEQ S-500.</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Immagine 5:</w:t>
      </w:r>
      <w:r>
        <w:rPr>
          <w:sz w:val="20"/>
        </w:rPr>
        <w:t xml:space="preserve"> nuova squadratrice doppia TENONTEQ D-500 per "mobili a clic".</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69716415"/>
      <w:proofErr w:type="spellStart"/>
      <w:r>
        <w:lastRenderedPageBreak/>
        <w:t>Live.HOMAG</w:t>
      </w:r>
      <w:proofErr w:type="spellEnd"/>
      <w:r>
        <w:t>: sezionatrici per pannelli</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69716416"/>
      <w:r>
        <w:t>Sezionatrici per pannelli: da S a XXL.</w:t>
      </w:r>
      <w:bookmarkEnd w:id="128"/>
      <w:bookmarkEnd w:id="129"/>
    </w:p>
    <w:p w14:paraId="6F07E3B6" w14:textId="3D134F85" w:rsidR="00EE0F86" w:rsidRDefault="00EE0F86" w:rsidP="00EE0F86">
      <w:r>
        <w:t xml:space="preserve">Quale sezionatrice è più adatta alle proprie esigenze operative? In che modo le sezionatrici HOMAG danno supporto in tempi di carenza di personale qualificato? E che ruolo ha l'integrazione continua dei dati dalle operazioni preliminari di produzione, attraverso il magazzino, fino ad arrivare al taglio e all'accatastamento? Queste ed altre domande trovano risposta nell'ambito di </w:t>
      </w:r>
      <w:proofErr w:type="spellStart"/>
      <w:r>
        <w:t>Live.HOMAG</w:t>
      </w:r>
      <w:proofErr w:type="spellEnd"/>
      <w:r>
        <w:t>.</w:t>
      </w:r>
    </w:p>
    <w:p w14:paraId="1428FB52" w14:textId="20B8D0B6" w:rsidR="00D6076C" w:rsidRDefault="00D6076C" w:rsidP="00387478">
      <w:pPr>
        <w:rPr>
          <w:szCs w:val="22"/>
        </w:rPr>
      </w:pPr>
      <w:r>
        <w:t xml:space="preserve">Utilizzo semplice della macchina con la massima efficienza e flessibilità nel taglio: le sezionatrici HOMAG convincono con questi punti di forza. Dotate sempre del comando macchina </w:t>
      </w:r>
      <w:proofErr w:type="spellStart"/>
      <w:r>
        <w:t>CADmatic</w:t>
      </w:r>
      <w:proofErr w:type="spellEnd"/>
      <w:r>
        <w:t xml:space="preserve"> 5, e con la possibilità di lavorare con </w:t>
      </w:r>
      <w:proofErr w:type="spellStart"/>
      <w:r>
        <w:t>intelliDivide</w:t>
      </w:r>
      <w:proofErr w:type="spellEnd"/>
      <w:r>
        <w:t xml:space="preserve"> come soluzione cloud o </w:t>
      </w:r>
      <w:proofErr w:type="spellStart"/>
      <w:r>
        <w:t>Cut</w:t>
      </w:r>
      <w:proofErr w:type="spellEnd"/>
      <w:r>
        <w:t xml:space="preserve"> Rite come ottimizzazione di taglio installata in loco. </w:t>
      </w:r>
    </w:p>
    <w:p w14:paraId="6FA5454C" w14:textId="77777777" w:rsidR="007036D2" w:rsidRDefault="00EE0F86" w:rsidP="007036D2">
      <w:r>
        <w:t xml:space="preserve">Ad </w:t>
      </w:r>
      <w:proofErr w:type="spellStart"/>
      <w:r>
        <w:t>Horb</w:t>
      </w:r>
      <w:proofErr w:type="spellEnd"/>
      <w:r>
        <w:t xml:space="preserve"> e </w:t>
      </w:r>
      <w:proofErr w:type="spellStart"/>
      <w:r>
        <w:t>Holzbronn</w:t>
      </w:r>
      <w:proofErr w:type="spellEnd"/>
      <w:r>
        <w:t>, i clienti possono scoprire tutti i dettagli sulle sezionatrici per pannelli dalla S alla XXL. Che si tratti di sezionatrici singole (</w:t>
      </w:r>
      <w:r>
        <w:rPr>
          <w:b/>
        </w:rPr>
        <w:t>SAWTEQ B-130</w:t>
      </w:r>
      <w:r>
        <w:t xml:space="preserve"> e </w:t>
      </w:r>
      <w:r>
        <w:rPr>
          <w:b/>
        </w:rPr>
        <w:t>SAWTEQ B-200</w:t>
      </w:r>
      <w:r>
        <w:t>) o isole di sezionatura (</w:t>
      </w:r>
      <w:r>
        <w:rPr>
          <w:b/>
        </w:rPr>
        <w:t>SAWTEQ B-300</w:t>
      </w:r>
      <w:r>
        <w:t xml:space="preserve"> con magazzino orizzontale </w:t>
      </w:r>
      <w:r>
        <w:rPr>
          <w:b/>
        </w:rPr>
        <w:t>STORTEQ S-200</w:t>
      </w:r>
      <w:r>
        <w:t xml:space="preserve">, </w:t>
      </w:r>
      <w:r>
        <w:rPr>
          <w:b/>
        </w:rPr>
        <w:t xml:space="preserve">SAWTEQ B-300 </w:t>
      </w:r>
      <w:proofErr w:type="spellStart"/>
      <w:r>
        <w:rPr>
          <w:b/>
        </w:rPr>
        <w:t>flexTec</w:t>
      </w:r>
      <w:proofErr w:type="spellEnd"/>
      <w:r>
        <w:t xml:space="preserve"> e </w:t>
      </w:r>
      <w:r>
        <w:rPr>
          <w:b/>
        </w:rPr>
        <w:t xml:space="preserve">SAWTEQ B-320 </w:t>
      </w:r>
      <w:proofErr w:type="spellStart"/>
      <w:r>
        <w:rPr>
          <w:b/>
        </w:rPr>
        <w:t>flexTec</w:t>
      </w:r>
      <w:proofErr w:type="spellEnd"/>
      <w:r>
        <w:t xml:space="preserve">), di un allestimento base o di "extra" individuali: HOMAG mostra come i clienti possano lavorare in modo più flessibile, veloce ed economico i loro ordini nel taglio di pannelli. In primo piano non c'è soltanto il taglio, ma anche la semplificazione dei processi a monte e a valle, ottimizzando così il flusso regolare dei pezzi. Le soluzioni software HOMAG integrate in modo intelligente garantiscono inoltre processi fluidi e il massimo utilizzo dei materiali.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69716417"/>
      <w:r>
        <w:t>SAWTEQ B-130: semplicemente efficiente fin dall'inizio</w:t>
      </w:r>
      <w:bookmarkEnd w:id="130"/>
      <w:bookmarkEnd w:id="131"/>
      <w:bookmarkEnd w:id="132"/>
      <w:r>
        <w:t>.</w:t>
      </w:r>
      <w:bookmarkEnd w:id="133"/>
      <w:bookmarkEnd w:id="134"/>
      <w:bookmarkEnd w:id="135"/>
      <w:bookmarkEnd w:id="136"/>
      <w:bookmarkEnd w:id="137"/>
    </w:p>
    <w:p w14:paraId="65149F77" w14:textId="4BF1FB0D" w:rsidR="00D4468B" w:rsidRPr="004C1F91" w:rsidRDefault="00D4468B" w:rsidP="00D4468B">
      <w:pPr>
        <w:rPr>
          <w:szCs w:val="22"/>
        </w:rPr>
      </w:pPr>
      <w:r>
        <w:t xml:space="preserve">In primo luogo, la </w:t>
      </w:r>
      <w:r>
        <w:rPr>
          <w:b/>
        </w:rPr>
        <w:t>SAWTEQ B-130</w:t>
      </w:r>
      <w:r>
        <w:t xml:space="preserve">. Costa poco più di una sezionatrice a lama circolare ben equipaggiata, ma effettua il taglio in modo decisamente più preciso, efficiente, ergonomico e sicuro. Ciò è garantito da tecnologie affermate insieme a soluzioni avanguardistiche. </w:t>
      </w:r>
    </w:p>
    <w:p w14:paraId="29FA6CE7" w14:textId="618D999D" w:rsidR="00D4468B" w:rsidRDefault="006A0B44" w:rsidP="00D4468B">
      <w:pPr>
        <w:rPr>
          <w:szCs w:val="22"/>
        </w:rPr>
      </w:pPr>
      <w:r>
        <w:t xml:space="preserve">La </w:t>
      </w:r>
      <w:r>
        <w:rPr>
          <w:b/>
        </w:rPr>
        <w:t>SAWTEQ B-130</w:t>
      </w:r>
      <w:r>
        <w:t xml:space="preserve">, oltre allo standard di 3.200 mm, presenta ora come optional anche una </w:t>
      </w:r>
      <w:r>
        <w:rPr>
          <w:color w:val="auto"/>
        </w:rPr>
        <w:t>lunghezza di taglio di 3.800 mm</w:t>
      </w:r>
      <w:r>
        <w:t xml:space="preserve">. In questo modo, è possibile lavorare su richiesta anche con formati di pannello più grandi, in modo sicuro e confortevole. Un </w:t>
      </w:r>
      <w:r>
        <w:lastRenderedPageBreak/>
        <w:t xml:space="preserve">altro vantaggio: con una lunghezza di taglio di 3.800 mm, la </w:t>
      </w:r>
      <w:r>
        <w:rPr>
          <w:b/>
        </w:rPr>
        <w:t>SAWTEQ B-130</w:t>
      </w:r>
      <w:r>
        <w:t xml:space="preserve"> può essere equipaggiata opzionalmente con </w:t>
      </w:r>
      <w:r>
        <w:rPr>
          <w:color w:val="auto"/>
        </w:rPr>
        <w:t xml:space="preserve">Easy2Feed per </w:t>
      </w:r>
      <w:r>
        <w:t>il caricamento automatico. A tale scopo, un tavolo elevatore a forbice viene integrato nel tavolo macchina posteriore. Questo può essere comodamente caricato con pacchetti di pannelli interi dalla parte posteriore della macchina, garantendo così processi ancora più fluidi e celeri.</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NOVITÀ!</w:t>
                        </w:r>
                      </w:p>
                    </w:txbxContent>
                  </v:textbox>
                </v:shape>
                <w10:wrap anchorx="page"/>
              </v:group>
            </w:pict>
          </mc:Fallback>
        </mc:AlternateContent>
      </w:r>
      <w:r>
        <w:t xml:space="preserve">Per garantire un processo di taglio intuitivo e privo di errori, anche la </w:t>
      </w:r>
      <w:r>
        <w:rPr>
          <w:b/>
        </w:rPr>
        <w:t xml:space="preserve">SAWTEQ B-130 </w:t>
      </w:r>
      <w:r>
        <w:t xml:space="preserve">è già disponibile con la guida per l'operatore intelligente </w:t>
      </w:r>
      <w:proofErr w:type="spellStart"/>
      <w:r>
        <w:t>intelliGuide</w:t>
      </w:r>
      <w:proofErr w:type="spellEnd"/>
      <w:r>
        <w:t xml:space="preserve"> </w:t>
      </w:r>
      <w:proofErr w:type="spellStart"/>
      <w:r>
        <w:t>basic</w:t>
      </w:r>
      <w:proofErr w:type="spellEnd"/>
      <w:r>
        <w:t xml:space="preserve">. Inoltre, per la </w:t>
      </w:r>
      <w:r>
        <w:rPr>
          <w:b/>
        </w:rPr>
        <w:t>SAWTEQ B-130</w:t>
      </w:r>
      <w:r>
        <w:t xml:space="preserve"> e la </w:t>
      </w:r>
      <w:r>
        <w:rPr>
          <w:b/>
        </w:rPr>
        <w:t>SAWTEQ B-200</w:t>
      </w:r>
      <w:r>
        <w:t xml:space="preserve"> ci sarà una prima anticipazione già nell'ambito della LIGNA, più che mai entusiasmante per i clienti. Possiamo svelare questo: il taglio diventa ancora più efficiente.</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69716418"/>
      <w:r>
        <w:t xml:space="preserve">SAWTEQ B-300: caricamento magazzino e </w:t>
      </w:r>
      <w:proofErr w:type="spellStart"/>
      <w:r>
        <w:t>intelliGuide</w:t>
      </w:r>
      <w:proofErr w:type="spellEnd"/>
      <w:r>
        <w:t xml:space="preserve"> </w:t>
      </w:r>
      <w:proofErr w:type="spellStart"/>
      <w:r>
        <w:t>professional</w:t>
      </w:r>
      <w:bookmarkEnd w:id="138"/>
      <w:bookmarkEnd w:id="139"/>
      <w:bookmarkEnd w:id="140"/>
      <w:proofErr w:type="spellEnd"/>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rPr>
        <w:t xml:space="preserve">La </w:t>
      </w:r>
      <w:r>
        <w:rPr>
          <w:rFonts w:cs="Arial"/>
          <w:b/>
        </w:rPr>
        <w:t>SAWTEQ B-300</w:t>
      </w:r>
      <w:r>
        <w:rPr>
          <w:rFonts w:cs="Arial"/>
        </w:rPr>
        <w:t xml:space="preserve"> compie ancora un passo avanti con il collegamento automatico del magazzino. Sarà possibile vederla dal vivo in una versione completa con numerosi extra per un'elevata portata di materiali ed ergonomia. Tra questi figura il magazzino orizzontale automatico </w:t>
      </w:r>
      <w:r>
        <w:rPr>
          <w:rFonts w:cs="Arial"/>
          <w:b/>
        </w:rPr>
        <w:t>STORETEQ S-200</w:t>
      </w:r>
      <w:r>
        <w:rPr>
          <w:rFonts w:cs="Arial"/>
        </w:rPr>
        <w:t xml:space="preserve">, un tavolo di </w:t>
      </w:r>
      <w:proofErr w:type="spellStart"/>
      <w:r>
        <w:rPr>
          <w:rFonts w:cs="Arial"/>
        </w:rPr>
        <w:t>preaccatastamento</w:t>
      </w:r>
      <w:proofErr w:type="spellEnd"/>
      <w:r>
        <w:rPr>
          <w:rFonts w:cs="Arial"/>
        </w:rPr>
        <w:t xml:space="preserve"> integrato con etichettatrice per superfici, Power Concept </w:t>
      </w:r>
      <w:proofErr w:type="spellStart"/>
      <w:r>
        <w:rPr>
          <w:rFonts w:cs="Arial"/>
        </w:rPr>
        <w:t>professional</w:t>
      </w:r>
      <w:proofErr w:type="spellEnd"/>
      <w:r>
        <w:rPr>
          <w:rFonts w:cs="Arial"/>
        </w:rPr>
        <w:t xml:space="preserve">, il sistema di assistenza per l'operatore </w:t>
      </w:r>
      <w:proofErr w:type="spellStart"/>
      <w:r>
        <w:rPr>
          <w:rFonts w:cs="Arial"/>
        </w:rPr>
        <w:t>intelliGuide</w:t>
      </w:r>
      <w:proofErr w:type="spellEnd"/>
      <w:r>
        <w:rPr>
          <w:rFonts w:cs="Arial"/>
        </w:rPr>
        <w:t xml:space="preserve"> </w:t>
      </w:r>
      <w:proofErr w:type="spellStart"/>
      <w:r>
        <w:rPr>
          <w:rFonts w:cs="Arial"/>
        </w:rPr>
        <w:t>professional</w:t>
      </w:r>
      <w:proofErr w:type="spellEnd"/>
      <w:r>
        <w:rPr>
          <w:rFonts w:cs="Arial"/>
        </w:rPr>
        <w:t xml:space="preserve"> completamente attrezzato e il modulo di accatastamento LITE.</w:t>
      </w:r>
      <w:bookmarkEnd w:id="125"/>
      <w:r>
        <w:rPr>
          <w:rFonts w:cs="Arial"/>
        </w:rPr>
        <w:t xml:space="preserve"> Queste soluzioni perfettamente combinate tra loro garantiscono un flusso ottimale dei processi e una maggior produttività.</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69716419"/>
      <w:r>
        <w:t xml:space="preserve">SAWTEQ B-300 </w:t>
      </w:r>
      <w:proofErr w:type="spellStart"/>
      <w:r>
        <w:t>flexTec</w:t>
      </w:r>
      <w:proofErr w:type="spellEnd"/>
      <w:r>
        <w:t>: la sezionatrice robotizzata per l'artigianato – efficiente e flessibile.</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Tra le capacità più importanti nel campo dell'artigianato, vi è la massima flessibilità: una volta arrivano al taglio molti ordini in lotto 1 nel programma, da gestire in modo quanto più possibile automatizzato, mentre un'altra volta ci si trova a che fare con ordini in serie, con lotti di grandi dimensioni nel pacchetto. E nel frattempo possono sempre sopraggiungere ordini rapidi a breve scadenza. È un vero vantaggio che HOMAG offra, con la </w:t>
      </w:r>
      <w:r>
        <w:rPr>
          <w:b/>
        </w:rPr>
        <w:t xml:space="preserve">SAWTEQ B-300 </w:t>
      </w:r>
      <w:proofErr w:type="spellStart"/>
      <w:r>
        <w:rPr>
          <w:b/>
        </w:rPr>
        <w:t>flexTec</w:t>
      </w:r>
      <w:proofErr w:type="spellEnd"/>
      <w:r>
        <w:t>, una sezionatrice che copre l'intera gamma di requisiti.</w:t>
      </w:r>
    </w:p>
    <w:p w14:paraId="27E1D770" w14:textId="04CB7B10" w:rsidR="00D0461B" w:rsidRDefault="00D0461B" w:rsidP="00D0461B">
      <w:pPr>
        <w:rPr>
          <w:szCs w:val="22"/>
        </w:rPr>
      </w:pPr>
      <w:r>
        <w:t xml:space="preserve">La sezionatrice è dotata di un robot industriale che senza operatore compie il taglio in lotto 1 su lunghe distanze, producendo fino a 800 pezzi per turno. Inoltre, se </w:t>
      </w:r>
      <w:r>
        <w:lastRenderedPageBreak/>
        <w:t>necessario, l'operatore può passare facilmente al funzionamento manuale della sezionatrice. Sono disponibili tutte le funzioni della classica sezionatrice singola HOMAG.</w:t>
      </w:r>
    </w:p>
    <w:p w14:paraId="203585A8" w14:textId="698F761D" w:rsidR="00F31FA9" w:rsidRDefault="00F31FA9" w:rsidP="00D0461B">
      <w:pPr>
        <w:rPr>
          <w:szCs w:val="22"/>
        </w:rPr>
      </w:pPr>
      <w:r>
        <w:t xml:space="preserve">Ma: come sfruttare al meglio il particolare concept della macchina e quali possibilità di ottimizzazione sono offerte? Tutto questo lo mostra HOMAG ad </w:t>
      </w:r>
      <w:proofErr w:type="spellStart"/>
      <w:r>
        <w:t>Horb</w:t>
      </w:r>
      <w:proofErr w:type="spellEnd"/>
      <w:r>
        <w:t xml:space="preserve"> e </w:t>
      </w:r>
      <w:proofErr w:type="spellStart"/>
      <w:r>
        <w:t>Holzbronn</w:t>
      </w:r>
      <w:proofErr w:type="spellEnd"/>
      <w:r>
        <w:t xml:space="preserve">: dalla definizione della strategia di accatastamento specifica per il cliente, passando per operazioni preliminari di produzione ottimizzate, fino all'aumento dell'output attraverso il possibile turno automatizzato o il trasporto automatico in uscita delle cataste. </w:t>
      </w:r>
    </w:p>
    <w:bookmarkEnd w:id="126"/>
    <w:p w14:paraId="089236F9" w14:textId="0F6D880C" w:rsidR="00262566" w:rsidRDefault="00387478" w:rsidP="00D0461B">
      <w:pPr>
        <w:rPr>
          <w:szCs w:val="22"/>
        </w:rPr>
      </w:pPr>
      <w:r>
        <w:rPr>
          <w:b/>
        </w:rPr>
        <w:t>Immagini:</w:t>
      </w:r>
      <w:r>
        <w:rPr>
          <w:b/>
        </w:rPr>
        <w:br/>
      </w:r>
      <w:r>
        <w:t>Fonte materiale fotografico: HOMAG Group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Immagine 6:</w:t>
      </w:r>
      <w:r>
        <w:rPr>
          <w:sz w:val="20"/>
        </w:rPr>
        <w:t xml:space="preserve"> SAWTEQ B-130: la più piccola sezionatrice HOMAG può essere dotata opzionalmente di una lunghezza di taglio di 3.800 mm.</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b/>
          <w:sz w:val="20"/>
        </w:rPr>
        <w:t>Immagine 7:</w:t>
      </w:r>
      <w:r>
        <w:rPr>
          <w:sz w:val="20"/>
        </w:rPr>
        <w:t xml:space="preserve"> SAWTEQ B-300 </w:t>
      </w:r>
      <w:proofErr w:type="spellStart"/>
      <w:r>
        <w:rPr>
          <w:sz w:val="20"/>
        </w:rPr>
        <w:t>flexTec</w:t>
      </w:r>
      <w:proofErr w:type="spellEnd"/>
      <w:r>
        <w:rPr>
          <w:sz w:val="20"/>
        </w:rPr>
        <w:t>. La sezionatrice può essere utilizzata manualmente, ma allo stesso tempo è possibile effettuare un taglio in lotto 1 in modo completamente automatizzato, grazie al robot integrato.</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69716420"/>
      <w:proofErr w:type="spellStart"/>
      <w:r>
        <w:lastRenderedPageBreak/>
        <w:t>Live.HOMAG</w:t>
      </w:r>
      <w:proofErr w:type="spellEnd"/>
      <w:r>
        <w:t>: automazione</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69716421"/>
      <w:r>
        <w:t>Confezioni su misura: protezione perfetta in uno spazio ridotto.</w:t>
      </w:r>
      <w:bookmarkEnd w:id="159"/>
    </w:p>
    <w:p w14:paraId="4E9880BC" w14:textId="17BD3248" w:rsidR="00E35BC0" w:rsidRDefault="00E35BC0" w:rsidP="009E1946">
      <w:r>
        <w:t xml:space="preserve">Ogni prodotto realizzato merita una protezione ottimale, quanto più possibile personalizzata e su misura. Proprio questo permette la macchina per il taglio del cartone </w:t>
      </w:r>
      <w:r>
        <w:rPr>
          <w:b/>
        </w:rPr>
        <w:t>PAQTEQ C-250</w:t>
      </w:r>
      <w:r>
        <w:t>. Grazie ad essa, le aziende realizzano le confezioni di cui hanno bisogno da rotoli di cartone ondulato: in modo automatico, in forma ottimale e con costi unitari minimi.</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NOVITÀ!</w:t>
                        </w:r>
                      </w:p>
                    </w:txbxContent>
                  </v:textbox>
                </v:shape>
                <w10:wrap anchorx="page"/>
              </v:group>
            </w:pict>
          </mc:Fallback>
        </mc:AlternateContent>
      </w:r>
      <w:r>
        <w:t>In questo modo, il processo di confezionamento viene radicalmente semplificato, indipendentemente dalle dimensioni dell'azienda. Perché HOMAG offre da subito la macchina per il taglio del cartone in due varianti: nelle dimensioni comprovate con larghezza di 2.500 mm, e in versione ridotta con larghezza di 1.500 mm. Così, anche piccole aziende con poco spazio a disposizione hanno la possibilità di risparmiare sui costi di imballaggio e sui materiali.</w:t>
      </w:r>
    </w:p>
    <w:p w14:paraId="0203D85A" w14:textId="2621EFE9" w:rsidR="00E35BC0" w:rsidRDefault="00E35BC0" w:rsidP="009E1946">
      <w:r>
        <w:t xml:space="preserve">Un altro punto a </w:t>
      </w:r>
      <w:proofErr w:type="gramStart"/>
      <w:r>
        <w:t>sua favore</w:t>
      </w:r>
      <w:proofErr w:type="gramEnd"/>
      <w:r>
        <w:t xml:space="preserve"> è il semplice utilizzo della macchina per il taglio del cartone con </w:t>
      </w:r>
      <w:proofErr w:type="spellStart"/>
      <w:r>
        <w:t>powerTouch</w:t>
      </w:r>
      <w:proofErr w:type="spellEnd"/>
      <w:r>
        <w:t xml:space="preserve"> e comando </w:t>
      </w:r>
      <w:proofErr w:type="spellStart"/>
      <w:r>
        <w:t>intelliCut</w:t>
      </w:r>
      <w:proofErr w:type="spellEnd"/>
      <w:r>
        <w:t xml:space="preserve">. Inoltre, la </w:t>
      </w:r>
      <w:r>
        <w:rPr>
          <w:b/>
        </w:rPr>
        <w:t>PAQTEQ C-250</w:t>
      </w:r>
      <w:r>
        <w:t xml:space="preserve"> si collega automaticamente al </w:t>
      </w:r>
      <w:r>
        <w:rPr>
          <w:b/>
        </w:rPr>
        <w:t>PAQTEQ</w:t>
      </w:r>
      <w:r>
        <w:t xml:space="preserve"> Shop (</w:t>
      </w:r>
      <w:hyperlink r:id="rId15" w:history="1">
        <w:r>
          <w:rPr>
            <w:rStyle w:val="Hyperlink"/>
            <w:rFonts w:cs="Arial"/>
            <w:color w:val="auto"/>
            <w:szCs w:val="22"/>
          </w:rPr>
          <w:t>www.paqteq-shop.com</w:t>
        </w:r>
      </w:hyperlink>
      <w:r>
        <w:t>), un moderno Service Tool esclusivo per gli utenti. Qui è possibile scaricare con facilità progetti di imballaggio con pochi clic, e caricarli direttamente nel comando. Attualmente sono disponibili più di 230 programmi di taglio con indicazioni fondamentali sulla potenza, che vengono visualizzati direttamente sulla macchina in 2D e 3D.</w:t>
      </w:r>
    </w:p>
    <w:p w14:paraId="7CBCE5F0" w14:textId="77777777" w:rsidR="00241915" w:rsidRDefault="00E35BC0" w:rsidP="009E1946">
      <w:r>
        <w:t xml:space="preserve">Anche la fornitura di dati avviene tramite diverse possibilità di immissione, da </w:t>
      </w:r>
      <w:proofErr w:type="spellStart"/>
      <w:r>
        <w:t>scan</w:t>
      </w:r>
      <w:proofErr w:type="spellEnd"/>
      <w:r>
        <w:t xml:space="preserve"> 3D manuali a quelli automatici. Contribuiscono alla semplificazione del lavoro anche funzionalità del software come il rilevamento automatico del materiale utilizzato e l'individuazione dello scarto direttamente sulla macchina. La macchina per il taglio del cartone </w:t>
      </w:r>
      <w:r>
        <w:rPr>
          <w:b/>
        </w:rPr>
        <w:t>PAQTEQ C</w:t>
      </w:r>
      <w:r>
        <w:rPr>
          <w:rFonts w:ascii="Cambria Math" w:hAnsi="Cambria Math" w:cs="Cambria Math"/>
          <w:b/>
        </w:rPr>
        <w:t>‑</w:t>
      </w:r>
      <w:r>
        <w:rPr>
          <w:b/>
        </w:rPr>
        <w:t>250</w:t>
      </w:r>
      <w:r>
        <w:t xml:space="preserve"> è disponibile come macchina configurabile in base alle specifiche del cliente. La sua dotazione è dunque individuale, e all'occorrenza ampliabile in qualsiasi momento.</w:t>
      </w:r>
    </w:p>
    <w:p w14:paraId="7EA310A8" w14:textId="77777777" w:rsidR="00241915" w:rsidRDefault="00241915">
      <w:pPr>
        <w:widowControl/>
        <w:spacing w:after="0" w:line="240" w:lineRule="auto"/>
      </w:pPr>
      <w:r>
        <w:lastRenderedPageBreak/>
        <w:br w:type="page"/>
      </w:r>
    </w:p>
    <w:p w14:paraId="50C30B9E" w14:textId="77777777" w:rsidR="00241915" w:rsidRDefault="00241915" w:rsidP="00241915">
      <w:pPr>
        <w:rPr>
          <w:szCs w:val="22"/>
        </w:rPr>
      </w:pPr>
      <w:r>
        <w:rPr>
          <w:b/>
        </w:rPr>
        <w:lastRenderedPageBreak/>
        <w:t>Immagini:</w:t>
      </w:r>
      <w:r>
        <w:rPr>
          <w:b/>
        </w:rPr>
        <w:br/>
      </w:r>
      <w:r>
        <w:t>Fonte materiale fotografico: HOMAG Group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Immagine 8:</w:t>
      </w:r>
      <w:r>
        <w:rPr>
          <w:sz w:val="20"/>
        </w:rPr>
        <w:t xml:space="preserve"> PAQTEQ C-250: la piccola macchina per il taglio del cartone da 1.500 mm di larghezza si adatta a qualsiasi officina, e garantisce un potenziale di risparmio sui costi di imballaggio.</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Immagine 9:</w:t>
      </w:r>
      <w:r>
        <w:t xml:space="preserve"> una confezione su misura garantisce una maggior protezione del prodotto, riducendo al minimo i danni durante il trasporto.</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69716422"/>
      <w:proofErr w:type="spellStart"/>
      <w:r>
        <w:lastRenderedPageBreak/>
        <w:t>Live.HOMAG</w:t>
      </w:r>
      <w:proofErr w:type="spellEnd"/>
      <w:r>
        <w:t>: soluzione TRANSBOT Advanced</w:t>
      </w:r>
      <w:bookmarkEnd w:id="160"/>
      <w:bookmarkEnd w:id="161"/>
      <w:bookmarkEnd w:id="162"/>
      <w:bookmarkEnd w:id="163"/>
      <w:bookmarkEnd w:id="164"/>
      <w:bookmarkEnd w:id="165"/>
      <w:bookmarkEnd w:id="166"/>
    </w:p>
    <w:p w14:paraId="4A9E4A38" w14:textId="6B5295EC" w:rsidR="00E35BC0" w:rsidRPr="006476EB" w:rsidRDefault="00562255" w:rsidP="00E35BC0">
      <w:pPr>
        <w:pStyle w:val="berschrift1"/>
      </w:pPr>
      <w:bookmarkStart w:id="167" w:name="_Toc69716423"/>
      <w:r>
        <w:t>Sistemi di trasporto: piccoli "aiutanti" dagli effetti straordinari.</w:t>
      </w:r>
      <w:bookmarkEnd w:id="167"/>
    </w:p>
    <w:p w14:paraId="157FE679" w14:textId="1A8C319D" w:rsidR="00E35BC0" w:rsidRPr="006476EB" w:rsidRDefault="00E35BC0" w:rsidP="00562255">
      <w:r>
        <w:t xml:space="preserve">Le soluzioni di automazione facilitano la vita lavorativa di tutti i giorni in azienda. Un'applicazione pratica nonché un'alternativa intelligente alle tecniche di trasporto tradizionali sono i sistemi di trasporto senza conducente. Attività di logistica tra macchine di lavorazione, le isole o anche le postazioni di lavoro manuali sono eseguite automaticamente dai veicoli </w:t>
      </w:r>
      <w:r>
        <w:rPr>
          <w:b/>
        </w:rPr>
        <w:t>TRANSBOT</w:t>
      </w:r>
      <w:r>
        <w:t xml:space="preserve"> di HOMAG. I </w:t>
      </w:r>
      <w:r>
        <w:rPr>
          <w:shd w:val="clear" w:color="auto" w:fill="FFFFFF"/>
        </w:rPr>
        <w:t>robot di trasporto</w:t>
      </w:r>
      <w:r>
        <w:t xml:space="preserve"> si spostano liberamente nell'ambiente, senza la necessità di ausili come i binari.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NOVITÀ!</w:t>
                        </w:r>
                      </w:p>
                    </w:txbxContent>
                  </v:textbox>
                </v:shape>
                <w10:wrap anchorx="page"/>
              </v:group>
            </w:pict>
          </mc:Fallback>
        </mc:AlternateContent>
      </w:r>
      <w:r>
        <w:t xml:space="preserve">Ad </w:t>
      </w:r>
      <w:proofErr w:type="spellStart"/>
      <w:r>
        <w:t>Horb</w:t>
      </w:r>
      <w:proofErr w:type="spellEnd"/>
      <w:r>
        <w:t xml:space="preserve"> HOMAG presenta la soluzione </w:t>
      </w:r>
      <w:r>
        <w:rPr>
          <w:b/>
        </w:rPr>
        <w:t>TRANSBOT</w:t>
      </w:r>
      <w:r>
        <w:t xml:space="preserve"> Advanced. La soluzione entry-</w:t>
      </w:r>
      <w:proofErr w:type="spellStart"/>
      <w:r>
        <w:t>level</w:t>
      </w:r>
      <w:proofErr w:type="spellEnd"/>
      <w:r>
        <w:t xml:space="preserve"> si contraddistingue per la facilità di utilizzo e per il fatto che non necessita di comandi di ordine superiore. La navigazione dei veicoli avviene tramite tablet o tramite il terminale di comando di una macchina di lavorazione HOMAG. </w:t>
      </w:r>
    </w:p>
    <w:p w14:paraId="0C7AE357" w14:textId="275AB8ED" w:rsidR="00033178" w:rsidRDefault="00E35BC0" w:rsidP="00562255">
      <w:r>
        <w:t xml:space="preserve">La gestione intelligente della flotta garantisce un funzionamento regolare. Messaggi di stato e di errore, sequenza degli ordini di trasporto o gestione dell'energia: tutto avviene in modo automatico e più che mai chiaro. </w:t>
      </w:r>
      <w:proofErr w:type="gramStart"/>
      <w:r>
        <w:t xml:space="preserve">Un magazzino intermedio gestito tramite il comando </w:t>
      </w:r>
      <w:r>
        <w:rPr>
          <w:b/>
        </w:rPr>
        <w:t>TRANSBOT</w:t>
      </w:r>
      <w:r>
        <w:t>,</w:t>
      </w:r>
      <w:proofErr w:type="gramEnd"/>
      <w:r>
        <w:t xml:space="preserve"> garantisce inoltre la flessibilità necessaria in fase di produzione. </w:t>
      </w:r>
    </w:p>
    <w:p w14:paraId="0933B71C" w14:textId="0EF5F313" w:rsidR="00241915" w:rsidRDefault="00E35BC0" w:rsidP="00562255">
      <w:r>
        <w:t xml:space="preserve">Un altro vantaggio è la scalabilità della soluzione. In caso di variazioni nel processo di produzione come ad esempio l'acquisto di nuove macchine, i percorsi di traslazione nel fleet management possono essere adeguati alle nuove condizioni con pochi accorgimenti. Inoltre, i </w:t>
      </w:r>
      <w:r>
        <w:rPr>
          <w:shd w:val="clear" w:color="auto" w:fill="FFFFFF"/>
        </w:rPr>
        <w:t xml:space="preserve">veicoli da trasporto sono integrabili in un processo di produzione già esistente anche in un secondo momento, in modo estremamente semplice. </w:t>
      </w:r>
      <w:r>
        <w:t>Inoltre, le aziende possono approfittare della riduzione dei tempi necessari alla ricerca e al ritiro. La preparazione dei materiali avviene in base alle esigenze, gli errori sono notevolmente ridotti e i costi della qualità ridotti allo stesso tempo.</w:t>
      </w:r>
    </w:p>
    <w:p w14:paraId="472D6445" w14:textId="77777777" w:rsidR="00241915" w:rsidRDefault="00241915">
      <w:pPr>
        <w:widowControl/>
        <w:spacing w:after="0" w:line="240" w:lineRule="auto"/>
      </w:pPr>
      <w:r>
        <w:br w:type="page"/>
      </w:r>
    </w:p>
    <w:p w14:paraId="336C8BCD" w14:textId="77777777" w:rsidR="00241915" w:rsidRDefault="00241915" w:rsidP="00241915">
      <w:pPr>
        <w:rPr>
          <w:szCs w:val="22"/>
        </w:rPr>
      </w:pPr>
      <w:r>
        <w:rPr>
          <w:b/>
        </w:rPr>
        <w:lastRenderedPageBreak/>
        <w:t>Immagini:</w:t>
      </w:r>
      <w:r>
        <w:rPr>
          <w:b/>
        </w:rPr>
        <w:br/>
      </w:r>
      <w:r>
        <w:t>Fonte materiale fotografico: HOMAG Group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Immagine 10:</w:t>
      </w:r>
      <w:r>
        <w:rPr>
          <w:rFonts w:cs="Arial"/>
          <w:color w:val="000000"/>
          <w:sz w:val="20"/>
        </w:rPr>
        <w:t xml:space="preserve"> con i suoi 1.240 x 695 mm, il TRANSBOT rappresenta una soluzione compatta estremamente efficiente. Con una velocità fino a 60 metri al minuto, riesce a trasportare un massimo di 1.200 kg di peso.</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Immagine 11:</w:t>
      </w:r>
      <w:r>
        <w:rPr>
          <w:rFonts w:cs="Arial"/>
          <w:color w:val="000000"/>
          <w:sz w:val="20"/>
        </w:rPr>
        <w:t xml:space="preserve"> attraverso i suoi scanner laser integrati per la navigazione, ogni TRANSBOT registra anche persone e oggetti sul suo percorso, garantendo così la sicurezza durante l'esercizio.</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69716424"/>
      <w:proofErr w:type="spellStart"/>
      <w:r>
        <w:lastRenderedPageBreak/>
        <w:t>Live.HOMAG</w:t>
      </w:r>
      <w:proofErr w:type="spellEnd"/>
      <w:r>
        <w:t xml:space="preserve">: Life </w:t>
      </w:r>
      <w:proofErr w:type="spellStart"/>
      <w:r>
        <w:t>Cycle</w:t>
      </w:r>
      <w:proofErr w:type="spellEnd"/>
      <w:r>
        <w:t xml:space="preserve"> Services</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69716425"/>
      <w:r>
        <w:t>Service: al vostro fianco, sempre.</w:t>
      </w:r>
      <w:bookmarkEnd w:id="175"/>
    </w:p>
    <w:p w14:paraId="5FD076D2" w14:textId="6D324DF3" w:rsidR="002A317D" w:rsidRDefault="00FD4C03" w:rsidP="00B5316B">
      <w:pPr>
        <w:rPr>
          <w:b/>
        </w:rPr>
      </w:pPr>
      <w:bookmarkStart w:id="176" w:name="_Toc66886755"/>
      <w:bookmarkStart w:id="177" w:name="_Toc66941699"/>
      <w:r>
        <w:t xml:space="preserve">Come partner competente e affidabile, HOMAG supporta i propri clienti in fatto di servizio assistenza, con innovazioni e "classici": dalla gestione dei ricambi alle ispezioni e agli interventi di manutenzione, fino all'assistenza remota o ad offerte di modernizzazione e training. </w:t>
      </w:r>
      <w:bookmarkStart w:id="178" w:name="_Toc66886756"/>
      <w:bookmarkEnd w:id="176"/>
      <w:bookmarkEnd w:id="177"/>
    </w:p>
    <w:bookmarkEnd w:id="178"/>
    <w:p w14:paraId="112BB876" w14:textId="74794C63" w:rsidR="002A317D" w:rsidRDefault="00FD4C03" w:rsidP="002A317D">
      <w:r>
        <w:t xml:space="preserve">Anche nell'ambito di </w:t>
      </w:r>
      <w:proofErr w:type="spellStart"/>
      <w:r>
        <w:t>Live.HOMAG</w:t>
      </w:r>
      <w:proofErr w:type="spellEnd"/>
      <w:r>
        <w:t xml:space="preserve">, gli esperti del Service di HOMAG sono a disposizione per un colloquio personale, per telefono o videochat. Registrarsi è facilissimo: in </w:t>
      </w:r>
      <w:proofErr w:type="spellStart"/>
      <w:r>
        <w:t>Live.Connect</w:t>
      </w:r>
      <w:proofErr w:type="spellEnd"/>
      <w:r>
        <w:t xml:space="preserve"> gli interessati possono compilare il modulo di contatto del Service e concordare un appuntamento individuale.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69716426"/>
      <w:r>
        <w:t>Assistenti del Service: il vostro supporto in caso di assistenza</w:t>
      </w:r>
      <w:bookmarkEnd w:id="179"/>
      <w:bookmarkEnd w:id="180"/>
      <w:r>
        <w:t>.</w:t>
      </w:r>
      <w:bookmarkEnd w:id="181"/>
      <w:bookmarkEnd w:id="182"/>
      <w:bookmarkEnd w:id="183"/>
      <w:bookmarkEnd w:id="184"/>
    </w:p>
    <w:p w14:paraId="75C0E188" w14:textId="43D79111" w:rsidR="00D05F1A" w:rsidRDefault="00AB6293" w:rsidP="00FD4C03">
      <w:r>
        <w:t>Sulla macchina vengono visualizzati messaggi di errore sconosciuti? Avete bisogno del referente giusto in modo rapido e semplice? – Proprio in queste situazioni vengono in aiuto gli assistenti del Service digitali.</w:t>
      </w:r>
    </w:p>
    <w:p w14:paraId="5FEE5B6A" w14:textId="15160ABC" w:rsidR="002E5309" w:rsidRDefault="00AB6293" w:rsidP="002E5309">
      <w:r>
        <w:t xml:space="preserve">Mediante diverse soluzioni proposte, l'app </w:t>
      </w:r>
      <w:proofErr w:type="spellStart"/>
      <w:r>
        <w:rPr>
          <w:b/>
        </w:rPr>
        <w:t>serviceAssist</w:t>
      </w:r>
      <w:proofErr w:type="spellEnd"/>
      <w:r>
        <w:t xml:space="preserve"> offre supporto in molti casi nella prevenzione dei guasti, oppure nell'eliminazione dei guasti in autonomia. Se però è necessario un contatto diretto, entra in gioco l'app </w:t>
      </w:r>
      <w:proofErr w:type="spellStart"/>
      <w:r>
        <w:rPr>
          <w:b/>
        </w:rPr>
        <w:t>ServiceBoard</w:t>
      </w:r>
      <w:proofErr w:type="spellEnd"/>
      <w:r>
        <w:t xml:space="preserve">. In questo modo i clienti HOMAG possono raggiungere in modo rapido e semplice il corretto referente del Service, possono inviare richieste di assistenza con pochi clic o risolvere insieme i problemi tramite la </w:t>
      </w:r>
      <w:proofErr w:type="spellStart"/>
      <w:r>
        <w:t>videodiagnosi</w:t>
      </w:r>
      <w:proofErr w:type="spellEnd"/>
      <w:r>
        <w:t xml:space="preserve">. Il funzionamento dettagliato e pratico di questi "aiutanti" digitali sarà mostrato nell'ambito di </w:t>
      </w:r>
      <w:proofErr w:type="spellStart"/>
      <w:r>
        <w:t>Live.HOMAG</w:t>
      </w:r>
      <w:proofErr w:type="spellEnd"/>
      <w:r>
        <w:t>.</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69716427"/>
      <w:r>
        <w:t>Conoscere la propria macchina: identificare i potenziali e aumentare il valore aggiunto.</w:t>
      </w:r>
      <w:bookmarkEnd w:id="185"/>
      <w:bookmarkEnd w:id="186"/>
      <w:bookmarkEnd w:id="187"/>
      <w:bookmarkEnd w:id="188"/>
      <w:bookmarkEnd w:id="189"/>
      <w:bookmarkEnd w:id="190"/>
    </w:p>
    <w:p w14:paraId="1BCE590B" w14:textId="7787B0A9" w:rsidR="002A317D" w:rsidRDefault="00FD4C03" w:rsidP="002A317D">
      <w:r>
        <w:t>Solo chi ha la piena visibilità di cifre, dati e fatti è in grado di migliorare opportunamente i processi. L'</w:t>
      </w:r>
      <w:r>
        <w:rPr>
          <w:b/>
        </w:rPr>
        <w:t>MMR</w:t>
      </w:r>
      <w:r>
        <w:t xml:space="preserve"> (Machine Monitoring Reporting) di HOMAG fornisce tempi e stati della macchina, è in grado di storicizzare i dati e creare indicatori standardizzati. Questi dati vengono quindi valutati in base alla </w:t>
      </w:r>
      <w:r>
        <w:rPr>
          <w:b/>
        </w:rPr>
        <w:t>misura di efficacia totale di un impianto</w:t>
      </w:r>
      <w:r>
        <w:t xml:space="preserve"> (dall'inglese OEE: </w:t>
      </w:r>
      <w:proofErr w:type="spellStart"/>
      <w:r>
        <w:t>Overall</w:t>
      </w:r>
      <w:proofErr w:type="spellEnd"/>
      <w:r>
        <w:t xml:space="preserve"> </w:t>
      </w:r>
      <w:proofErr w:type="spellStart"/>
      <w:r>
        <w:t>Equipment</w:t>
      </w:r>
      <w:proofErr w:type="spellEnd"/>
      <w:r>
        <w:t xml:space="preserve"> </w:t>
      </w:r>
      <w:proofErr w:type="spellStart"/>
      <w:r>
        <w:t>Effectiveness</w:t>
      </w:r>
      <w:proofErr w:type="spellEnd"/>
      <w:r>
        <w:t xml:space="preserve">) per i clienti. A tale scopo, gli </w:t>
      </w:r>
      <w:r>
        <w:lastRenderedPageBreak/>
        <w:t xml:space="preserve">specialisti HOMAG sono qualificati nel metodo di gestione della qualità </w:t>
      </w:r>
      <w:proofErr w:type="spellStart"/>
      <w:r>
        <w:t>LeanSixSigma</w:t>
      </w:r>
      <w:proofErr w:type="spellEnd"/>
      <w:r>
        <w:t xml:space="preserve">, affermato a livello mondiale. Attraverso queste conoscenze e decenni di esperienza, non solo analizzano, ma identificano concreti potenziali di ottimizzazione. In questo modo i clienti possono raggiungere un notevole aumento della produttività. Come tutto ciò funziona, HOMAG lo mostra in uno dei numerosi webinar nell'ambito di </w:t>
      </w:r>
      <w:proofErr w:type="spellStart"/>
      <w:r>
        <w:t>Live.HOMAG</w:t>
      </w:r>
      <w:proofErr w:type="spellEnd"/>
      <w:r>
        <w:t>.</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69716428"/>
      <w:r>
        <w:t>Webinar pratici: consigli e suggerimenti che semplificano le attività lavorative di tutti i giorni</w:t>
      </w:r>
      <w:bookmarkEnd w:id="191"/>
      <w:bookmarkEnd w:id="192"/>
      <w:r>
        <w:t>.</w:t>
      </w:r>
      <w:bookmarkEnd w:id="193"/>
      <w:bookmarkEnd w:id="194"/>
      <w:bookmarkEnd w:id="195"/>
      <w:bookmarkEnd w:id="196"/>
    </w:p>
    <w:p w14:paraId="7C7A34AC" w14:textId="4F6CA479" w:rsidR="00FD4C03" w:rsidRDefault="00FD4C03" w:rsidP="00FD4C03">
      <w:r>
        <w:t xml:space="preserve">Sia nella sfera privata sia in quella lavorativa, spesso basta qualche piccolo accorgimento per risparmiare tempo prezioso e semplificarsi la vita. Basta sapere in che modo. Proprio queste sono le domande cui HOMAG risponde in speciali "webinar su consigli e suggerimenti" con soluzioni pratiche per le attività lavorative di tutti i giorni. </w:t>
      </w:r>
    </w:p>
    <w:p w14:paraId="4710D336" w14:textId="77777777" w:rsidR="00FD4C03" w:rsidRPr="00286DAA" w:rsidRDefault="00FD4C03" w:rsidP="00FD4C03">
      <w:pPr>
        <w:pStyle w:val="KeinLeerraum"/>
        <w:rPr>
          <w:sz w:val="22"/>
          <w:szCs w:val="22"/>
        </w:rPr>
      </w:pPr>
      <w:r>
        <w:rPr>
          <w:sz w:val="22"/>
        </w:rPr>
        <w:t>Immagini</w:t>
      </w:r>
    </w:p>
    <w:p w14:paraId="6B838F9D" w14:textId="77777777" w:rsidR="00FD4C03" w:rsidRPr="00286DAA" w:rsidRDefault="00FD4C03" w:rsidP="00FD4C03">
      <w:pPr>
        <w:pStyle w:val="KeinLeerraum"/>
        <w:rPr>
          <w:b w:val="0"/>
          <w:sz w:val="22"/>
          <w:szCs w:val="22"/>
        </w:rPr>
      </w:pPr>
      <w:r>
        <w:rPr>
          <w:b w:val="0"/>
          <w:sz w:val="22"/>
        </w:rPr>
        <w:t>Fonte per le immagini: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Immagine 12: </w:t>
      </w:r>
      <w:proofErr w:type="spellStart"/>
      <w:r>
        <w:rPr>
          <w:b w:val="0"/>
        </w:rPr>
        <w:t>serviceAssist</w:t>
      </w:r>
      <w:proofErr w:type="spellEnd"/>
      <w:r>
        <w:rPr>
          <w:b w:val="0"/>
        </w:rPr>
        <w:t>: assistenza per l'auto-aiuto, tramite app.</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Immagine 13</w:t>
      </w:r>
      <w:r>
        <w:rPr>
          <w:b w:val="0"/>
        </w:rPr>
        <w:t>: semplicemente più valore aggiunto: gli specialisti HOMAG analizzano insieme ai clienti i processi, ed elaborano soluzioni sostenibili.</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proofErr w:type="spellStart"/>
      <w:r>
        <w:rPr>
          <w:b/>
        </w:rPr>
        <w:lastRenderedPageBreak/>
        <w:t>Live.HOMAG</w:t>
      </w:r>
      <w:proofErr w:type="spellEnd"/>
      <w:r>
        <w:rPr>
          <w:b/>
        </w:rPr>
        <w:t xml:space="preserve">: Digital </w:t>
      </w:r>
      <w:proofErr w:type="spellStart"/>
      <w:r>
        <w:rPr>
          <w:b/>
        </w:rPr>
        <w:t>Factory</w:t>
      </w:r>
      <w:proofErr w:type="spellEnd"/>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69716429"/>
      <w:r>
        <w:rPr>
          <w:sz w:val="28"/>
        </w:rPr>
        <w:t>APP e moduli digitali: massima praticità per il laboratorio.</w:t>
      </w:r>
      <w:bookmarkEnd w:id="197"/>
    </w:p>
    <w:p w14:paraId="71069C60" w14:textId="1F7DD1CF" w:rsidR="00310DDD" w:rsidRPr="00996C53" w:rsidRDefault="00310DDD" w:rsidP="00310DDD">
      <w:pPr>
        <w:rPr>
          <w:rFonts w:cs="Arial"/>
          <w:szCs w:val="22"/>
        </w:rPr>
      </w:pPr>
      <w:r>
        <w:rPr>
          <w:rFonts w:cs="Arial"/>
        </w:rPr>
        <w:t xml:space="preserve">Dov'è che i dipendenti delle falegnamerie perdono la maggior parte del tempo nelle attività in laboratorio? Qual è il maggior potenziale per risparmiare denaro contante? Dove si verifica la maggior parte degli errori nel corso dei processi di lavoro? HOMAG si è impegnata davvero a fondo su questi temi. Ne sono scaturite soluzioni pratiche che semplificano le attività quotidiane dei falegnami in diversi punti: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Riduzione dei costi: un'ottimizzazione semplice ma efficace del taglio consente di risparmiare denaro grazie alla riduzione degli scarti</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Ordine: dove regnava il caos nell'organizzazione dei materiali dei bordi o dei pannelli, l'utente ha ora tutti i materiali sott'occhio</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No alle perdite di tempo: chi ha sempre una panoramica di tutti i pezzi di un ordine, riesce a risparmiare tempo; così, ad esempio, i mobili sono perfettamente predisposti per il montaggio</w:t>
      </w:r>
    </w:p>
    <w:p w14:paraId="3889C7D3" w14:textId="60769D55" w:rsidR="00AD5AB4" w:rsidRDefault="00310DDD" w:rsidP="00AD5AB4">
      <w:pPr>
        <w:rPr>
          <w:rFonts w:cs="Arial"/>
          <w:szCs w:val="22"/>
        </w:rPr>
      </w:pPr>
      <w:r>
        <w:rPr>
          <w:rFonts w:cs="Arial"/>
        </w:rPr>
        <w:t xml:space="preserve">Chi desidera vedere come tutto ciò si presenta dal vivo in un laboratorio completo, può partecipare a </w:t>
      </w:r>
      <w:proofErr w:type="spellStart"/>
      <w:r>
        <w:rPr>
          <w:rFonts w:cs="Arial"/>
        </w:rPr>
        <w:t>Live.HOMAG</w:t>
      </w:r>
      <w:proofErr w:type="spellEnd"/>
      <w:r>
        <w:rPr>
          <w:rFonts w:cs="Arial"/>
        </w:rPr>
        <w:t>. HOMAG accompagna un mobile completo attraverso il laboratorio di falegnameria, e utilizza tutti gli ausili digitali sviluppati finora: dalla configurazione di un mobile e dall'ottimizzazione dello schema di taglio nelle operazioni preliminari di produzione, passando per la produzione con l'assistente al taglio sulla sezionatrice a lama circolare, fino alla gestione del materiale e all'organizzazione ottimale dei singoli pezzi per il montaggio. Non da ultimo, HOMAG mostra anche diverse possibilità per il monitoraggio delle performance delle macchine e per un Service semplificato.</w:t>
      </w:r>
      <w:bookmarkStart w:id="198" w:name="_Toc66941705"/>
      <w:bookmarkStart w:id="199" w:name="_Toc67320609"/>
      <w:bookmarkStart w:id="200" w:name="_Toc67477323"/>
    </w:p>
    <w:p w14:paraId="4CCDF346" w14:textId="57B801F9" w:rsidR="00310DDD" w:rsidRDefault="00881A67" w:rsidP="00AD5AB4">
      <w:pPr>
        <w:pStyle w:val="berschrift3"/>
      </w:pPr>
      <w:bookmarkStart w:id="201" w:name="_Toc67508012"/>
      <w:bookmarkStart w:id="202" w:name="_Toc69716430"/>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NOVITÀ!</w:t>
                        </w:r>
                      </w:p>
                    </w:txbxContent>
                  </v:textbox>
                </v:shape>
                <w10:wrap anchorx="page"/>
              </v:group>
            </w:pict>
          </mc:Fallback>
        </mc:AlternateContent>
      </w:r>
      <w:r>
        <w:t>Novità: ottimizzazione degli schemi di taglio con resid</w:t>
      </w:r>
      <w:bookmarkEnd w:id="198"/>
      <w:bookmarkEnd w:id="199"/>
      <w:bookmarkEnd w:id="200"/>
      <w:r>
        <w:t>ui</w:t>
      </w:r>
      <w:bookmarkEnd w:id="201"/>
      <w:bookmarkEnd w:id="202"/>
    </w:p>
    <w:p w14:paraId="339A9B81" w14:textId="49308041" w:rsidR="000C0221" w:rsidRDefault="00310DDD" w:rsidP="000C0221">
      <w:r>
        <w:t xml:space="preserve">L'assistente al taglio di HOMAG supporta l'operatore su tutte le sezionatrici a lama circolare, sezionatrici per pannelli verticali od orizzontali: nell'ottimizzazione degli schemi di taglio, nell'etichettatura dei pezzi e nel processo di taglio, indipendentemente dal tipo, dall'età e dal produttore della sezionatrice. A partire dall'evento </w:t>
      </w:r>
      <w:proofErr w:type="spellStart"/>
      <w:r>
        <w:t>Live.HOMAG</w:t>
      </w:r>
      <w:proofErr w:type="spellEnd"/>
      <w:r>
        <w:t xml:space="preserve">, il Cutting Production Set permetterà inoltre il riutilizzo dei residui: i residui generati </w:t>
      </w:r>
      <w:r>
        <w:lastRenderedPageBreak/>
        <w:t xml:space="preserve">possono essere etichettati con un semplice clic e segnalati alla successiva ottimizzazione. Ciò consente di risparmiare non solo i costi dei materiali, ma anche tempo, poiché non sono più necessarie lunghe ricerche dei residui.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69716431"/>
      <w:r>
        <w:t>Soluzioni digitali, da testare gratuitamente.</w:t>
      </w:r>
      <w:bookmarkEnd w:id="203"/>
      <w:bookmarkEnd w:id="204"/>
      <w:bookmarkEnd w:id="205"/>
      <w:bookmarkEnd w:id="206"/>
      <w:bookmarkEnd w:id="207"/>
    </w:p>
    <w:p w14:paraId="250A038F" w14:textId="6845E541" w:rsidR="00A968F9" w:rsidRDefault="00310DDD" w:rsidP="00310DDD">
      <w:r>
        <w:t>Per tutte le app e i moduli digitali di HOMAG vale la stessa cosa: ogni azienda può testare i nuovi "aiutanti" in modo semplice e senza grandi investimenti. Nella maggior parte dei casi, le soluzioni possono essere testate gratuitamente per un mese. Una volta che l'utente ha trovato la soluzione adatta per la sua attività, può semplicemente prenotarla su base mensile o annuale. In questo modo, ogni azienda può avviarsi con singoli moduli e, se necessario, aggiungerne altri. Tutte le soluzioni digitali possono essere utilizzate direttamente dal browser Internet o come app su laptop o tablet. Ciò significa che non sono più necessarie laboriose installazioni di software, e che tutte le applicazioni sono sempre aggiornate automaticamente. In questo modo, anche le piccole e medie imprese possono avviarsi passo dopo passo verso il futuro digitale con investimenti minimi.</w:t>
      </w:r>
    </w:p>
    <w:p w14:paraId="65E4B553" w14:textId="5F00EB0E" w:rsidR="00310DDD" w:rsidRPr="00286DAA" w:rsidRDefault="00310DDD" w:rsidP="00310DDD">
      <w:pPr>
        <w:pStyle w:val="KeinLeerraum"/>
        <w:rPr>
          <w:sz w:val="22"/>
          <w:szCs w:val="22"/>
        </w:rPr>
      </w:pPr>
      <w:r>
        <w:rPr>
          <w:sz w:val="22"/>
        </w:rPr>
        <w:t>Immagini</w:t>
      </w:r>
    </w:p>
    <w:p w14:paraId="120D1C28" w14:textId="77777777" w:rsidR="00310DDD" w:rsidRPr="00286DAA" w:rsidRDefault="00310DDD" w:rsidP="00310DDD">
      <w:pPr>
        <w:pStyle w:val="KeinLeerraum"/>
        <w:rPr>
          <w:b w:val="0"/>
          <w:sz w:val="22"/>
          <w:szCs w:val="22"/>
        </w:rPr>
      </w:pPr>
      <w:r>
        <w:rPr>
          <w:b w:val="0"/>
          <w:sz w:val="22"/>
        </w:rPr>
        <w:t>Fonte per le immagini: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lastRenderedPageBreak/>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Immagini 14 e 15: </w:t>
      </w:r>
      <w:r>
        <w:rPr>
          <w:b w:val="0"/>
        </w:rPr>
        <w:t>l'assistente al taglio – il "Cutting Production Set" – stampa ora un'etichetta anche per i residui definiti, e li segnala subito alla successiva ottimizzazione. Ciò consente di risparmiare materiale e tempo.</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br w:type="page"/>
      </w:r>
    </w:p>
    <w:p w14:paraId="287BB8CB" w14:textId="40901BD6" w:rsidR="000608C9" w:rsidRDefault="00BD09B0" w:rsidP="000608C9">
      <w:pPr>
        <w:pStyle w:val="berschrift3"/>
      </w:pPr>
      <w:bookmarkStart w:id="210" w:name="_Toc67508014"/>
      <w:bookmarkStart w:id="211" w:name="_Toc69716432"/>
      <w:proofErr w:type="spellStart"/>
      <w:r>
        <w:lastRenderedPageBreak/>
        <w:t>Live.HOMAG</w:t>
      </w:r>
      <w:proofErr w:type="spellEnd"/>
      <w:r>
        <w:t>: legno massello</w:t>
      </w:r>
      <w:bookmarkEnd w:id="208"/>
      <w:bookmarkEnd w:id="209"/>
      <w:bookmarkEnd w:id="210"/>
      <w:bookmarkEnd w:id="211"/>
    </w:p>
    <w:p w14:paraId="5EDA1681" w14:textId="1B253596" w:rsidR="000608C9" w:rsidRDefault="000608C9" w:rsidP="000608C9">
      <w:pPr>
        <w:pStyle w:val="berschrift1"/>
      </w:pPr>
      <w:bookmarkStart w:id="212" w:name="_Toc69716433"/>
      <w:r>
        <w:t>Legno massello: soluzioni complete.</w:t>
      </w:r>
      <w:bookmarkEnd w:id="212"/>
    </w:p>
    <w:p w14:paraId="22F9C6A0" w14:textId="24CB8E45" w:rsidR="00BD09B0" w:rsidRDefault="00BD09B0" w:rsidP="00BD09B0">
      <w:r>
        <w:t xml:space="preserve">Costruire con il legno sta acquistando sempre più importanza in tutto il mondo. Da un lato, il legno non solo è rinnovabile, ecocompatibile ed estremamente versatile. Questa materia prima rinnovabile offre soprattutto la possibilità di creare spazi abitativi sani e a prezzi accessibili. Insieme a WEINMANN e System TM, HOMAG offre soluzioni complete, partendo dalle assi asciutte passando per l'ottimizzazione del legno, fino ad arrivare alla casa pronta. </w:t>
      </w:r>
    </w:p>
    <w:p w14:paraId="6345AEB5" w14:textId="14850F8E" w:rsidR="00BD09B0" w:rsidRPr="00990D50" w:rsidRDefault="00BD09B0" w:rsidP="00BD09B0">
      <w:pPr>
        <w:rPr>
          <w:b/>
          <w:color w:val="001941" w:themeColor="text2"/>
        </w:rPr>
      </w:pPr>
      <w:r>
        <w:rPr>
          <w:b/>
          <w:color w:val="001941" w:themeColor="text2"/>
        </w:rPr>
        <w:t>Legno e risorse umane: semplice ottimizzazione.</w:t>
      </w:r>
    </w:p>
    <w:p w14:paraId="034C33A5" w14:textId="3D2F2F6B" w:rsidR="00BD09B0" w:rsidRDefault="00BD09B0" w:rsidP="00BD09B0">
      <w:r>
        <w:t xml:space="preserve">System TM è specializzata nell'ottimizzazione di soluzioni di sistema per l'industria del legno massello, e uno dei maggiori fornitori del settore a livello mondiale. L'azienda danese si occupa di tutto: dalla progettazione degli impianti attraverso l'installazione, la messa in esercizio e la formazione del personale, fino all'assistenza, alla manutenzione e alla completa pianificazione delle risorse. Nell'ambito di </w:t>
      </w:r>
      <w:proofErr w:type="spellStart"/>
      <w:r>
        <w:t>Live.HOMAG</w:t>
      </w:r>
      <w:proofErr w:type="spellEnd"/>
      <w:r>
        <w:t xml:space="preserve">, i clienti possono osservare dal vivo la lama intestatrice per l'ottimizzazione </w:t>
      </w:r>
      <w:r>
        <w:rPr>
          <w:b/>
        </w:rPr>
        <w:t>Opti-Kap</w:t>
      </w:r>
      <w:r>
        <w:t xml:space="preserve"> di System TM. La sezionatrice garantisce un utilizzo ottimale del legno e delle risorse umane e, di conseguenza, una maggiore efficienza nella produzione. La </w:t>
      </w:r>
      <w:r>
        <w:rPr>
          <w:b/>
        </w:rPr>
        <w:t>Opti-Kap</w:t>
      </w:r>
      <w:r>
        <w:t xml:space="preserve"> funziona con il più moderno software per il rilevamento degli errori, con lo scanner di </w:t>
      </w:r>
      <w:proofErr w:type="spellStart"/>
      <w:r>
        <w:t>Microtec</w:t>
      </w:r>
      <w:proofErr w:type="spellEnd"/>
      <w:r>
        <w:t>. Gli interessati potranno toccare con mano tutta la reale efficienza del software in una serie separata di webinar.</w:t>
      </w:r>
    </w:p>
    <w:p w14:paraId="1D65E4E9" w14:textId="255BF895" w:rsidR="00BD09B0" w:rsidRPr="00990D50" w:rsidRDefault="00BD09B0" w:rsidP="00BD09B0">
      <w:pPr>
        <w:rPr>
          <w:b/>
          <w:color w:val="001941" w:themeColor="text2"/>
        </w:rPr>
      </w:pPr>
      <w:r>
        <w:rPr>
          <w:b/>
          <w:color w:val="001941" w:themeColor="text2"/>
        </w:rPr>
        <w:t>Piallatrici e levigatrici: profilo e superficie per il legno.</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NOVITÀ!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NOVITÀ!</w:t>
                        </w:r>
                      </w:p>
                    </w:txbxContent>
                  </v:textbox>
                </v:shape>
                <w10:wrap anchorx="page"/>
              </v:group>
            </w:pict>
          </mc:Fallback>
        </mc:AlternateContent>
      </w:r>
      <w:r>
        <w:t xml:space="preserve">Da sempre, HOMAG offre le sue competenze nel campo della piallatura e della levigatura. La varietà di prodotti che può essere lavorata è davvero enorme. Dalla piallatura su quattro lati di profili lamellari di finestre, attraverso la lavorazione di tavole di pavimenti fino ad insoliti componenti per mobili: tutto è possibile con le piallatrici e le levigatrici. Nell'ambito di </w:t>
      </w:r>
      <w:proofErr w:type="spellStart"/>
      <w:r>
        <w:t>Live.HOMAG</w:t>
      </w:r>
      <w:proofErr w:type="spellEnd"/>
      <w:r>
        <w:t xml:space="preserve">, i visitatori potranno osservare dal vivo la nuova piallatrice </w:t>
      </w:r>
      <w:r>
        <w:rPr>
          <w:b/>
        </w:rPr>
        <w:t>MOULDTEQ M-200</w:t>
      </w:r>
      <w:r>
        <w:t xml:space="preserve"> e la serie già nota </w:t>
      </w:r>
      <w:r>
        <w:rPr>
          <w:b/>
        </w:rPr>
        <w:t>MOULDTEQ M-300</w:t>
      </w:r>
      <w:r>
        <w:t xml:space="preserve"> in azione, nonché tutti i vantaggi dei sistemi di comando. Saranno inoltre presentate anche le levigatrici HOMAG </w:t>
      </w:r>
      <w:r>
        <w:rPr>
          <w:b/>
        </w:rPr>
        <w:t>SANDTEQ W-200</w:t>
      </w:r>
      <w:r>
        <w:t xml:space="preserve"> e </w:t>
      </w:r>
      <w:r>
        <w:rPr>
          <w:b/>
        </w:rPr>
        <w:t>SANDTEQ W-300</w:t>
      </w:r>
      <w:r>
        <w:t xml:space="preserve">, nonché il gruppo universale </w:t>
      </w:r>
      <w:r>
        <w:lastRenderedPageBreak/>
        <w:t xml:space="preserve">rielaborato, che colpisce per la semplicità d'uso e le molteplici possibilità di applicazione. </w:t>
      </w:r>
    </w:p>
    <w:p w14:paraId="7839EB85" w14:textId="47A07107" w:rsidR="00BD09B0" w:rsidRPr="00990D50" w:rsidRDefault="00FB1893" w:rsidP="00BD09B0">
      <w:pPr>
        <w:rPr>
          <w:b/>
          <w:color w:val="001941" w:themeColor="text2"/>
        </w:rPr>
      </w:pPr>
      <w:r>
        <w:rPr>
          <w:b/>
          <w:color w:val="001941" w:themeColor="text2"/>
        </w:rPr>
        <w:t>Costruzione in legno: soluzioni innovative per la prefabbricazione.</w:t>
      </w:r>
    </w:p>
    <w:p w14:paraId="7F046A89" w14:textId="6778071F" w:rsidR="00881A67" w:rsidRDefault="00BD09B0" w:rsidP="00FB1893">
      <w:r>
        <w:t xml:space="preserve">Con oltre 35 anni di esperienza WEINMANN stabilisce nuove tendenze per la costruzione in legno, e offre soluzioni flessibili per le aziende di carpenteria, i produttori di moduli e l'industria delle case prefabbricate. Tra queste, macchine e impianti, soluzioni di software adeguate, servizi di consulenza e un vasto servizio di assistenza. Ad </w:t>
      </w:r>
      <w:proofErr w:type="spellStart"/>
      <w:r>
        <w:t>Horb</w:t>
      </w:r>
      <w:proofErr w:type="spellEnd"/>
      <w:r>
        <w:t xml:space="preserve">, WEINMANN presenta una serie di soluzioni per la prefabbricazione, con il ponte multifunzione da carpenteria </w:t>
      </w:r>
      <w:r>
        <w:rPr>
          <w:b/>
        </w:rPr>
        <w:t>WALLTEQ M-120</w:t>
      </w:r>
      <w:r>
        <w:t xml:space="preserve">, il tavolo da carpentiere </w:t>
      </w:r>
      <w:r>
        <w:rPr>
          <w:b/>
        </w:rPr>
        <w:t>BUILDTEQ A-530</w:t>
      </w:r>
      <w:r>
        <w:t xml:space="preserve"> e il ponte multifunzione </w:t>
      </w:r>
      <w:r>
        <w:rPr>
          <w:b/>
        </w:rPr>
        <w:t xml:space="preserve">WALLTEQ M-380 </w:t>
      </w:r>
      <w:proofErr w:type="spellStart"/>
      <w:r>
        <w:rPr>
          <w:b/>
        </w:rPr>
        <w:t>insuFill</w:t>
      </w:r>
      <w:proofErr w:type="spellEnd"/>
      <w:r>
        <w:t xml:space="preserve">. Qui gli interessati possono conoscere i diversi livelli di sviluppo e le possibilità di utilizzo nelle proprie attività. </w:t>
      </w:r>
    </w:p>
    <w:p w14:paraId="0D1F7856" w14:textId="77777777" w:rsidR="00881A67" w:rsidRPr="00286DAA" w:rsidRDefault="00881A67" w:rsidP="00881A67">
      <w:pPr>
        <w:pStyle w:val="KeinLeerraum"/>
        <w:rPr>
          <w:sz w:val="22"/>
          <w:szCs w:val="22"/>
        </w:rPr>
      </w:pPr>
      <w:r>
        <w:rPr>
          <w:sz w:val="22"/>
        </w:rPr>
        <w:t>Immagini</w:t>
      </w:r>
    </w:p>
    <w:p w14:paraId="0B583338" w14:textId="77777777" w:rsidR="00881A67" w:rsidRPr="00286DAA" w:rsidRDefault="00881A67" w:rsidP="00881A67">
      <w:pPr>
        <w:pStyle w:val="KeinLeerraum"/>
        <w:rPr>
          <w:b w:val="0"/>
          <w:sz w:val="22"/>
          <w:szCs w:val="22"/>
        </w:rPr>
      </w:pPr>
      <w:r>
        <w:rPr>
          <w:b w:val="0"/>
          <w:sz w:val="22"/>
        </w:rPr>
        <w:t>Fonte per le immagini: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Immagine 16:</w:t>
      </w:r>
    </w:p>
    <w:p w14:paraId="57249864" w14:textId="05E04D08" w:rsidR="00BD09B0" w:rsidRPr="00D6574D" w:rsidRDefault="00FB1893" w:rsidP="00BD09B0">
      <w:pPr>
        <w:pStyle w:val="Titel"/>
        <w:rPr>
          <w:b w:val="0"/>
          <w:szCs w:val="22"/>
        </w:rPr>
      </w:pPr>
      <w:r>
        <w:rPr>
          <w:b w:val="0"/>
        </w:rPr>
        <w:t xml:space="preserve">Soluzioni complete per il legno massello presso </w:t>
      </w:r>
      <w:proofErr w:type="spellStart"/>
      <w:r>
        <w:rPr>
          <w:b w:val="0"/>
        </w:rPr>
        <w:t>Live.HOMAG</w:t>
      </w:r>
      <w:proofErr w:type="spellEnd"/>
      <w:r>
        <w:rPr>
          <w:b w:val="0"/>
        </w:rPr>
        <w:t>.</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Per domande, contattare:</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HOMAG Group AG</w:t>
            </w:r>
          </w:p>
          <w:p w14:paraId="330E8B5B" w14:textId="77777777" w:rsidR="00452259" w:rsidRPr="008547A0" w:rsidRDefault="00452259" w:rsidP="00615E8A">
            <w:pPr>
              <w:pStyle w:val="Untertitel"/>
            </w:pPr>
            <w:proofErr w:type="spellStart"/>
            <w:r>
              <w:t>Homagstraße</w:t>
            </w:r>
            <w:proofErr w:type="spellEnd"/>
            <w:r>
              <w:t xml:space="preserv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Germania</w:t>
            </w:r>
          </w:p>
          <w:p w14:paraId="719E1925" w14:textId="77777777" w:rsidR="00452259" w:rsidRPr="00502FE7" w:rsidRDefault="00452259" w:rsidP="00615E8A">
            <w:pPr>
              <w:pStyle w:val="Untertitel"/>
            </w:pPr>
            <w:r>
              <w:t>www.homag.com</w:t>
            </w:r>
          </w:p>
          <w:p w14:paraId="59379986" w14:textId="77777777" w:rsidR="00452259" w:rsidRPr="00502FE7" w:rsidRDefault="00452259" w:rsidP="00615E8A">
            <w:pPr>
              <w:pStyle w:val="Untertitel"/>
              <w:rPr>
                <w:lang w:val="en-US"/>
              </w:rPr>
            </w:pPr>
          </w:p>
          <w:p w14:paraId="450997E6" w14:textId="7323E378" w:rsidR="00452259" w:rsidRPr="00502FE7" w:rsidRDefault="00C834A7" w:rsidP="000C0A17">
            <w:pPr>
              <w:pStyle w:val="Untertitel"/>
              <w:rPr>
                <w:rFonts w:cs="Arial"/>
                <w:b/>
                <w:szCs w:val="22"/>
              </w:rPr>
            </w:pPr>
            <w:r>
              <w:rPr>
                <w:rFonts w:cs="Arial"/>
                <w:b/>
              </w:rPr>
              <w:t>Daniel Loddenkemper</w:t>
            </w:r>
          </w:p>
          <w:p w14:paraId="59A7D453" w14:textId="77777777" w:rsidR="00C834A7" w:rsidRPr="00502FE7" w:rsidRDefault="00C834A7" w:rsidP="00C834A7">
            <w:pPr>
              <w:pStyle w:val="Untertitel"/>
              <w:rPr>
                <w:rFonts w:cs="Arial"/>
                <w:szCs w:val="22"/>
              </w:rPr>
            </w:pPr>
            <w:r>
              <w:rPr>
                <w:rFonts w:cs="Arial"/>
              </w:rPr>
              <w:t>Senior Manager | Marketing</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 xml:space="preserve">Comunicato stampa </w:t>
    </w:r>
    <w:proofErr w:type="spellStart"/>
    <w:r>
      <w:rPr>
        <w:sz w:val="32"/>
      </w:rPr>
      <w:t>Live.HOMAG</w:t>
    </w:r>
    <w:proofErr w:type="spellEnd"/>
    <w:r>
      <w:rPr>
        <w:sz w:val="32"/>
      </w:rPr>
      <w:t xml:space="preserve">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Panoramica</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110CAEB9" w:rsidR="00FB1893" w:rsidRDefault="00FB1893" w:rsidP="00FB1893">
          <w:pPr>
            <w:pStyle w:val="Kopfzeile"/>
            <w:widowControl/>
            <w:tabs>
              <w:tab w:val="clear" w:pos="1418"/>
              <w:tab w:val="clear" w:pos="1560"/>
            </w:tabs>
            <w:spacing w:after="0"/>
            <w:rPr>
              <w:sz w:val="18"/>
            </w:rPr>
          </w:pPr>
          <w:r>
            <w:rPr>
              <w:sz w:val="18"/>
            </w:rPr>
            <w:t xml:space="preserve">Pagina: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w:t>
          </w:r>
          <w:r w:rsidR="003B1204">
            <w:rPr>
              <w:sz w:val="18"/>
            </w:rPr>
            <w:t>29</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Marzo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5pt;height:7.5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1204"/>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5521</Words>
  <Characters>32782</Characters>
  <Application>Microsoft Office Word</Application>
  <DocSecurity>0</DocSecurity>
  <Lines>273</Lines>
  <Paragraphs>76</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38227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2</cp:revision>
  <cp:lastPrinted>2020-01-20T13:21:00Z</cp:lastPrinted>
  <dcterms:created xsi:type="dcterms:W3CDTF">2021-04-19T07:21:00Z</dcterms:created>
  <dcterms:modified xsi:type="dcterms:W3CDTF">2021-04-19T07:21:00Z</dcterms:modified>
</cp:coreProperties>
</file>