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A2967" w14:textId="3A5B2579" w:rsidR="00181328" w:rsidRPr="00E36539" w:rsidRDefault="00FB7278" w:rsidP="004C75CD">
      <w:pPr>
        <w:pStyle w:val="Beschriftung"/>
        <w:spacing w:after="240"/>
      </w:pPr>
      <w:r>
        <w:t>WEINMANN Treff 2021</w:t>
      </w:r>
      <w:r w:rsidR="003F2BE8">
        <w:t xml:space="preserve">. </w:t>
      </w:r>
    </w:p>
    <w:p w14:paraId="11FFBA80" w14:textId="77777777" w:rsidR="00281D28" w:rsidRDefault="00281D28" w:rsidP="002C34D6">
      <w:pPr>
        <w:pStyle w:val="berschrift1"/>
      </w:pPr>
      <w:bookmarkStart w:id="0" w:name="_Toc82426676"/>
      <w:r w:rsidRPr="00281D28">
        <w:t>Construyamos un futuro juntos.</w:t>
      </w:r>
      <w:bookmarkEnd w:id="0"/>
      <w:r w:rsidRPr="00281D28">
        <w:t xml:space="preserve"> </w:t>
      </w:r>
    </w:p>
    <w:p w14:paraId="67B4F38E" w14:textId="77777777" w:rsidR="00281D28" w:rsidRDefault="00281D28" w:rsidP="00281D28">
      <w:pPr>
        <w:rPr>
          <w:lang w:val="en-US"/>
        </w:rPr>
      </w:pPr>
      <w:r w:rsidRPr="00281D28">
        <w:t xml:space="preserve">Este año, del 17 al 19 de noviembre, WEINMANN presentará en su fábrica de St. Johann, no muy lejos de Stuttgart, las soluciones más innovadoras para la construcción en madera. </w:t>
      </w:r>
      <w:r w:rsidRPr="00281D28">
        <w:rPr>
          <w:lang w:val="en-US"/>
        </w:rPr>
        <w:t xml:space="preserve">En una serie de conferencias especializadas de enfoque práctico, acompañadas de exposiciones complementarias, se ofrecerán amplios conocimientos sobre las tendencias actuales del mercado. Este punto de encuentro del sector de la construcción en madera será la ocasión perfecta para el contacto y el intercambio personal. </w:t>
      </w:r>
    </w:p>
    <w:p w14:paraId="1220496C" w14:textId="77777777" w:rsidR="00281D28" w:rsidRDefault="00281D28" w:rsidP="0012579E">
      <w:pPr>
        <w:pStyle w:val="Listenabsatz"/>
        <w:widowControl/>
        <w:numPr>
          <w:ilvl w:val="0"/>
          <w:numId w:val="1"/>
        </w:numPr>
        <w:spacing w:after="160"/>
      </w:pPr>
      <w:r>
        <w:t>Las tecnologías de maquinaria y las herramientas digitales más modernas</w:t>
      </w:r>
    </w:p>
    <w:p w14:paraId="5B0BE68C" w14:textId="77777777" w:rsidR="00281D28" w:rsidRDefault="00281D28" w:rsidP="0012579E">
      <w:pPr>
        <w:pStyle w:val="Listenabsatz"/>
        <w:widowControl/>
        <w:numPr>
          <w:ilvl w:val="0"/>
          <w:numId w:val="1"/>
        </w:numPr>
        <w:spacing w:after="160"/>
      </w:pPr>
      <w:r>
        <w:t>Conferencias y exposiciones especializadas</w:t>
      </w:r>
    </w:p>
    <w:p w14:paraId="74C229EB" w14:textId="77777777" w:rsidR="002C34D6" w:rsidRDefault="002C34D6" w:rsidP="0012579E">
      <w:pPr>
        <w:pStyle w:val="Listenabsatz"/>
        <w:widowControl/>
        <w:numPr>
          <w:ilvl w:val="0"/>
          <w:numId w:val="1"/>
        </w:numPr>
        <w:spacing w:after="160" w:line="259" w:lineRule="auto"/>
      </w:pPr>
      <w:r>
        <w:t>Intercambio personal</w:t>
      </w:r>
    </w:p>
    <w:p w14:paraId="0807F6F1" w14:textId="77777777" w:rsidR="00111F4E" w:rsidRPr="001E141C" w:rsidRDefault="00111F4E" w:rsidP="00111F4E">
      <w:pPr>
        <w:pStyle w:val="Listenabsatz"/>
        <w:rPr>
          <w:b/>
          <w:color w:val="001941" w:themeColor="text2"/>
        </w:rPr>
      </w:pPr>
    </w:p>
    <w:p w14:paraId="44DCF4E9" w14:textId="77777777" w:rsidR="006E17AB" w:rsidRDefault="006E17AB" w:rsidP="007B27A0">
      <w:pPr>
        <w:pStyle w:val="Titel"/>
      </w:pPr>
      <w:r>
        <w:rPr>
          <w:noProof/>
          <w:color w:val="auto"/>
        </w:rPr>
        <w:drawing>
          <wp:inline distT="0" distB="0" distL="0" distR="0" wp14:anchorId="7BD812B0" wp14:editId="5FA3799B">
            <wp:extent cx="2520000" cy="1680000"/>
            <wp:effectExtent l="0" t="0" r="0" b="0"/>
            <wp:docPr id="4" name="Grafik 4" descr="Ein Bild, das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r w:rsidR="00C97BD1">
        <w:rPr>
          <w:color w:val="auto"/>
        </w:rPr>
        <w:br/>
      </w:r>
    </w:p>
    <w:p w14:paraId="7C0241EA" w14:textId="18CC07D2" w:rsidR="004C75CD" w:rsidRPr="00281D28" w:rsidRDefault="00281D28" w:rsidP="00281D28">
      <w:pPr>
        <w:pStyle w:val="Titel"/>
        <w:rPr>
          <w:lang w:val="en-US"/>
        </w:rPr>
      </w:pPr>
      <w:r w:rsidRPr="00281D28">
        <w:rPr>
          <w:lang w:val="en-US"/>
        </w:rPr>
        <w:t xml:space="preserve">Imagen 1: </w:t>
      </w:r>
      <w:r w:rsidR="007B27A0" w:rsidRPr="00281D28">
        <w:rPr>
          <w:lang w:val="en-US"/>
        </w:rPr>
        <w:t xml:space="preserve"> </w:t>
      </w:r>
      <w:r w:rsidRPr="00281D28">
        <w:rPr>
          <w:b w:val="0"/>
          <w:lang w:val="en-US"/>
        </w:rPr>
        <w:t>WEINMANN Treff: el punto de encuentro del sector de la construcción en madera.</w:t>
      </w:r>
      <w:r w:rsidR="004C75CD" w:rsidRPr="00281D28">
        <w:rPr>
          <w:lang w:val="en-US"/>
        </w:rPr>
        <w:br w:type="page"/>
      </w:r>
    </w:p>
    <w:p w14:paraId="4A5734A0" w14:textId="77777777" w:rsidR="007B27A0" w:rsidRPr="00281D28" w:rsidRDefault="007B27A0" w:rsidP="007B27A0">
      <w:pPr>
        <w:pStyle w:val="Titel"/>
        <w:rPr>
          <w:lang w:val="en-US"/>
        </w:rPr>
      </w:pPr>
    </w:p>
    <w:sdt>
      <w:sdtPr>
        <w:rPr>
          <w:b/>
        </w:rPr>
        <w:id w:val="727037458"/>
        <w:docPartObj>
          <w:docPartGallery w:val="Table of Contents"/>
          <w:docPartUnique/>
        </w:docPartObj>
      </w:sdtPr>
      <w:sdtEndPr>
        <w:rPr>
          <w:bCs/>
        </w:rPr>
      </w:sdtEndPr>
      <w:sdtContent>
        <w:p w14:paraId="48411B2B" w14:textId="77777777" w:rsidR="00847152" w:rsidRDefault="00281D28" w:rsidP="004C75CD">
          <w:pPr>
            <w:keepNext/>
            <w:keepLines/>
            <w:widowControl/>
            <w:spacing w:before="240" w:after="0" w:line="259" w:lineRule="auto"/>
            <w:rPr>
              <w:noProof/>
            </w:rPr>
          </w:pPr>
          <w:r w:rsidRPr="00281D28">
            <w:rPr>
              <w:rFonts w:eastAsiaTheme="majorEastAsia" w:cs="Arial"/>
              <w:b/>
              <w:bCs/>
              <w:color w:val="0077A4" w:themeColor="accent1" w:themeShade="BF"/>
              <w:szCs w:val="22"/>
              <w:lang w:val="en-US"/>
            </w:rPr>
            <w:t>V</w:t>
          </w:r>
          <w:r>
            <w:rPr>
              <w:rFonts w:eastAsiaTheme="majorEastAsia" w:cs="Arial"/>
              <w:b/>
              <w:bCs/>
              <w:color w:val="0077A4" w:themeColor="accent1" w:themeShade="BF"/>
              <w:szCs w:val="22"/>
              <w:lang w:val="en-US"/>
            </w:rPr>
            <w:t>ISTA GENERAL DE TEMAS</w:t>
          </w:r>
          <w:r w:rsidR="004C75CD" w:rsidRPr="004C75CD">
            <w:rPr>
              <w:rFonts w:eastAsiaTheme="majorEastAsia" w:cs="Arial"/>
              <w:b/>
              <w:bCs/>
              <w:color w:val="0077A4" w:themeColor="accent1" w:themeShade="BF"/>
              <w:szCs w:val="22"/>
            </w:rPr>
            <w:fldChar w:fldCharType="begin"/>
          </w:r>
          <w:r w:rsidR="004C75CD" w:rsidRPr="00281D28">
            <w:rPr>
              <w:rFonts w:eastAsiaTheme="majorEastAsia" w:cs="Arial"/>
              <w:b/>
              <w:bCs/>
              <w:color w:val="0077A4" w:themeColor="accent1" w:themeShade="BF"/>
              <w:szCs w:val="22"/>
              <w:lang w:val="en-US"/>
            </w:rPr>
            <w:instrText xml:space="preserve"> TOC \o "1-3" \h \z \u </w:instrText>
          </w:r>
          <w:r w:rsidR="004C75CD" w:rsidRPr="004C75CD">
            <w:rPr>
              <w:rFonts w:eastAsiaTheme="majorEastAsia" w:cs="Arial"/>
              <w:b/>
              <w:bCs/>
              <w:color w:val="0077A4" w:themeColor="accent1" w:themeShade="BF"/>
              <w:szCs w:val="22"/>
            </w:rPr>
            <w:fldChar w:fldCharType="separate"/>
          </w:r>
        </w:p>
        <w:p w14:paraId="04BC1B37" w14:textId="4E90A1B5" w:rsidR="00847152" w:rsidRDefault="00847152">
          <w:pPr>
            <w:pStyle w:val="Verzeichnis1"/>
            <w:rPr>
              <w:rFonts w:asciiTheme="minorHAnsi" w:eastAsiaTheme="minorEastAsia" w:hAnsiTheme="minorHAnsi" w:cstheme="minorBidi"/>
              <w:b w:val="0"/>
              <w:noProof/>
              <w:color w:val="auto"/>
              <w:szCs w:val="22"/>
            </w:rPr>
          </w:pPr>
          <w:hyperlink w:anchor="_Toc82426676" w:history="1">
            <w:r>
              <w:rPr>
                <w:rStyle w:val="Hyperlink"/>
                <w:noProof/>
              </w:rPr>
              <w:t>WEINMANN Treff 2021</w:t>
            </w:r>
            <w:r>
              <w:rPr>
                <w:noProof/>
                <w:webHidden/>
              </w:rPr>
              <w:tab/>
            </w:r>
            <w:r>
              <w:rPr>
                <w:noProof/>
                <w:webHidden/>
              </w:rPr>
              <w:fldChar w:fldCharType="begin"/>
            </w:r>
            <w:r>
              <w:rPr>
                <w:noProof/>
                <w:webHidden/>
              </w:rPr>
              <w:instrText xml:space="preserve"> PAGEREF _Toc82426676 \h </w:instrText>
            </w:r>
            <w:r>
              <w:rPr>
                <w:noProof/>
                <w:webHidden/>
              </w:rPr>
            </w:r>
            <w:r>
              <w:rPr>
                <w:noProof/>
                <w:webHidden/>
              </w:rPr>
              <w:fldChar w:fldCharType="separate"/>
            </w:r>
            <w:r>
              <w:rPr>
                <w:noProof/>
                <w:webHidden/>
              </w:rPr>
              <w:t>1</w:t>
            </w:r>
            <w:r>
              <w:rPr>
                <w:noProof/>
                <w:webHidden/>
              </w:rPr>
              <w:fldChar w:fldCharType="end"/>
            </w:r>
          </w:hyperlink>
        </w:p>
        <w:p w14:paraId="3F6CB13F" w14:textId="37D23472" w:rsidR="00847152" w:rsidRDefault="00847152">
          <w:pPr>
            <w:pStyle w:val="Verzeichnis1"/>
            <w:rPr>
              <w:rFonts w:asciiTheme="minorHAnsi" w:eastAsiaTheme="minorEastAsia" w:hAnsiTheme="minorHAnsi" w:cstheme="minorBidi"/>
              <w:b w:val="0"/>
              <w:noProof/>
              <w:color w:val="auto"/>
              <w:szCs w:val="22"/>
            </w:rPr>
          </w:pPr>
          <w:hyperlink w:anchor="_Toc82426677" w:history="1">
            <w:r w:rsidRPr="00370DAA">
              <w:rPr>
                <w:rStyle w:val="Hyperlink"/>
                <w:noProof/>
                <w:lang w:val="en-US"/>
              </w:rPr>
              <w:t>Descubra en directo nuestras soluciones para la construcción en madera.</w:t>
            </w:r>
            <w:r>
              <w:rPr>
                <w:noProof/>
                <w:webHidden/>
              </w:rPr>
              <w:tab/>
            </w:r>
            <w:r>
              <w:rPr>
                <w:noProof/>
                <w:webHidden/>
              </w:rPr>
              <w:fldChar w:fldCharType="begin"/>
            </w:r>
            <w:r>
              <w:rPr>
                <w:noProof/>
                <w:webHidden/>
              </w:rPr>
              <w:instrText xml:space="preserve"> PAGEREF _Toc82426677 \h </w:instrText>
            </w:r>
            <w:r>
              <w:rPr>
                <w:noProof/>
                <w:webHidden/>
              </w:rPr>
            </w:r>
            <w:r>
              <w:rPr>
                <w:noProof/>
                <w:webHidden/>
              </w:rPr>
              <w:fldChar w:fldCharType="separate"/>
            </w:r>
            <w:r>
              <w:rPr>
                <w:noProof/>
                <w:webHidden/>
              </w:rPr>
              <w:t>3</w:t>
            </w:r>
            <w:r>
              <w:rPr>
                <w:noProof/>
                <w:webHidden/>
              </w:rPr>
              <w:fldChar w:fldCharType="end"/>
            </w:r>
          </w:hyperlink>
        </w:p>
        <w:p w14:paraId="47D8946E" w14:textId="03E7D557" w:rsidR="00847152" w:rsidRDefault="00847152">
          <w:pPr>
            <w:pStyle w:val="Verzeichnis3"/>
            <w:rPr>
              <w:rFonts w:asciiTheme="minorHAnsi" w:eastAsiaTheme="minorEastAsia" w:hAnsiTheme="minorHAnsi" w:cstheme="minorBidi"/>
              <w:noProof/>
              <w:color w:val="auto"/>
              <w:szCs w:val="22"/>
            </w:rPr>
          </w:pPr>
          <w:hyperlink w:anchor="_Toc82426678" w:history="1">
            <w:r w:rsidRPr="00370DAA">
              <w:rPr>
                <w:rStyle w:val="Hyperlink"/>
                <w:noProof/>
                <w:lang w:val="en-US"/>
              </w:rPr>
              <w:t>Mesas de montaje: universalmente aplicable</w:t>
            </w:r>
            <w:r>
              <w:rPr>
                <w:noProof/>
                <w:webHidden/>
              </w:rPr>
              <w:tab/>
            </w:r>
            <w:r>
              <w:rPr>
                <w:noProof/>
                <w:webHidden/>
              </w:rPr>
              <w:fldChar w:fldCharType="begin"/>
            </w:r>
            <w:r>
              <w:rPr>
                <w:noProof/>
                <w:webHidden/>
              </w:rPr>
              <w:instrText xml:space="preserve"> PAGEREF _Toc82426678 \h </w:instrText>
            </w:r>
            <w:r>
              <w:rPr>
                <w:noProof/>
                <w:webHidden/>
              </w:rPr>
            </w:r>
            <w:r>
              <w:rPr>
                <w:noProof/>
                <w:webHidden/>
              </w:rPr>
              <w:fldChar w:fldCharType="separate"/>
            </w:r>
            <w:r>
              <w:rPr>
                <w:noProof/>
                <w:webHidden/>
              </w:rPr>
              <w:t>3</w:t>
            </w:r>
            <w:r>
              <w:rPr>
                <w:noProof/>
                <w:webHidden/>
              </w:rPr>
              <w:fldChar w:fldCharType="end"/>
            </w:r>
          </w:hyperlink>
        </w:p>
        <w:p w14:paraId="5AC311EE" w14:textId="0500C3C7" w:rsidR="00847152" w:rsidRDefault="00847152">
          <w:pPr>
            <w:pStyle w:val="Verzeichnis3"/>
            <w:rPr>
              <w:rFonts w:asciiTheme="minorHAnsi" w:eastAsiaTheme="minorEastAsia" w:hAnsiTheme="minorHAnsi" w:cstheme="minorBidi"/>
              <w:noProof/>
              <w:color w:val="auto"/>
              <w:szCs w:val="22"/>
            </w:rPr>
          </w:pPr>
          <w:hyperlink w:anchor="_Toc82426679" w:history="1">
            <w:r w:rsidRPr="00370DAA">
              <w:rPr>
                <w:rStyle w:val="Hyperlink"/>
                <w:noProof/>
                <w:lang w:val="en-US"/>
              </w:rPr>
              <w:t>NOVEDAD: Colocación totalmente automática de tableros mediante robots</w:t>
            </w:r>
            <w:r>
              <w:rPr>
                <w:noProof/>
                <w:webHidden/>
              </w:rPr>
              <w:tab/>
            </w:r>
            <w:r>
              <w:rPr>
                <w:noProof/>
                <w:webHidden/>
              </w:rPr>
              <w:fldChar w:fldCharType="begin"/>
            </w:r>
            <w:r>
              <w:rPr>
                <w:noProof/>
                <w:webHidden/>
              </w:rPr>
              <w:instrText xml:space="preserve"> PAGEREF _Toc82426679 \h </w:instrText>
            </w:r>
            <w:r>
              <w:rPr>
                <w:noProof/>
                <w:webHidden/>
              </w:rPr>
            </w:r>
            <w:r>
              <w:rPr>
                <w:noProof/>
                <w:webHidden/>
              </w:rPr>
              <w:fldChar w:fldCharType="separate"/>
            </w:r>
            <w:r>
              <w:rPr>
                <w:noProof/>
                <w:webHidden/>
              </w:rPr>
              <w:t>4</w:t>
            </w:r>
            <w:r>
              <w:rPr>
                <w:noProof/>
                <w:webHidden/>
              </w:rPr>
              <w:fldChar w:fldCharType="end"/>
            </w:r>
          </w:hyperlink>
        </w:p>
        <w:p w14:paraId="0893CCBA" w14:textId="343711F4" w:rsidR="00847152" w:rsidRDefault="00847152">
          <w:pPr>
            <w:pStyle w:val="Verzeichnis3"/>
            <w:rPr>
              <w:rFonts w:asciiTheme="minorHAnsi" w:eastAsiaTheme="minorEastAsia" w:hAnsiTheme="minorHAnsi" w:cstheme="minorBidi"/>
              <w:noProof/>
              <w:color w:val="auto"/>
              <w:szCs w:val="22"/>
            </w:rPr>
          </w:pPr>
          <w:hyperlink w:anchor="_Toc82426680" w:history="1">
            <w:r w:rsidRPr="00370DAA">
              <w:rPr>
                <w:rStyle w:val="Hyperlink"/>
                <w:noProof/>
                <w:lang w:val="en-US"/>
              </w:rPr>
              <w:t>Sistemas versátiles para la construcción en madera: una inversión de futuro</w:t>
            </w:r>
            <w:r>
              <w:rPr>
                <w:noProof/>
                <w:webHidden/>
              </w:rPr>
              <w:tab/>
            </w:r>
            <w:r>
              <w:rPr>
                <w:noProof/>
                <w:webHidden/>
              </w:rPr>
              <w:fldChar w:fldCharType="begin"/>
            </w:r>
            <w:r>
              <w:rPr>
                <w:noProof/>
                <w:webHidden/>
              </w:rPr>
              <w:instrText xml:space="preserve"> PAGEREF _Toc82426680 \h </w:instrText>
            </w:r>
            <w:r>
              <w:rPr>
                <w:noProof/>
                <w:webHidden/>
              </w:rPr>
            </w:r>
            <w:r>
              <w:rPr>
                <w:noProof/>
                <w:webHidden/>
              </w:rPr>
              <w:fldChar w:fldCharType="separate"/>
            </w:r>
            <w:r>
              <w:rPr>
                <w:noProof/>
                <w:webHidden/>
              </w:rPr>
              <w:t>4</w:t>
            </w:r>
            <w:r>
              <w:rPr>
                <w:noProof/>
                <w:webHidden/>
              </w:rPr>
              <w:fldChar w:fldCharType="end"/>
            </w:r>
          </w:hyperlink>
        </w:p>
        <w:p w14:paraId="2921B950" w14:textId="225B4682" w:rsidR="00847152" w:rsidRDefault="00847152">
          <w:pPr>
            <w:pStyle w:val="Verzeichnis3"/>
            <w:rPr>
              <w:rFonts w:asciiTheme="minorHAnsi" w:eastAsiaTheme="minorEastAsia" w:hAnsiTheme="minorHAnsi" w:cstheme="minorBidi"/>
              <w:noProof/>
              <w:color w:val="auto"/>
              <w:szCs w:val="22"/>
            </w:rPr>
          </w:pPr>
          <w:hyperlink w:anchor="_Toc82426681" w:history="1">
            <w:r w:rsidRPr="00370DAA">
              <w:rPr>
                <w:rStyle w:val="Hyperlink"/>
                <w:noProof/>
              </w:rPr>
              <w:t>Ensamblaje: precisión y flexibilidad</w:t>
            </w:r>
            <w:r>
              <w:rPr>
                <w:noProof/>
                <w:webHidden/>
              </w:rPr>
              <w:tab/>
            </w:r>
            <w:r>
              <w:rPr>
                <w:noProof/>
                <w:webHidden/>
              </w:rPr>
              <w:fldChar w:fldCharType="begin"/>
            </w:r>
            <w:r>
              <w:rPr>
                <w:noProof/>
                <w:webHidden/>
              </w:rPr>
              <w:instrText xml:space="preserve"> PAGEREF _Toc82426681 \h </w:instrText>
            </w:r>
            <w:r>
              <w:rPr>
                <w:noProof/>
                <w:webHidden/>
              </w:rPr>
            </w:r>
            <w:r>
              <w:rPr>
                <w:noProof/>
                <w:webHidden/>
              </w:rPr>
              <w:fldChar w:fldCharType="separate"/>
            </w:r>
            <w:r>
              <w:rPr>
                <w:noProof/>
                <w:webHidden/>
              </w:rPr>
              <w:t>6</w:t>
            </w:r>
            <w:r>
              <w:rPr>
                <w:noProof/>
                <w:webHidden/>
              </w:rPr>
              <w:fldChar w:fldCharType="end"/>
            </w:r>
          </w:hyperlink>
        </w:p>
        <w:p w14:paraId="0DCEFF51" w14:textId="5D367A46" w:rsidR="00847152" w:rsidRDefault="00847152">
          <w:pPr>
            <w:pStyle w:val="Verzeichnis1"/>
            <w:rPr>
              <w:rFonts w:asciiTheme="minorHAnsi" w:eastAsiaTheme="minorEastAsia" w:hAnsiTheme="minorHAnsi" w:cstheme="minorBidi"/>
              <w:b w:val="0"/>
              <w:noProof/>
              <w:color w:val="auto"/>
              <w:szCs w:val="22"/>
            </w:rPr>
          </w:pPr>
          <w:hyperlink w:anchor="_Toc82426682" w:history="1">
            <w:r w:rsidRPr="00370DAA">
              <w:rPr>
                <w:rStyle w:val="Hyperlink"/>
                <w:noProof/>
                <w:lang w:val="en-US"/>
              </w:rPr>
              <w:t>Herramientas digitales: muy prácticas para la producción.</w:t>
            </w:r>
            <w:r>
              <w:rPr>
                <w:noProof/>
                <w:webHidden/>
              </w:rPr>
              <w:tab/>
            </w:r>
            <w:r>
              <w:rPr>
                <w:noProof/>
                <w:webHidden/>
              </w:rPr>
              <w:fldChar w:fldCharType="begin"/>
            </w:r>
            <w:r>
              <w:rPr>
                <w:noProof/>
                <w:webHidden/>
              </w:rPr>
              <w:instrText xml:space="preserve"> PAGEREF _Toc82426682 \h </w:instrText>
            </w:r>
            <w:r>
              <w:rPr>
                <w:noProof/>
                <w:webHidden/>
              </w:rPr>
            </w:r>
            <w:r>
              <w:rPr>
                <w:noProof/>
                <w:webHidden/>
              </w:rPr>
              <w:fldChar w:fldCharType="separate"/>
            </w:r>
            <w:r>
              <w:rPr>
                <w:noProof/>
                <w:webHidden/>
              </w:rPr>
              <w:t>7</w:t>
            </w:r>
            <w:r>
              <w:rPr>
                <w:noProof/>
                <w:webHidden/>
              </w:rPr>
              <w:fldChar w:fldCharType="end"/>
            </w:r>
          </w:hyperlink>
        </w:p>
        <w:p w14:paraId="59258451" w14:textId="061E78F1" w:rsidR="00847152" w:rsidRDefault="00847152">
          <w:pPr>
            <w:pStyle w:val="Verzeichnis1"/>
            <w:rPr>
              <w:rFonts w:asciiTheme="minorHAnsi" w:eastAsiaTheme="minorEastAsia" w:hAnsiTheme="minorHAnsi" w:cstheme="minorBidi"/>
              <w:b w:val="0"/>
              <w:noProof/>
              <w:color w:val="auto"/>
              <w:szCs w:val="22"/>
            </w:rPr>
          </w:pPr>
          <w:hyperlink w:anchor="_Toc82426683" w:history="1">
            <w:r w:rsidRPr="00370DAA">
              <w:rPr>
                <w:rStyle w:val="Hyperlink"/>
                <w:noProof/>
                <w:lang w:val="en-US"/>
              </w:rPr>
              <w:t>Mucho más que máquinas.</w:t>
            </w:r>
            <w:r>
              <w:rPr>
                <w:noProof/>
                <w:webHidden/>
              </w:rPr>
              <w:tab/>
            </w:r>
            <w:r>
              <w:rPr>
                <w:noProof/>
                <w:webHidden/>
              </w:rPr>
              <w:fldChar w:fldCharType="begin"/>
            </w:r>
            <w:r>
              <w:rPr>
                <w:noProof/>
                <w:webHidden/>
              </w:rPr>
              <w:instrText xml:space="preserve"> PAGEREF _Toc82426683 \h </w:instrText>
            </w:r>
            <w:r>
              <w:rPr>
                <w:noProof/>
                <w:webHidden/>
              </w:rPr>
            </w:r>
            <w:r>
              <w:rPr>
                <w:noProof/>
                <w:webHidden/>
              </w:rPr>
              <w:fldChar w:fldCharType="separate"/>
            </w:r>
            <w:r>
              <w:rPr>
                <w:noProof/>
                <w:webHidden/>
              </w:rPr>
              <w:t>8</w:t>
            </w:r>
            <w:r>
              <w:rPr>
                <w:noProof/>
                <w:webHidden/>
              </w:rPr>
              <w:fldChar w:fldCharType="end"/>
            </w:r>
          </w:hyperlink>
        </w:p>
        <w:p w14:paraId="0F51F29E" w14:textId="7E407C73" w:rsidR="00847152" w:rsidRDefault="00847152">
          <w:pPr>
            <w:pStyle w:val="Verzeichnis3"/>
            <w:rPr>
              <w:rFonts w:asciiTheme="minorHAnsi" w:eastAsiaTheme="minorEastAsia" w:hAnsiTheme="minorHAnsi" w:cstheme="minorBidi"/>
              <w:noProof/>
              <w:color w:val="auto"/>
              <w:szCs w:val="22"/>
            </w:rPr>
          </w:pPr>
          <w:hyperlink w:anchor="_Toc82426684" w:history="1">
            <w:r w:rsidRPr="00370DAA">
              <w:rPr>
                <w:rStyle w:val="Hyperlink"/>
                <w:noProof/>
                <w:lang w:val="en-US"/>
              </w:rPr>
              <w:t>Asesoramiento y formación para mejorar la eficiencia</w:t>
            </w:r>
            <w:r>
              <w:rPr>
                <w:noProof/>
                <w:webHidden/>
              </w:rPr>
              <w:tab/>
            </w:r>
            <w:r>
              <w:rPr>
                <w:noProof/>
                <w:webHidden/>
              </w:rPr>
              <w:fldChar w:fldCharType="begin"/>
            </w:r>
            <w:r>
              <w:rPr>
                <w:noProof/>
                <w:webHidden/>
              </w:rPr>
              <w:instrText xml:space="preserve"> PAGEREF _Toc82426684 \h </w:instrText>
            </w:r>
            <w:r>
              <w:rPr>
                <w:noProof/>
                <w:webHidden/>
              </w:rPr>
            </w:r>
            <w:r>
              <w:rPr>
                <w:noProof/>
                <w:webHidden/>
              </w:rPr>
              <w:fldChar w:fldCharType="separate"/>
            </w:r>
            <w:r>
              <w:rPr>
                <w:noProof/>
                <w:webHidden/>
              </w:rPr>
              <w:t>8</w:t>
            </w:r>
            <w:r>
              <w:rPr>
                <w:noProof/>
                <w:webHidden/>
              </w:rPr>
              <w:fldChar w:fldCharType="end"/>
            </w:r>
          </w:hyperlink>
        </w:p>
        <w:p w14:paraId="55D54D0C" w14:textId="66036C87" w:rsidR="00847152" w:rsidRDefault="00847152">
          <w:pPr>
            <w:pStyle w:val="Verzeichnis3"/>
            <w:rPr>
              <w:rFonts w:asciiTheme="minorHAnsi" w:eastAsiaTheme="minorEastAsia" w:hAnsiTheme="minorHAnsi" w:cstheme="minorBidi"/>
              <w:noProof/>
              <w:color w:val="auto"/>
              <w:szCs w:val="22"/>
            </w:rPr>
          </w:pPr>
          <w:hyperlink w:anchor="_Toc82426685" w:history="1">
            <w:r w:rsidRPr="00370DAA">
              <w:rPr>
                <w:rStyle w:val="Hyperlink"/>
                <w:noProof/>
                <w:lang w:val="en-US"/>
              </w:rPr>
              <w:t>Servicio técnico: a su lado en todo momento.</w:t>
            </w:r>
            <w:r>
              <w:rPr>
                <w:noProof/>
                <w:webHidden/>
              </w:rPr>
              <w:tab/>
            </w:r>
            <w:r>
              <w:rPr>
                <w:noProof/>
                <w:webHidden/>
              </w:rPr>
              <w:fldChar w:fldCharType="begin"/>
            </w:r>
            <w:r>
              <w:rPr>
                <w:noProof/>
                <w:webHidden/>
              </w:rPr>
              <w:instrText xml:space="preserve"> PAGEREF _Toc82426685 \h </w:instrText>
            </w:r>
            <w:r>
              <w:rPr>
                <w:noProof/>
                <w:webHidden/>
              </w:rPr>
            </w:r>
            <w:r>
              <w:rPr>
                <w:noProof/>
                <w:webHidden/>
              </w:rPr>
              <w:fldChar w:fldCharType="separate"/>
            </w:r>
            <w:r>
              <w:rPr>
                <w:noProof/>
                <w:webHidden/>
              </w:rPr>
              <w:t>8</w:t>
            </w:r>
            <w:r>
              <w:rPr>
                <w:noProof/>
                <w:webHidden/>
              </w:rPr>
              <w:fldChar w:fldCharType="end"/>
            </w:r>
          </w:hyperlink>
        </w:p>
        <w:p w14:paraId="72F9A14B" w14:textId="79431D24" w:rsidR="00847152" w:rsidRDefault="00847152">
          <w:pPr>
            <w:pStyle w:val="Verzeichnis1"/>
            <w:rPr>
              <w:rFonts w:asciiTheme="minorHAnsi" w:eastAsiaTheme="minorEastAsia" w:hAnsiTheme="minorHAnsi" w:cstheme="minorBidi"/>
              <w:b w:val="0"/>
              <w:noProof/>
              <w:color w:val="auto"/>
              <w:szCs w:val="22"/>
            </w:rPr>
          </w:pPr>
          <w:hyperlink w:anchor="_Toc82426686" w:history="1">
            <w:r w:rsidRPr="00370DAA">
              <w:rPr>
                <w:rStyle w:val="Hyperlink"/>
                <w:noProof/>
                <w:lang w:val="en-US"/>
              </w:rPr>
              <w:t>Tendencias del mercado, conferencias y exposiciones especializadas</w:t>
            </w:r>
            <w:r>
              <w:rPr>
                <w:noProof/>
                <w:webHidden/>
              </w:rPr>
              <w:tab/>
            </w:r>
            <w:r>
              <w:rPr>
                <w:noProof/>
                <w:webHidden/>
              </w:rPr>
              <w:fldChar w:fldCharType="begin"/>
            </w:r>
            <w:r>
              <w:rPr>
                <w:noProof/>
                <w:webHidden/>
              </w:rPr>
              <w:instrText xml:space="preserve"> PAGEREF _Toc82426686 \h </w:instrText>
            </w:r>
            <w:r>
              <w:rPr>
                <w:noProof/>
                <w:webHidden/>
              </w:rPr>
            </w:r>
            <w:r>
              <w:rPr>
                <w:noProof/>
                <w:webHidden/>
              </w:rPr>
              <w:fldChar w:fldCharType="separate"/>
            </w:r>
            <w:r>
              <w:rPr>
                <w:noProof/>
                <w:webHidden/>
              </w:rPr>
              <w:t>11</w:t>
            </w:r>
            <w:r>
              <w:rPr>
                <w:noProof/>
                <w:webHidden/>
              </w:rPr>
              <w:fldChar w:fldCharType="end"/>
            </w:r>
          </w:hyperlink>
        </w:p>
        <w:p w14:paraId="37495057" w14:textId="2048B382" w:rsidR="004C75CD" w:rsidRPr="004C75CD" w:rsidRDefault="004C75CD" w:rsidP="004C75CD">
          <w:pPr>
            <w:tabs>
              <w:tab w:val="right" w:leader="dot" w:pos="9639"/>
            </w:tabs>
            <w:spacing w:before="120"/>
            <w:rPr>
              <w:b/>
              <w:bCs/>
            </w:rPr>
          </w:pPr>
          <w:r w:rsidRPr="004C75CD">
            <w:rPr>
              <w:rFonts w:cs="Arial"/>
              <w:bCs/>
              <w:szCs w:val="22"/>
            </w:rPr>
            <w:fldChar w:fldCharType="end"/>
          </w:r>
        </w:p>
      </w:sdtContent>
    </w:sdt>
    <w:p w14:paraId="779C5CBB" w14:textId="448304AA" w:rsidR="00982D79" w:rsidRDefault="00FF3B5C" w:rsidP="00F2656D">
      <w:pPr>
        <w:rPr>
          <w:color w:val="auto"/>
        </w:rPr>
      </w:pPr>
      <w:r>
        <w:rPr>
          <w:color w:val="auto"/>
        </w:rPr>
        <w:br/>
      </w:r>
    </w:p>
    <w:p w14:paraId="7156B4F0" w14:textId="2C2E84FB" w:rsidR="00281D28" w:rsidRDefault="00281D28" w:rsidP="00F2656D">
      <w:pPr>
        <w:rPr>
          <w:color w:val="auto"/>
        </w:rPr>
      </w:pPr>
    </w:p>
    <w:p w14:paraId="0FB04C3B" w14:textId="39F713AE" w:rsidR="00281D28" w:rsidRDefault="00281D28" w:rsidP="00F2656D">
      <w:pPr>
        <w:rPr>
          <w:color w:val="auto"/>
        </w:rPr>
      </w:pPr>
    </w:p>
    <w:p w14:paraId="56BADACB" w14:textId="2ED85F86" w:rsidR="00281D28" w:rsidRDefault="00281D28" w:rsidP="00F2656D">
      <w:pPr>
        <w:rPr>
          <w:color w:val="auto"/>
        </w:rPr>
      </w:pPr>
    </w:p>
    <w:p w14:paraId="3DD5569F" w14:textId="1BD479D0" w:rsidR="00281D28" w:rsidRDefault="00281D28" w:rsidP="00F2656D">
      <w:pPr>
        <w:rPr>
          <w:color w:val="auto"/>
        </w:rPr>
      </w:pPr>
    </w:p>
    <w:p w14:paraId="4151E5B9" w14:textId="72FBDBD0" w:rsidR="00281D28" w:rsidRDefault="00281D28" w:rsidP="00F2656D">
      <w:pPr>
        <w:rPr>
          <w:color w:val="auto"/>
        </w:rPr>
      </w:pPr>
    </w:p>
    <w:p w14:paraId="432CB213" w14:textId="13E85E1E" w:rsidR="00281D28" w:rsidRDefault="00281D28" w:rsidP="00F2656D">
      <w:pPr>
        <w:rPr>
          <w:color w:val="auto"/>
        </w:rPr>
      </w:pPr>
    </w:p>
    <w:p w14:paraId="546F52AE" w14:textId="200A2508" w:rsidR="00281D28" w:rsidRDefault="00281D28" w:rsidP="00F2656D">
      <w:pPr>
        <w:rPr>
          <w:color w:val="auto"/>
        </w:rPr>
      </w:pPr>
    </w:p>
    <w:p w14:paraId="403B68FE" w14:textId="53D4C76B" w:rsidR="00281D28" w:rsidRDefault="00281D28" w:rsidP="00F2656D">
      <w:pPr>
        <w:rPr>
          <w:color w:val="auto"/>
        </w:rPr>
      </w:pPr>
    </w:p>
    <w:p w14:paraId="24F33DBF" w14:textId="4E74E340" w:rsidR="00281D28" w:rsidRDefault="00281D28" w:rsidP="00F2656D">
      <w:pPr>
        <w:rPr>
          <w:color w:val="auto"/>
        </w:rPr>
      </w:pPr>
    </w:p>
    <w:p w14:paraId="753EDC79" w14:textId="77777777" w:rsidR="00281D28" w:rsidRPr="00982D79" w:rsidRDefault="00281D28" w:rsidP="00F2656D">
      <w:pPr>
        <w:rPr>
          <w:color w:val="auto"/>
        </w:rPr>
      </w:pPr>
    </w:p>
    <w:p w14:paraId="0292603F" w14:textId="77777777" w:rsidR="00281D28" w:rsidRPr="00281D28" w:rsidRDefault="00281D28" w:rsidP="00AA540B">
      <w:pPr>
        <w:pStyle w:val="berschrift1"/>
        <w:rPr>
          <w:lang w:val="en-US"/>
        </w:rPr>
      </w:pPr>
      <w:bookmarkStart w:id="1" w:name="_Hlk79400059"/>
      <w:bookmarkStart w:id="2" w:name="_Toc82426677"/>
      <w:r w:rsidRPr="00281D28">
        <w:rPr>
          <w:lang w:val="en-US"/>
        </w:rPr>
        <w:lastRenderedPageBreak/>
        <w:t>Descubra en directo nuestras soluciones para la construcción en madera.</w:t>
      </w:r>
      <w:bookmarkEnd w:id="2"/>
    </w:p>
    <w:p w14:paraId="0D340605" w14:textId="279B5346" w:rsidR="00281D28" w:rsidRPr="00612BAC" w:rsidRDefault="00847152" w:rsidP="00281D28">
      <w:pPr>
        <w:pStyle w:val="berschrift3"/>
        <w:rPr>
          <w:lang w:val="en-US"/>
        </w:rPr>
      </w:pPr>
      <w:bookmarkStart w:id="3" w:name="_Toc82426678"/>
      <w:r>
        <w:rPr>
          <w:lang w:val="en-US"/>
        </w:rPr>
        <w:t>Mesas de montaje: universalmente aplicable</w:t>
      </w:r>
      <w:bookmarkEnd w:id="3"/>
    </w:p>
    <w:p w14:paraId="4F00F807" w14:textId="77777777" w:rsidR="002C34D6" w:rsidRDefault="002C34D6" w:rsidP="00111F4E">
      <w:pPr>
        <w:rPr>
          <w:lang w:val="en-US"/>
        </w:rPr>
      </w:pPr>
      <w:bookmarkStart w:id="4" w:name="_Hlk79400117"/>
      <w:proofErr w:type="gramStart"/>
      <w:r w:rsidRPr="002C34D6">
        <w:rPr>
          <w:lang w:val="en-US"/>
        </w:rPr>
        <w:t>Las</w:t>
      </w:r>
      <w:proofErr w:type="gramEnd"/>
      <w:r w:rsidRPr="002C34D6">
        <w:rPr>
          <w:lang w:val="en-US"/>
        </w:rPr>
        <w:t xml:space="preserve"> mesas de carpintería permiten a los constructores de madera fabricar elementos estructurales fácilmente y con gran precisión. De aplicación universal, son adecuadas para fabricar elementos de pared, tejado, techo y fachada. El elevado grado de prefabricación y el mantenimiento de una alta calidad en todos los productos aumentan la eficiencia en la producción de elementos de marcos de madera.</w:t>
      </w:r>
    </w:p>
    <w:p w14:paraId="1D58E2EB" w14:textId="60FD3E9B" w:rsidR="002C34D6" w:rsidRPr="002C34D6" w:rsidRDefault="002C34D6" w:rsidP="002C34D6">
      <w:pPr>
        <w:rPr>
          <w:color w:val="auto"/>
        </w:rPr>
      </w:pPr>
      <w:r w:rsidRPr="002C34D6">
        <w:rPr>
          <w:color w:val="auto"/>
        </w:rPr>
        <w:t>En la WEINMANN Treff se expondrán diferentes modelos de las mesas de montaje:</w:t>
      </w:r>
    </w:p>
    <w:bookmarkEnd w:id="4"/>
    <w:p w14:paraId="39394A90" w14:textId="77777777" w:rsidR="002C34D6" w:rsidRPr="002C34D6" w:rsidRDefault="002C34D6" w:rsidP="0012579E">
      <w:pPr>
        <w:pStyle w:val="Listenabsatz"/>
        <w:widowControl/>
        <w:numPr>
          <w:ilvl w:val="0"/>
          <w:numId w:val="4"/>
        </w:numPr>
        <w:spacing w:after="160" w:line="259" w:lineRule="auto"/>
        <w:rPr>
          <w:lang w:val="en-US"/>
        </w:rPr>
      </w:pPr>
      <w:r w:rsidRPr="002C34D6">
        <w:rPr>
          <w:lang w:val="en-US"/>
        </w:rPr>
        <w:t>Mesa de carpintería BUILDTEQ A-500:</w:t>
      </w:r>
    </w:p>
    <w:p w14:paraId="65EE541F" w14:textId="77777777" w:rsidR="002C34D6" w:rsidRDefault="002C34D6" w:rsidP="002C34D6">
      <w:pPr>
        <w:ind w:left="708"/>
      </w:pPr>
      <w:r>
        <w:t>La herramienta universal del carpintero</w:t>
      </w:r>
    </w:p>
    <w:p w14:paraId="74D856F8" w14:textId="77777777" w:rsidR="002C34D6" w:rsidRPr="002C34D6" w:rsidRDefault="002C34D6" w:rsidP="0012579E">
      <w:pPr>
        <w:pStyle w:val="Listenabsatz"/>
        <w:widowControl/>
        <w:numPr>
          <w:ilvl w:val="0"/>
          <w:numId w:val="4"/>
        </w:numPr>
        <w:spacing w:after="160" w:line="259" w:lineRule="auto"/>
        <w:rPr>
          <w:lang w:val="en-US"/>
        </w:rPr>
      </w:pPr>
      <w:r w:rsidRPr="002C34D6">
        <w:rPr>
          <w:lang w:val="en-US"/>
        </w:rPr>
        <w:t>Mesa de bricolaje BUILDTEQ A-300:</w:t>
      </w:r>
    </w:p>
    <w:p w14:paraId="2A8D70B1" w14:textId="77777777" w:rsidR="002C34D6" w:rsidRPr="002C34D6" w:rsidRDefault="002C34D6" w:rsidP="002C34D6">
      <w:pPr>
        <w:ind w:left="708"/>
        <w:rPr>
          <w:lang w:val="en-US"/>
        </w:rPr>
      </w:pPr>
      <w:r w:rsidRPr="002C34D6">
        <w:rPr>
          <w:lang w:val="en-US"/>
        </w:rPr>
        <w:t>La solución para montar por cuenta propia</w:t>
      </w:r>
    </w:p>
    <w:p w14:paraId="153765DC" w14:textId="77777777" w:rsidR="009B31E1" w:rsidRPr="002C34D6" w:rsidRDefault="009B31E1">
      <w:pPr>
        <w:widowControl/>
        <w:spacing w:after="0" w:line="240" w:lineRule="auto"/>
        <w:rPr>
          <w:b/>
          <w:color w:val="001941" w:themeColor="text2"/>
          <w:lang w:val="en-US"/>
        </w:rPr>
      </w:pPr>
      <w:r w:rsidRPr="002C34D6">
        <w:rPr>
          <w:lang w:val="en-US"/>
        </w:rPr>
        <w:br w:type="page"/>
      </w:r>
    </w:p>
    <w:p w14:paraId="3B0E2EC8" w14:textId="77777777" w:rsidR="002C34D6" w:rsidRPr="00612BAC" w:rsidRDefault="002C34D6" w:rsidP="002C34D6">
      <w:pPr>
        <w:pStyle w:val="berschrift3"/>
        <w:rPr>
          <w:lang w:val="en-US"/>
        </w:rPr>
      </w:pPr>
      <w:bookmarkStart w:id="5" w:name="_Toc82426679"/>
      <w:r w:rsidRPr="00612BAC">
        <w:rPr>
          <w:lang w:val="en-US"/>
        </w:rPr>
        <w:lastRenderedPageBreak/>
        <w:t>NOVEDAD: Colocación totalmente automática de tableros mediante robots</w:t>
      </w:r>
      <w:bookmarkEnd w:id="5"/>
    </w:p>
    <w:p w14:paraId="32384E07" w14:textId="7445795D" w:rsidR="002C34D6" w:rsidRPr="00612BAC" w:rsidRDefault="002C34D6" w:rsidP="002C34D6">
      <w:pPr>
        <w:rPr>
          <w:lang w:val="en-US"/>
        </w:rPr>
      </w:pPr>
      <w:r w:rsidRPr="004C75CD">
        <w:rPr>
          <w:noProof/>
        </w:rPr>
        <mc:AlternateContent>
          <mc:Choice Requires="wps">
            <w:drawing>
              <wp:anchor distT="0" distB="0" distL="114300" distR="114300" simplePos="0" relativeHeight="251672576" behindDoc="0" locked="0" layoutInCell="1" allowOverlap="1" wp14:anchorId="6E5286F6" wp14:editId="4D08FE9F">
                <wp:simplePos x="0" y="0"/>
                <wp:positionH relativeFrom="page">
                  <wp:align>right</wp:align>
                </wp:positionH>
                <wp:positionV relativeFrom="paragraph">
                  <wp:posOffset>379730</wp:posOffset>
                </wp:positionV>
                <wp:extent cx="1104900" cy="263525"/>
                <wp:effectExtent l="0" t="0" r="0" b="31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263525"/>
                        </a:xfrm>
                        <a:prstGeom prst="rect">
                          <a:avLst/>
                        </a:prstGeom>
                        <a:noFill/>
                        <a:ln w="6350">
                          <a:noFill/>
                        </a:ln>
                        <a:effectLst/>
                      </wps:spPr>
                      <wps:txbx>
                        <w:txbxContent>
                          <w:p w14:paraId="72E62CB9" w14:textId="3CB9F3FD" w:rsidR="004C75CD" w:rsidRPr="00CF405A" w:rsidRDefault="002C34D6" w:rsidP="004C75CD">
                            <w:pPr>
                              <w:rPr>
                                <w:b/>
                                <w:color w:val="FFFFFF" w:themeColor="background1"/>
                                <w:sz w:val="24"/>
                                <w:szCs w:val="24"/>
                              </w:rPr>
                            </w:pPr>
                            <w:r>
                              <w:rPr>
                                <w:b/>
                                <w:color w:val="FFFFFF" w:themeColor="background1"/>
                                <w:sz w:val="24"/>
                                <w:szCs w:val="24"/>
                              </w:rPr>
                              <w:t>NOVEDAD!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E5286F6" id="Textfeld 8" o:spid="_x0000_s1027" type="#_x0000_t202" style="position:absolute;margin-left:35.8pt;margin-top:29.9pt;width:87pt;height:20.75pt;z-index:2516725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" filled="f" stroked="f" strokeweight=".5pt">
                <v:textbox>
                  <w:txbxContent>
                    <w:p w14:paraId="72E62CB9" w14:textId="3CB9F3FD" w:rsidR="004C75CD" w:rsidRPr="00CF405A" w:rsidRDefault="002C34D6" w:rsidP="004C75CD">
                      <w:pPr>
                        <w:rPr>
                          <w:b/>
                          <w:color w:val="FFFFFF" w:themeColor="background1"/>
                          <w:sz w:val="24"/>
                          <w:szCs w:val="24"/>
                        </w:rPr>
                      </w:pPr>
                      <w:r>
                        <w:rPr>
                          <w:b/>
                          <w:color w:val="FFFFFF" w:themeColor="background1"/>
                          <w:sz w:val="24"/>
                          <w:szCs w:val="24"/>
                        </w:rPr>
                        <w:t>NOVEDAD!</w:t>
                      </w:r>
                    </w:p>
                  </w:txbxContent>
                </v:textbox>
                <w10:wrap anchorx="page"/>
              </v:shape>
            </w:pict>
          </mc:Fallback>
        </mc:AlternateContent>
      </w:r>
      <w:r w:rsidR="004C75CD" w:rsidRPr="004C75CD">
        <w:rPr>
          <w:noProof/>
        </w:rPr>
        <mc:AlternateContent>
          <mc:Choice Requires="wps">
            <w:drawing>
              <wp:anchor distT="0" distB="0" distL="114300" distR="114300" simplePos="0" relativeHeight="251671552" behindDoc="0" locked="0" layoutInCell="1" allowOverlap="1" wp14:anchorId="7E86A3D2" wp14:editId="51AD6D07">
                <wp:simplePos x="0" y="0"/>
                <wp:positionH relativeFrom="column">
                  <wp:posOffset>5708650</wp:posOffset>
                </wp:positionH>
                <wp:positionV relativeFrom="paragraph">
                  <wp:posOffset>342900</wp:posOffset>
                </wp:positionV>
                <wp:extent cx="1189990" cy="3352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9BF80" id="Rechteck 7" o:spid="_x0000_s1026" style="position:absolute;margin-left:449.5pt;margin-top:27pt;width:93.7pt;height:26.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" fillcolor="#00a0dc" stroked="f" strokeweight="2pt"/>
            </w:pict>
          </mc:Fallback>
        </mc:AlternateContent>
      </w:r>
      <w:r w:rsidRPr="00612BAC">
        <w:rPr>
          <w:lang w:val="en-US"/>
        </w:rPr>
        <w:t xml:space="preserve"> En la WEINMANN Treff se presentará una celda de producción flexible y autónoma con robot integrado. No solo ofrece una fabricación eficaz y un puesto de trabajo atractivo y ergonómico, sino también los máximos niveles de disponibilidad y fiabilidad.</w:t>
      </w:r>
    </w:p>
    <w:p w14:paraId="0ACE4BB7" w14:textId="77777777" w:rsidR="002C34D6" w:rsidRPr="002C34D6" w:rsidRDefault="002C34D6" w:rsidP="002C34D6">
      <w:pPr>
        <w:rPr>
          <w:lang w:val="en-US"/>
        </w:rPr>
      </w:pPr>
      <w:r>
        <w:t xml:space="preserve">Los tableros, de dimensiones diferentes, se almacenan previamente en la pila de material en bruto. </w:t>
      </w:r>
      <w:r w:rsidRPr="002C34D6">
        <w:rPr>
          <w:lang w:val="en-US"/>
        </w:rPr>
        <w:t xml:space="preserve">El robot los recoge de forma totalmente automática, los alinea, los deposita con gran precisión y los sujeta. El proceso completo, desde que recoge los tableros y los alinea hasta que los coloca, se realiza en tan solo 30 segundos. </w:t>
      </w:r>
    </w:p>
    <w:p w14:paraId="675A7430" w14:textId="0C97A218" w:rsidR="008A38C4" w:rsidRPr="002C34D6" w:rsidRDefault="002C34D6" w:rsidP="00E12223">
      <w:pPr>
        <w:rPr>
          <w:lang w:val="en-US"/>
        </w:rPr>
      </w:pPr>
      <w:r w:rsidRPr="002C34D6">
        <w:rPr>
          <w:lang w:val="en-US"/>
        </w:rPr>
        <w:t>El puente de carpintería WALLTEQ M-120 se encarga de la fijación y el mecanizado. Asimismo, hay disponibles equipos de fijación adicionales equipados con el sistema de cambio rápido fastenerSwitch que pueden cambiarse automáticamente con el WALLTEQ M-120. El robot y el puente multifunción trabajan en modo paralelo.</w:t>
      </w:r>
      <w:r>
        <w:rPr>
          <w:lang w:val="en-US"/>
        </w:rPr>
        <w:br/>
      </w:r>
      <w:r w:rsidR="00310343">
        <w:rPr>
          <w:noProof/>
        </w:rPr>
        <w:drawing>
          <wp:inline distT="0" distB="0" distL="0" distR="0" wp14:anchorId="5447F3AB" wp14:editId="54004684">
            <wp:extent cx="2520000" cy="1539259"/>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539259"/>
                    </a:xfrm>
                    <a:prstGeom prst="rect">
                      <a:avLst/>
                    </a:prstGeom>
                    <a:noFill/>
                    <a:ln>
                      <a:noFill/>
                    </a:ln>
                  </pic:spPr>
                </pic:pic>
              </a:graphicData>
            </a:graphic>
          </wp:inline>
        </w:drawing>
      </w:r>
    </w:p>
    <w:p w14:paraId="2700C7F1" w14:textId="77777777" w:rsidR="002C34D6" w:rsidRPr="002C34D6" w:rsidRDefault="002C34D6" w:rsidP="002C34D6">
      <w:pPr>
        <w:rPr>
          <w:lang w:val="en-US"/>
        </w:rPr>
      </w:pPr>
      <w:r w:rsidRPr="002C34D6">
        <w:rPr>
          <w:b/>
          <w:bCs/>
          <w:lang w:val="en-US"/>
        </w:rPr>
        <w:t>Imagen 2:</w:t>
      </w:r>
      <w:r w:rsidRPr="002C34D6">
        <w:rPr>
          <w:lang w:val="en-US"/>
        </w:rPr>
        <w:t xml:space="preserve"> Colocación de tableros totalmente automática con una celda de producción flexible y autónoma.</w:t>
      </w:r>
    </w:p>
    <w:p w14:paraId="7EFC0AB0" w14:textId="0588145C" w:rsidR="00FB2F34" w:rsidRPr="002C34D6" w:rsidRDefault="00FB2F34" w:rsidP="00310343">
      <w:pPr>
        <w:pStyle w:val="Titel"/>
        <w:rPr>
          <w:lang w:val="en-US"/>
        </w:rPr>
      </w:pPr>
    </w:p>
    <w:p w14:paraId="33797542" w14:textId="77777777" w:rsidR="002C34D6" w:rsidRPr="0012579E" w:rsidRDefault="002C34D6" w:rsidP="002C34D6">
      <w:pPr>
        <w:pStyle w:val="berschrift3"/>
        <w:rPr>
          <w:lang w:val="en-US"/>
        </w:rPr>
      </w:pPr>
      <w:bookmarkStart w:id="6" w:name="_Toc82426680"/>
      <w:r w:rsidRPr="0012579E">
        <w:rPr>
          <w:lang w:val="en-US"/>
        </w:rPr>
        <w:t>Sistemas versátiles para la construcción en madera: una inversión de futuro</w:t>
      </w:r>
      <w:bookmarkEnd w:id="6"/>
    </w:p>
    <w:bookmarkEnd w:id="1"/>
    <w:p w14:paraId="3AF9D89B" w14:textId="77777777" w:rsidR="002C34D6" w:rsidRDefault="002C34D6" w:rsidP="002C34D6">
      <w:pPr>
        <w:widowControl/>
        <w:rPr>
          <w:lang w:val="en-US"/>
        </w:rPr>
      </w:pPr>
      <w:r w:rsidRPr="002C34D6">
        <w:rPr>
          <w:lang w:val="en-US"/>
        </w:rPr>
        <w:t>Serrado, fresado, taladrado, grapado, clavado, atornillado, aplicación de aislamientos y mucho más. Los puentes multifunción son sistemas increíblemente versátiles: se pueden ampliar de forma personalizada y con gran variabilidad. En función de la potencia y la gama de productos que se requiera, hay diferentes modelos disponibles que pueden satisfacer todo tipo de necesidades. Una sola máquina mecaniza de forma totalmente automática los elementos y materiales más diversos. La solución óptima para la producción pieza a pieza que se adapta a las exigencias del futuro.</w:t>
      </w:r>
      <w:bookmarkStart w:id="7" w:name="_Hlk79400101"/>
    </w:p>
    <w:p w14:paraId="1E47B86B" w14:textId="77777777" w:rsidR="0012579E" w:rsidRPr="00612BAC" w:rsidRDefault="0012579E" w:rsidP="002C34D6">
      <w:pPr>
        <w:widowControl/>
        <w:rPr>
          <w:color w:val="auto"/>
          <w:lang w:val="en-US"/>
        </w:rPr>
      </w:pPr>
    </w:p>
    <w:p w14:paraId="19BD2F13" w14:textId="5081CAA3" w:rsidR="002C34D6" w:rsidRPr="002C34D6" w:rsidRDefault="002C34D6" w:rsidP="002C34D6">
      <w:pPr>
        <w:widowControl/>
      </w:pPr>
      <w:r w:rsidRPr="002C34D6">
        <w:rPr>
          <w:color w:val="auto"/>
        </w:rPr>
        <w:lastRenderedPageBreak/>
        <w:t>Descubra en directo en la WEINMANN Treff:</w:t>
      </w:r>
    </w:p>
    <w:p w14:paraId="03F78EDA" w14:textId="2E954328" w:rsidR="000B5EEA" w:rsidRPr="00447B2A" w:rsidRDefault="002C34D6" w:rsidP="0012579E">
      <w:pPr>
        <w:pStyle w:val="Listenabsatz"/>
        <w:numPr>
          <w:ilvl w:val="0"/>
          <w:numId w:val="2"/>
        </w:numPr>
        <w:rPr>
          <w:lang w:val="en-US"/>
        </w:rPr>
      </w:pPr>
      <w:r w:rsidRPr="00447B2A">
        <w:rPr>
          <w:b/>
          <w:color w:val="00A0DC" w:themeColor="accent1"/>
          <w:u w:val="single"/>
          <w:lang w:val="en-US"/>
        </w:rPr>
        <w:t>Puente de carpintería WALLTEQ M-120:</w:t>
      </w:r>
      <w:r w:rsidR="00851F68" w:rsidRPr="00447B2A">
        <w:rPr>
          <w:bCs/>
          <w:color w:val="001941" w:themeColor="text2"/>
          <w:lang w:val="en-US"/>
        </w:rPr>
        <w:br/>
      </w:r>
      <w:r w:rsidR="00447B2A" w:rsidRPr="00447B2A">
        <w:rPr>
          <w:lang w:val="en-US"/>
        </w:rPr>
        <w:t>A un coste muy reducido, esta máquina es la solución básica perfecta para pequeñas y medianas empresas de carpintería, ya que trabaja de forma muy eficiente incluso con un número mínimo de unidades. Equipada con alojamientos para grapadoras o clavadoras y un grupo fresador, mecaniza y fija revestimientos automáticamente.</w:t>
      </w:r>
    </w:p>
    <w:p w14:paraId="4E3B8797" w14:textId="0D8D0822" w:rsidR="00851F68" w:rsidRPr="00447B2A" w:rsidRDefault="00447B2A" w:rsidP="0012579E">
      <w:pPr>
        <w:pStyle w:val="Listenabsatz"/>
        <w:numPr>
          <w:ilvl w:val="0"/>
          <w:numId w:val="2"/>
        </w:numPr>
        <w:rPr>
          <w:lang w:val="en-US"/>
        </w:rPr>
      </w:pPr>
      <w:r w:rsidRPr="00447B2A">
        <w:rPr>
          <w:b/>
          <w:color w:val="00A0DC" w:themeColor="accent1"/>
          <w:u w:val="single"/>
          <w:lang w:val="en-US"/>
        </w:rPr>
        <w:t>Puente multifunción WALLTEQ M-380:</w:t>
      </w:r>
      <w:r w:rsidR="008C12AC" w:rsidRPr="00447B2A">
        <w:rPr>
          <w:bCs/>
          <w:color w:val="001941" w:themeColor="text2"/>
          <w:lang w:val="en-US"/>
        </w:rPr>
        <w:br/>
      </w:r>
      <w:r w:rsidRPr="00447B2A">
        <w:rPr>
          <w:lang w:val="en-US"/>
        </w:rPr>
        <w:t xml:space="preserve">Configurable de forma personalizada: las vigas de soporte equipables a ambos lados con un máximo de 4 ejes ofrecen espacio para instalar hasta 16 grupos. Como consecuencia, se puede realizar una enorme cantidad de mecanizados diferentes. </w:t>
      </w:r>
    </w:p>
    <w:p w14:paraId="3B51CDEC" w14:textId="210E0A8D" w:rsidR="00F42EC4" w:rsidRPr="00447B2A" w:rsidRDefault="00447B2A" w:rsidP="0012579E">
      <w:pPr>
        <w:pStyle w:val="Listenabsatz"/>
        <w:numPr>
          <w:ilvl w:val="0"/>
          <w:numId w:val="2"/>
        </w:numPr>
        <w:rPr>
          <w:lang w:val="en-US"/>
        </w:rPr>
      </w:pPr>
      <w:r w:rsidRPr="00447B2A">
        <w:rPr>
          <w:b/>
          <w:color w:val="00A0DC" w:themeColor="accent1"/>
          <w:u w:val="single"/>
          <w:lang w:val="en-US"/>
        </w:rPr>
        <w:t>Puente multifunción WALLTEQ M-300 insuFill:</w:t>
      </w:r>
      <w:r w:rsidR="00F42EC4" w:rsidRPr="00447B2A">
        <w:rPr>
          <w:bCs/>
          <w:color w:val="001941" w:themeColor="text2"/>
          <w:lang w:val="en-US"/>
        </w:rPr>
        <w:br/>
      </w:r>
      <w:r w:rsidRPr="00447B2A">
        <w:rPr>
          <w:lang w:val="en-US"/>
        </w:rPr>
        <w:t xml:space="preserve">El WALLTEQ M-300 insuFill puede utilizarse como estación de aislamiento para elementos de paredes, tejados y techos. La placa de inyección se puede girar 90° y proporciona una distribución óptima y homogénea de la densidad del aislamiento en cada compartimento. De este modo, se reduce considerablemente la acumulación de polvo a la que se exponen los empleados. La opción de comprobación de las cantidades de llenado y la exhaustiva documentación de los procesos garantizan una alta calidad constante.  </w:t>
      </w:r>
    </w:p>
    <w:p w14:paraId="0BF7E312" w14:textId="67198C27" w:rsidR="000B5EEA" w:rsidRPr="00447B2A" w:rsidRDefault="00447B2A" w:rsidP="0012579E">
      <w:pPr>
        <w:pStyle w:val="Listenabsatz"/>
        <w:numPr>
          <w:ilvl w:val="0"/>
          <w:numId w:val="2"/>
        </w:numPr>
      </w:pPr>
      <w:r w:rsidRPr="00447B2A">
        <w:rPr>
          <w:b/>
          <w:color w:val="00A0DC" w:themeColor="accent1"/>
          <w:u w:val="single"/>
          <w:lang w:val="en-US"/>
        </w:rPr>
        <w:t>Puente multifunción WALLTEQ M-380 insuFill:</w:t>
      </w:r>
      <w:r w:rsidR="00851F68" w:rsidRPr="00447B2A">
        <w:rPr>
          <w:bCs/>
          <w:color w:val="001941" w:themeColor="text2"/>
          <w:lang w:val="en-US"/>
        </w:rPr>
        <w:br/>
      </w:r>
      <w:r w:rsidRPr="00447B2A">
        <w:rPr>
          <w:lang w:val="en-US"/>
        </w:rPr>
        <w:t xml:space="preserve">Aplicación de aislamiento, fijación y mecanizado totalmente automáticos con una sola máquina. </w:t>
      </w:r>
      <w:r>
        <w:t xml:space="preserve">Permite numerosas posibilidades de fijación y mecanizado. </w:t>
      </w:r>
    </w:p>
    <w:bookmarkEnd w:id="7"/>
    <w:p w14:paraId="6E317E16" w14:textId="77777777" w:rsidR="00447B2A" w:rsidRPr="00447B2A" w:rsidRDefault="00447B2A" w:rsidP="0012579E">
      <w:pPr>
        <w:pStyle w:val="Listenabsatz"/>
        <w:numPr>
          <w:ilvl w:val="0"/>
          <w:numId w:val="2"/>
        </w:numPr>
        <w:rPr>
          <w:lang w:val="en-US"/>
        </w:rPr>
      </w:pPr>
      <w:r w:rsidRPr="00447B2A">
        <w:rPr>
          <w:b/>
          <w:color w:val="00A0DC" w:themeColor="accent1"/>
          <w:u w:val="single"/>
          <w:lang w:val="en-US"/>
        </w:rPr>
        <w:t>Sistema de cambio rápido fastenerSwitch</w:t>
      </w:r>
      <w:r w:rsidR="008C12AC" w:rsidRPr="00447B2A">
        <w:rPr>
          <w:bCs/>
          <w:color w:val="001941" w:themeColor="text2"/>
          <w:lang w:val="en-US"/>
        </w:rPr>
        <w:br/>
      </w:r>
      <w:r w:rsidRPr="00447B2A">
        <w:rPr>
          <w:lang w:val="en-US"/>
        </w:rPr>
        <w:t>Una estación independiente que dispone, además de los dispositivos ya presentes en el puente multifunción, de cuatro grupos de fijación adicionales. En función del material, el puente multifunción cambia automáticamente el equipo de fijación necesario según el registro de datos. Se minimizan los tiempos de parada y los tiempos de preparación, ya que se elimina la necesidad de cambiar manualmente los equipos.</w:t>
      </w:r>
    </w:p>
    <w:p w14:paraId="2A71F79C" w14:textId="7BBF1424" w:rsidR="008C12AC" w:rsidRPr="00447B2A" w:rsidRDefault="008C12AC" w:rsidP="00447B2A">
      <w:pPr>
        <w:pStyle w:val="Listenabsatz"/>
        <w:rPr>
          <w:b/>
          <w:color w:val="00A0DC" w:themeColor="accent1"/>
          <w:u w:val="single"/>
          <w:lang w:val="en-US"/>
        </w:rPr>
      </w:pPr>
    </w:p>
    <w:p w14:paraId="0E9E3F4E" w14:textId="53A4470A" w:rsidR="008A38C4" w:rsidRDefault="00310343" w:rsidP="008A38C4">
      <w:pPr>
        <w:rPr>
          <w:bCs/>
          <w:color w:val="001941" w:themeColor="text2"/>
        </w:rPr>
      </w:pPr>
      <w:r>
        <w:rPr>
          <w:noProof/>
        </w:rPr>
        <w:lastRenderedPageBreak/>
        <w:drawing>
          <wp:inline distT="0" distB="0" distL="0" distR="0" wp14:anchorId="24315674" wp14:editId="66530A8C">
            <wp:extent cx="2520000" cy="1560188"/>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756" b="16244"/>
                    <a:stretch/>
                  </pic:blipFill>
                  <pic:spPr bwMode="auto">
                    <a:xfrm>
                      <a:off x="0" y="0"/>
                      <a:ext cx="2520000" cy="1560188"/>
                    </a:xfrm>
                    <a:prstGeom prst="rect">
                      <a:avLst/>
                    </a:prstGeom>
                    <a:noFill/>
                    <a:ln>
                      <a:noFill/>
                    </a:ln>
                    <a:extLst>
                      <a:ext uri="{53640926-AAD7-44D8-BBD7-CCE9431645EC}">
                        <a14:shadowObscured xmlns:a14="http://schemas.microsoft.com/office/drawing/2010/main"/>
                      </a:ext>
                    </a:extLst>
                  </pic:spPr>
                </pic:pic>
              </a:graphicData>
            </a:graphic>
          </wp:inline>
        </w:drawing>
      </w:r>
    </w:p>
    <w:p w14:paraId="4C2952E2" w14:textId="28E3EB9E" w:rsidR="008A38C4" w:rsidRDefault="00447B2A" w:rsidP="008A38C4">
      <w:pPr>
        <w:rPr>
          <w:bCs/>
          <w:color w:val="001941" w:themeColor="text2"/>
        </w:rPr>
      </w:pPr>
      <w:r w:rsidRPr="00447B2A">
        <w:rPr>
          <w:rFonts w:eastAsiaTheme="majorEastAsia" w:cstheme="majorBidi"/>
          <w:b/>
          <w:spacing w:val="5"/>
          <w:kern w:val="28"/>
          <w:sz w:val="20"/>
          <w:szCs w:val="52"/>
        </w:rPr>
        <w:t xml:space="preserve">Imagen 3: </w:t>
      </w:r>
      <w:r w:rsidRPr="00447B2A">
        <w:rPr>
          <w:rFonts w:eastAsiaTheme="majorEastAsia" w:cstheme="majorBidi"/>
          <w:bCs/>
          <w:spacing w:val="5"/>
          <w:kern w:val="28"/>
          <w:sz w:val="20"/>
          <w:szCs w:val="52"/>
        </w:rPr>
        <w:t>M-300 insuFill: estación de aislamiento para elementos de paredes, tejados y techos.</w:t>
      </w:r>
    </w:p>
    <w:p w14:paraId="34D93872" w14:textId="39B95A16" w:rsidR="00310343" w:rsidRDefault="00310343" w:rsidP="008A38C4">
      <w:pPr>
        <w:rPr>
          <w:bCs/>
          <w:color w:val="001941" w:themeColor="text2"/>
        </w:rPr>
      </w:pPr>
      <w:r>
        <w:rPr>
          <w:noProof/>
        </w:rPr>
        <w:drawing>
          <wp:inline distT="0" distB="0" distL="0" distR="0" wp14:anchorId="66782D8C" wp14:editId="2B783019">
            <wp:extent cx="2520000" cy="16995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699556"/>
                    </a:xfrm>
                    <a:prstGeom prst="rect">
                      <a:avLst/>
                    </a:prstGeom>
                    <a:noFill/>
                    <a:ln>
                      <a:noFill/>
                    </a:ln>
                  </pic:spPr>
                </pic:pic>
              </a:graphicData>
            </a:graphic>
          </wp:inline>
        </w:drawing>
      </w:r>
    </w:p>
    <w:p w14:paraId="6A7F9CE1" w14:textId="2E7AF19D" w:rsidR="00447B2A" w:rsidRDefault="00447B2A" w:rsidP="008A38C4">
      <w:pPr>
        <w:rPr>
          <w:rFonts w:eastAsiaTheme="majorEastAsia" w:cstheme="majorBidi"/>
          <w:bCs/>
          <w:spacing w:val="5"/>
          <w:kern w:val="28"/>
          <w:sz w:val="20"/>
          <w:szCs w:val="52"/>
        </w:rPr>
      </w:pPr>
      <w:r w:rsidRPr="00447B2A">
        <w:rPr>
          <w:rFonts w:eastAsiaTheme="majorEastAsia" w:cstheme="majorBidi"/>
          <w:b/>
          <w:spacing w:val="5"/>
          <w:kern w:val="28"/>
          <w:sz w:val="20"/>
          <w:szCs w:val="52"/>
        </w:rPr>
        <w:t xml:space="preserve">Imagen 4: </w:t>
      </w:r>
      <w:r w:rsidRPr="00447B2A">
        <w:rPr>
          <w:rFonts w:eastAsiaTheme="majorEastAsia" w:cstheme="majorBidi"/>
          <w:bCs/>
          <w:spacing w:val="5"/>
          <w:kern w:val="28"/>
          <w:sz w:val="20"/>
          <w:szCs w:val="52"/>
        </w:rPr>
        <w:t>Puente de carpintería WALLTEQ M-120.</w:t>
      </w:r>
    </w:p>
    <w:p w14:paraId="3D93D8F8" w14:textId="77777777" w:rsidR="00447B2A" w:rsidRPr="00447B2A" w:rsidRDefault="00447B2A" w:rsidP="008A38C4">
      <w:pPr>
        <w:rPr>
          <w:rFonts w:eastAsiaTheme="majorEastAsia" w:cstheme="majorBidi"/>
          <w:bCs/>
          <w:spacing w:val="5"/>
          <w:kern w:val="28"/>
          <w:sz w:val="20"/>
          <w:szCs w:val="52"/>
        </w:rPr>
      </w:pPr>
    </w:p>
    <w:p w14:paraId="387AEF1D" w14:textId="217D5410" w:rsidR="00447B2A" w:rsidRDefault="00447B2A" w:rsidP="00447B2A">
      <w:pPr>
        <w:pStyle w:val="berschrift3"/>
      </w:pPr>
      <w:bookmarkStart w:id="8" w:name="_Toc82426681"/>
      <w:r w:rsidRPr="00447B2A">
        <w:t>Ensamblaje: precisión y flexibilidad</w:t>
      </w:r>
      <w:bookmarkEnd w:id="8"/>
    </w:p>
    <w:p w14:paraId="5D1C247D" w14:textId="77777777" w:rsidR="00447B2A" w:rsidRPr="00447B2A" w:rsidRDefault="00447B2A" w:rsidP="00447B2A">
      <w:pPr>
        <w:rPr>
          <w:bCs/>
          <w:color w:val="auto"/>
          <w:lang w:val="en-US"/>
        </w:rPr>
      </w:pPr>
      <w:r w:rsidRPr="00612BAC">
        <w:t xml:space="preserve">Las máquinas BEAMTEQ, con opciones que abarcan desde el corte rápido hasta ensamblajes complejos, proporcionan toda la ayuda necesaria. Las máquinas de ensamblaje se utilizan tanto en el ensamblaje de carpintería como en el ensamblaje por encargo, y ofrecen una gran variedad de posibilidades de mecanizado. </w:t>
      </w:r>
      <w:r w:rsidRPr="00447B2A">
        <w:rPr>
          <w:lang w:val="en-US"/>
        </w:rPr>
        <w:t>Realizan los trabajos con una elevada velocidad y precisión, por lo que aumentan notablemente la eficiencia en la producción y en la obra.</w:t>
      </w:r>
    </w:p>
    <w:p w14:paraId="762D7CB0" w14:textId="77777777" w:rsidR="00447B2A" w:rsidRDefault="00447B2A" w:rsidP="0012579E">
      <w:pPr>
        <w:pStyle w:val="Listenabsatz"/>
        <w:numPr>
          <w:ilvl w:val="0"/>
          <w:numId w:val="5"/>
        </w:numPr>
        <w:rPr>
          <w:bCs/>
          <w:color w:val="auto"/>
        </w:rPr>
      </w:pPr>
      <w:r w:rsidRPr="00447B2A">
        <w:rPr>
          <w:bCs/>
          <w:color w:val="auto"/>
        </w:rPr>
        <w:t>Instalación de ensamblaje BEAMTEQ B-660:</w:t>
      </w:r>
    </w:p>
    <w:p w14:paraId="2C9042E0" w14:textId="7FFBB3CB" w:rsidR="00447B2A" w:rsidRPr="00612BAC" w:rsidRDefault="00447B2A" w:rsidP="00447B2A">
      <w:pPr>
        <w:pStyle w:val="Listenabsatz"/>
        <w:rPr>
          <w:bCs/>
          <w:color w:val="auto"/>
          <w:lang w:val="en-US"/>
        </w:rPr>
      </w:pPr>
      <w:r w:rsidRPr="00612BAC">
        <w:rPr>
          <w:bCs/>
          <w:color w:val="auto"/>
          <w:lang w:val="en-US"/>
        </w:rPr>
        <w:t>Unión de los 6 lados de la pieza de una sola pasada</w:t>
      </w:r>
    </w:p>
    <w:p w14:paraId="23CED562" w14:textId="77777777" w:rsidR="00D243F6" w:rsidRPr="00612BAC" w:rsidRDefault="00D243F6" w:rsidP="00D243F6">
      <w:pPr>
        <w:rPr>
          <w:bCs/>
          <w:color w:val="auto"/>
          <w:lang w:val="en-US"/>
        </w:rPr>
      </w:pPr>
    </w:p>
    <w:p w14:paraId="0B0AF1D0" w14:textId="77777777" w:rsidR="00310343" w:rsidRPr="00612BAC" w:rsidRDefault="00310343">
      <w:pPr>
        <w:widowControl/>
        <w:spacing w:after="0" w:line="240" w:lineRule="auto"/>
        <w:rPr>
          <w:b/>
          <w:color w:val="00A0DC" w:themeColor="accent1"/>
          <w:sz w:val="32"/>
          <w:lang w:val="en-US"/>
        </w:rPr>
      </w:pPr>
      <w:r w:rsidRPr="00612BAC">
        <w:rPr>
          <w:lang w:val="en-US"/>
        </w:rPr>
        <w:br w:type="page"/>
      </w:r>
    </w:p>
    <w:p w14:paraId="0D136D0A" w14:textId="77777777" w:rsidR="00447B2A" w:rsidRPr="00612BAC" w:rsidRDefault="00447B2A" w:rsidP="00447B2A">
      <w:pPr>
        <w:pStyle w:val="berschrift1"/>
        <w:rPr>
          <w:lang w:val="en-US"/>
        </w:rPr>
      </w:pPr>
      <w:bookmarkStart w:id="9" w:name="_Toc82426682"/>
      <w:r w:rsidRPr="00612BAC">
        <w:rPr>
          <w:lang w:val="en-US"/>
        </w:rPr>
        <w:lastRenderedPageBreak/>
        <w:t>Herramientas digitales: muy prácticas para la producción.</w:t>
      </w:r>
      <w:bookmarkEnd w:id="9"/>
    </w:p>
    <w:p w14:paraId="7C17623A" w14:textId="77777777" w:rsidR="00447B2A" w:rsidRPr="00447B2A" w:rsidRDefault="00447B2A" w:rsidP="00447B2A">
      <w:pPr>
        <w:rPr>
          <w:lang w:val="en-US"/>
        </w:rPr>
      </w:pPr>
      <w:r w:rsidRPr="00447B2A">
        <w:rPr>
          <w:lang w:val="en-US"/>
        </w:rPr>
        <w:t xml:space="preserve">WEINMANN, como proveedor global, ofrece soluciones totalmente integradas que acercan la construcción en madera a la industria 4.0. Gracias a un flujo de datos continuo y al intercambio de información adecuado, se consigue un proceso de fabricación eficiente y flexible. </w:t>
      </w:r>
      <w:r>
        <w:t xml:space="preserve">En este contexto, el software es cada vez más determinante en el uso de las máquinas. </w:t>
      </w:r>
      <w:r w:rsidRPr="00447B2A">
        <w:rPr>
          <w:lang w:val="en-US"/>
        </w:rPr>
        <w:t>En la WEINMANN Treff, los visitantes encontrarán una gran selección de innovadores productos digitales que supondrán un avance decisivo en el trabajo diario con máquinas de accionamiento CNC. Nuestros expertos en software estarán preparados para resolver preguntas y ofrecer asesoramiento.</w:t>
      </w:r>
    </w:p>
    <w:p w14:paraId="57F8EEAC" w14:textId="2E3A32AB" w:rsidR="003B3B01" w:rsidRPr="00447B2A" w:rsidRDefault="00447B2A" w:rsidP="0012579E">
      <w:pPr>
        <w:pStyle w:val="Listenabsatz"/>
        <w:numPr>
          <w:ilvl w:val="0"/>
          <w:numId w:val="3"/>
        </w:numPr>
        <w:rPr>
          <w:b/>
          <w:bCs/>
          <w:color w:val="00A0DC" w:themeColor="accent1"/>
          <w:lang w:val="en-US"/>
        </w:rPr>
      </w:pPr>
      <w:r w:rsidRPr="00EC67DD">
        <w:rPr>
          <w:b/>
          <w:bCs/>
          <w:noProof/>
          <w:color w:val="00A0DC" w:themeColor="accent1"/>
        </w:rPr>
        <mc:AlternateContent>
          <mc:Choice Requires="wps">
            <w:drawing>
              <wp:anchor distT="0" distB="0" distL="114300" distR="114300" simplePos="0" relativeHeight="251675648" behindDoc="0" locked="0" layoutInCell="1" allowOverlap="1" wp14:anchorId="2C571504" wp14:editId="2CF5E9CB">
                <wp:simplePos x="0" y="0"/>
                <wp:positionH relativeFrom="column">
                  <wp:posOffset>5699760</wp:posOffset>
                </wp:positionH>
                <wp:positionV relativeFrom="paragraph">
                  <wp:posOffset>1142365</wp:posOffset>
                </wp:positionV>
                <wp:extent cx="1057275" cy="263525"/>
                <wp:effectExtent l="0" t="0" r="0" b="317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7275" cy="263525"/>
                        </a:xfrm>
                        <a:prstGeom prst="rect">
                          <a:avLst/>
                        </a:prstGeom>
                        <a:noFill/>
                        <a:ln w="6350">
                          <a:noFill/>
                        </a:ln>
                        <a:effectLst/>
                      </wps:spPr>
                      <wps:txbx>
                        <w:txbxContent>
                          <w:p w14:paraId="0077023C" w14:textId="534246C1" w:rsidR="003B3B01" w:rsidRPr="00CF405A" w:rsidRDefault="00447B2A" w:rsidP="003B3B01">
                            <w:pPr>
                              <w:rPr>
                                <w:b/>
                                <w:color w:val="FFFFFF" w:themeColor="background1"/>
                                <w:sz w:val="24"/>
                                <w:szCs w:val="24"/>
                              </w:rPr>
                            </w:pPr>
                            <w:r>
                              <w:rPr>
                                <w:b/>
                                <w:color w:val="FFFFFF" w:themeColor="background1"/>
                                <w:sz w:val="24"/>
                                <w:szCs w:val="24"/>
                              </w:rPr>
                              <w:t>NOVEDAD!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C571504" id="Textfeld 10" o:spid="_x0000_s1028" type="#_x0000_t202" style="position:absolute;left:0;text-align:left;margin-left:448.8pt;margin-top:89.95pt;width:83.25pt;height:20.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" filled="f" stroked="f" strokeweight=".5pt">
                <v:textbox>
                  <w:txbxContent>
                    <w:p w14:paraId="0077023C" w14:textId="534246C1" w:rsidR="003B3B01" w:rsidRPr="00CF405A" w:rsidRDefault="00447B2A" w:rsidP="003B3B01">
                      <w:pPr>
                        <w:rPr>
                          <w:b/>
                          <w:color w:val="FFFFFF" w:themeColor="background1"/>
                          <w:sz w:val="24"/>
                          <w:szCs w:val="24"/>
                        </w:rPr>
                      </w:pPr>
                      <w:r>
                        <w:rPr>
                          <w:b/>
                          <w:color w:val="FFFFFF" w:themeColor="background1"/>
                          <w:sz w:val="24"/>
                          <w:szCs w:val="24"/>
                        </w:rPr>
                        <w:t>NOVEDAD!</w:t>
                      </w:r>
                    </w:p>
                  </w:txbxContent>
                </v:textbox>
              </v:shape>
            </w:pict>
          </mc:Fallback>
        </mc:AlternateContent>
      </w:r>
      <w:r w:rsidR="00FF5391" w:rsidRPr="00EC67DD">
        <w:rPr>
          <w:b/>
          <w:bCs/>
          <w:noProof/>
          <w:color w:val="00A0DC" w:themeColor="accent1"/>
        </w:rPr>
        <mc:AlternateContent>
          <mc:Choice Requires="wps">
            <w:drawing>
              <wp:anchor distT="0" distB="0" distL="114300" distR="114300" simplePos="0" relativeHeight="251674624" behindDoc="0" locked="0" layoutInCell="1" allowOverlap="1" wp14:anchorId="31BFC18F" wp14:editId="5D115A2C">
                <wp:simplePos x="0" y="0"/>
                <wp:positionH relativeFrom="column">
                  <wp:posOffset>5676900</wp:posOffset>
                </wp:positionH>
                <wp:positionV relativeFrom="paragraph">
                  <wp:posOffset>1104900</wp:posOffset>
                </wp:positionV>
                <wp:extent cx="1189990" cy="335280"/>
                <wp:effectExtent l="0" t="0" r="0" b="762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F41FE" id="Rechteck 9" o:spid="_x0000_s1026" style="position:absolute;margin-left:447pt;margin-top:87pt;width:93.7pt;height:26.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hIZQIAAMk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" fillcolor="#00a0dc" stroked="f" strokeweight="2pt"/>
            </w:pict>
          </mc:Fallback>
        </mc:AlternateContent>
      </w:r>
      <w:r w:rsidRPr="00447B2A">
        <w:rPr>
          <w:b/>
          <w:bCs/>
          <w:color w:val="00A0DC" w:themeColor="accent1"/>
          <w:lang w:val="en-US"/>
        </w:rPr>
        <w:t>materialAssist transport: la aplicación que simplifica la logística</w:t>
      </w:r>
      <w:r w:rsidR="003B3B01" w:rsidRPr="00447B2A">
        <w:rPr>
          <w:lang w:val="en-US"/>
        </w:rPr>
        <w:br/>
      </w:r>
      <w:r w:rsidRPr="00447B2A">
        <w:rPr>
          <w:lang w:val="en-US"/>
        </w:rPr>
        <w:t>La nueva aplicación materialAssist transport ofrece la solución perfecta para optimizar y simplificar la logística. Esta combinación de software y puesto de control de la producción de WEINMANN ofrece datos reales sobre las existencias y detecta las futuras demandas de material de la producción. Los datos se transmiten directamente a la aplicación a través del software y se muestran al empleado. De este modo, el conductor de la carretilla, por ejemplo, puede acceder directamente a los pedidos desde su dispositivo móvil y preparar el material necesario a tiempo. Una herramienta pequeña pero con un gran impacto: el empleado responsable de la logística recibe de forma inmediata información actualizada sobre las reservas de material y, por tanto, puede preparar el material necesario en el momento adecuado.</w:t>
      </w:r>
      <w:r w:rsidR="009B54E7" w:rsidRPr="00447B2A">
        <w:rPr>
          <w:lang w:val="en-US"/>
        </w:rPr>
        <w:br/>
      </w:r>
    </w:p>
    <w:p w14:paraId="4F382ABF" w14:textId="77777777" w:rsidR="00FF5391" w:rsidRPr="00447B2A" w:rsidRDefault="00FF5391">
      <w:pPr>
        <w:widowControl/>
        <w:spacing w:after="0" w:line="240" w:lineRule="auto"/>
        <w:rPr>
          <w:b/>
          <w:color w:val="00A0DC" w:themeColor="accent1"/>
          <w:sz w:val="32"/>
          <w:lang w:val="en-US"/>
        </w:rPr>
      </w:pPr>
      <w:r w:rsidRPr="00447B2A">
        <w:rPr>
          <w:lang w:val="en-US"/>
        </w:rPr>
        <w:br w:type="page"/>
      </w:r>
    </w:p>
    <w:p w14:paraId="3BFE4126" w14:textId="77777777" w:rsidR="00447B2A" w:rsidRPr="00612BAC" w:rsidRDefault="00447B2A" w:rsidP="00447B2A">
      <w:pPr>
        <w:pStyle w:val="berschrift1"/>
        <w:rPr>
          <w:lang w:val="en-US"/>
        </w:rPr>
      </w:pPr>
      <w:bookmarkStart w:id="10" w:name="_Toc82426683"/>
      <w:r w:rsidRPr="00612BAC">
        <w:rPr>
          <w:lang w:val="en-US"/>
        </w:rPr>
        <w:lastRenderedPageBreak/>
        <w:t>Mucho más que máquinas.</w:t>
      </w:r>
      <w:bookmarkEnd w:id="10"/>
    </w:p>
    <w:p w14:paraId="7EF46CB3" w14:textId="77777777" w:rsidR="00447B2A" w:rsidRPr="00447B2A" w:rsidRDefault="00447B2A" w:rsidP="00447B2A">
      <w:pPr>
        <w:rPr>
          <w:lang w:val="en-US"/>
        </w:rPr>
      </w:pPr>
      <w:r w:rsidRPr="00447B2A">
        <w:rPr>
          <w:lang w:val="en-US"/>
        </w:rPr>
        <w:t>Cada empresa de construcción en madera tiene sus propias necesidades y particularidades. Por este motivo, WEINMANN ofrece un paquete completo que abarca desde el asesoramiento y la formación hasta la prestación de todo tipo de servicios. En la WEINMANN Treff se dará la oportunidad de tratar directamente con nuestros expertos para obtener más información sobre los paquetes de servicio.</w:t>
      </w:r>
    </w:p>
    <w:p w14:paraId="26C8DEAD" w14:textId="77777777" w:rsidR="00447B2A" w:rsidRPr="00612BAC" w:rsidRDefault="00447B2A" w:rsidP="00447B2A">
      <w:pPr>
        <w:pStyle w:val="berschrift3"/>
        <w:rPr>
          <w:lang w:val="en-US"/>
        </w:rPr>
      </w:pPr>
      <w:bookmarkStart w:id="11" w:name="_Toc82426684"/>
      <w:r w:rsidRPr="00612BAC">
        <w:rPr>
          <w:lang w:val="en-US"/>
        </w:rPr>
        <w:t>Asesoramiento y formación para mejorar la eficiencia</w:t>
      </w:r>
      <w:bookmarkEnd w:id="11"/>
    </w:p>
    <w:p w14:paraId="0B322C85" w14:textId="77777777" w:rsidR="00447B2A" w:rsidRPr="00447B2A" w:rsidRDefault="00447B2A" w:rsidP="00447B2A">
      <w:pPr>
        <w:rPr>
          <w:lang w:val="en-US"/>
        </w:rPr>
      </w:pPr>
      <w:r w:rsidRPr="00447B2A">
        <w:rPr>
          <w:lang w:val="en-US"/>
        </w:rPr>
        <w:t xml:space="preserve">Además de cursos sobre máquinas, instalaciones o software, WEINMANN ofrece programas de capacitación y formación continua para preparar de la mejor manera posible tanto </w:t>
      </w:r>
      <w:proofErr w:type="gramStart"/>
      <w:r w:rsidRPr="00447B2A">
        <w:rPr>
          <w:lang w:val="en-US"/>
        </w:rPr>
        <w:t>a</w:t>
      </w:r>
      <w:proofErr w:type="gramEnd"/>
      <w:r w:rsidRPr="00447B2A">
        <w:rPr>
          <w:lang w:val="en-US"/>
        </w:rPr>
        <w:t xml:space="preserve"> empresas de carpintería como a fabricantes de casas prefabricadas para los actuales y futuros retos. Además, la oferta incluye una gran variedad de formaciones. La WEINMANN Treff ofrece la posibilidad de intercambiar información sobre estas ofertas directamente.</w:t>
      </w:r>
    </w:p>
    <w:p w14:paraId="5BDB730E" w14:textId="77777777" w:rsidR="00447B2A" w:rsidRDefault="00447B2A" w:rsidP="00447B2A">
      <w:pPr>
        <w:rPr>
          <w:b/>
          <w:lang w:val="en-US"/>
        </w:rPr>
      </w:pPr>
      <w:r w:rsidRPr="00447B2A">
        <w:rPr>
          <w:lang w:val="en-US"/>
        </w:rPr>
        <w:t xml:space="preserve">La construcción en madera está experimentando un enorme crecimiento. Las empresas necesitan automatizar y optimizar su producción, no solo debido a la alta demanda, sino también para ser flexibles y poder responder a las necesidades del mercado. La gestión responsable de la madera como recurso no solo es importante desde el punto de vista medioambiental, sino también desde el empresarial a causa del aumento de los costes del material. Para conseguir un correcto crecimiento de la empresa, es fundamental contar con procesos de producción eficientes y sostenibles. La consultoría de empresas SCHULER Consulting, que lleva más de 60 años asesorando a clientes de la industria internacional de la madera y el mueble, ofrece apoyo en el desarrollo de una producción optimizada y adaptada a las necesidades del cliente. </w:t>
      </w:r>
      <w:r w:rsidRPr="00447B2A">
        <w:t xml:space="preserve">En la WEINMANN Treff se dará la oportunidad de obtener más información sobre estos servicios. </w:t>
      </w:r>
      <w:r w:rsidRPr="00447B2A">
        <w:rPr>
          <w:lang w:val="en-US"/>
        </w:rPr>
        <w:t xml:space="preserve">Nuestros expertos estarán preparados para atender preguntas y consultas de forma individualizada. </w:t>
      </w:r>
    </w:p>
    <w:p w14:paraId="04230A23" w14:textId="77777777" w:rsidR="00447B2A" w:rsidRDefault="00447B2A" w:rsidP="00447B2A">
      <w:pPr>
        <w:pStyle w:val="berschrift3"/>
        <w:rPr>
          <w:lang w:val="en-US"/>
        </w:rPr>
      </w:pPr>
      <w:bookmarkStart w:id="12" w:name="_Toc82426685"/>
      <w:r w:rsidRPr="00447B2A">
        <w:rPr>
          <w:lang w:val="en-US"/>
        </w:rPr>
        <w:t>Servicio técnico: a su lado en todo momento.</w:t>
      </w:r>
      <w:bookmarkEnd w:id="12"/>
    </w:p>
    <w:p w14:paraId="39B090CA" w14:textId="4BAB4280" w:rsidR="00447B2A" w:rsidRPr="00447B2A" w:rsidRDefault="00447B2A" w:rsidP="00447B2A">
      <w:pPr>
        <w:rPr>
          <w:lang w:val="en-US"/>
        </w:rPr>
      </w:pPr>
      <w:r w:rsidRPr="00447B2A">
        <w:rPr>
          <w:lang w:val="en-US"/>
        </w:rPr>
        <w:t xml:space="preserve">WEINMANN es un socio competente y fiable que apoya a sus clientes también a través de su servicio técnico: desde la gestión de piezas de recambio, las inspecciones </w:t>
      </w:r>
      <w:r w:rsidRPr="00447B2A">
        <w:rPr>
          <w:lang w:val="en-US"/>
        </w:rPr>
        <w:lastRenderedPageBreak/>
        <w:t>y el mantenimiento, hasta el servicio a distancia o las ofertas de modernización, nuestro servicio abarca fórmulas convencionales e innovadoras. La eShop es el primer punto de contacto. En ella, nuestros clientes encontrarán de forma rápida y sencilla las piezas de recambio adecuadas y otros servicios para la construcción en madera.</w:t>
      </w:r>
    </w:p>
    <w:p w14:paraId="61673A36" w14:textId="67481B98" w:rsidR="00FF5391" w:rsidRPr="00447B2A" w:rsidRDefault="00447B2A" w:rsidP="0012579E">
      <w:pPr>
        <w:pStyle w:val="Listenabsatz"/>
        <w:numPr>
          <w:ilvl w:val="0"/>
          <w:numId w:val="3"/>
        </w:numPr>
        <w:rPr>
          <w:lang w:val="en-US"/>
        </w:rPr>
      </w:pPr>
      <w:r w:rsidRPr="00447B2A">
        <w:rPr>
          <w:b/>
          <w:bCs/>
          <w:color w:val="00A0DC" w:themeColor="accent1"/>
          <w:lang w:val="en-US"/>
        </w:rPr>
        <w:t>Amplia selección: desde piezas de recambio y servicios hasta información sobre máquinas.</w:t>
      </w:r>
      <w:r w:rsidR="00FF5391" w:rsidRPr="00447B2A">
        <w:rPr>
          <w:b/>
          <w:bCs/>
          <w:color w:val="00A0DC" w:themeColor="accent1"/>
          <w:lang w:val="en-US"/>
        </w:rPr>
        <w:br/>
      </w:r>
      <w:r w:rsidRPr="00447B2A">
        <w:rPr>
          <w:lang w:val="en-US"/>
        </w:rPr>
        <w:t xml:space="preserve">Hacerse con la pieza de recambio adecuada ahora es más rápido y sencillo que nunca. En la nueva eShop de HOMAG, el usuario puede seleccionar de forma rápida y sencilla las piezas de recambio o los medios de producción que necesita, obtener información sobre los plazos de entrega y los precios, y realizar el pedido directamente si la pieza está disponible. En los pedidos que se realicen en la eShop, los clientes registrados de Alemania y Austria pueden disfrutar de otra ventaja: eliminación de los gastos de envío y un 5 % de descuento en pedidos en línea en todas las piezas de recambio. </w:t>
      </w:r>
    </w:p>
    <w:p w14:paraId="12903902" w14:textId="101BF61D" w:rsidR="00FF5391" w:rsidRPr="00AA540B" w:rsidRDefault="00AA540B" w:rsidP="0012579E">
      <w:pPr>
        <w:pStyle w:val="Listenabsatz"/>
        <w:numPr>
          <w:ilvl w:val="0"/>
          <w:numId w:val="3"/>
        </w:numPr>
        <w:rPr>
          <w:b/>
          <w:bCs/>
          <w:color w:val="00A0DC" w:themeColor="accent1"/>
          <w:lang w:val="en-US"/>
        </w:rPr>
      </w:pPr>
      <w:r w:rsidRPr="00AA540B">
        <w:rPr>
          <w:b/>
          <w:bCs/>
          <w:color w:val="00A0DC" w:themeColor="accent1"/>
          <w:lang w:val="en-US"/>
        </w:rPr>
        <w:t>Asistentes de servicio: una ayuda real en caso de incidencia.</w:t>
      </w:r>
      <w:r w:rsidR="00FF5391" w:rsidRPr="00AA540B">
        <w:rPr>
          <w:b/>
          <w:bCs/>
          <w:color w:val="00A0DC" w:themeColor="accent1"/>
          <w:lang w:val="en-US"/>
        </w:rPr>
        <w:br/>
      </w:r>
      <w:r w:rsidRPr="00AA540B">
        <w:rPr>
          <w:color w:val="auto"/>
          <w:lang w:val="en-US"/>
        </w:rPr>
        <w:t xml:space="preserve">En caso de incidencia, es fundamental encontrar de inmediato a la persona de contacto adecuada, por ejemplo, cuando aparecen mensajes de avería desconocidos en la máquina. En estos casos, los asistentes de servicio digitales pueden ser una verdadera ayuda. Con ServiceBoard, los clientes de WEINMANN pueden entrar en contacto de forma rápida y sencilla con la persona de contacto de servicio adecuada, y enviar sus consultas de servicio las 24 horas del día. </w:t>
      </w:r>
      <w:r w:rsidRPr="00AA540B">
        <w:rPr>
          <w:color w:val="auto"/>
        </w:rPr>
        <w:t>En la WEINMANN Treff, se mostrará en detalle cómo funcionan en la práctica los asistentes digitales. Además, los expertos de servicio de WEINMANN también estarán disponibles para mantener una conversación personal.</w:t>
      </w:r>
    </w:p>
    <w:p w14:paraId="57235722" w14:textId="77777777" w:rsidR="00AA540B" w:rsidRPr="00AA540B" w:rsidRDefault="00E76371" w:rsidP="0012579E">
      <w:pPr>
        <w:pStyle w:val="Listenabsatz"/>
        <w:numPr>
          <w:ilvl w:val="0"/>
          <w:numId w:val="3"/>
        </w:numPr>
        <w:rPr>
          <w:lang w:val="en-US"/>
        </w:rPr>
      </w:pPr>
      <w:r w:rsidRPr="00E76371">
        <w:rPr>
          <w:noProof/>
          <w:color w:val="auto"/>
        </w:rPr>
        <mc:AlternateContent>
          <mc:Choice Requires="wps">
            <w:drawing>
              <wp:anchor distT="0" distB="0" distL="114300" distR="114300" simplePos="0" relativeHeight="251678720" behindDoc="0" locked="0" layoutInCell="1" allowOverlap="1" wp14:anchorId="286B87C7" wp14:editId="123F03CF">
                <wp:simplePos x="0" y="0"/>
                <wp:positionH relativeFrom="column">
                  <wp:posOffset>5680710</wp:posOffset>
                </wp:positionH>
                <wp:positionV relativeFrom="paragraph">
                  <wp:posOffset>826135</wp:posOffset>
                </wp:positionV>
                <wp:extent cx="1057275" cy="263525"/>
                <wp:effectExtent l="0" t="0" r="0" b="317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7275" cy="263525"/>
                        </a:xfrm>
                        <a:prstGeom prst="rect">
                          <a:avLst/>
                        </a:prstGeom>
                        <a:noFill/>
                        <a:ln w="6350">
                          <a:noFill/>
                        </a:ln>
                        <a:effectLst/>
                      </wps:spPr>
                      <wps:txbx>
                        <w:txbxContent>
                          <w:p w14:paraId="02A59470" w14:textId="64C01214" w:rsidR="00E76371" w:rsidRPr="00CF405A" w:rsidRDefault="00AA540B" w:rsidP="00E76371">
                            <w:pPr>
                              <w:rPr>
                                <w:b/>
                                <w:color w:val="FFFFFF" w:themeColor="background1"/>
                                <w:sz w:val="24"/>
                                <w:szCs w:val="24"/>
                              </w:rPr>
                            </w:pPr>
                            <w:r>
                              <w:rPr>
                                <w:b/>
                                <w:color w:val="FFFFFF" w:themeColor="background1"/>
                                <w:sz w:val="24"/>
                                <w:szCs w:val="24"/>
                              </w:rPr>
                              <w:t>NOVEDAD!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6B87C7" id="Textfeld 12" o:spid="_x0000_s1029" type="#_x0000_t202" style="position:absolute;left:0;text-align:left;margin-left:447.3pt;margin-top:65.05pt;width:83.25pt;height:20.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" filled="f" stroked="f" strokeweight=".5pt">
                <v:textbox>
                  <w:txbxContent>
                    <w:p w14:paraId="02A59470" w14:textId="64C01214" w:rsidR="00E76371" w:rsidRPr="00CF405A" w:rsidRDefault="00AA540B" w:rsidP="00E76371">
                      <w:pPr>
                        <w:rPr>
                          <w:b/>
                          <w:color w:val="FFFFFF" w:themeColor="background1"/>
                          <w:sz w:val="24"/>
                          <w:szCs w:val="24"/>
                        </w:rPr>
                      </w:pPr>
                      <w:r>
                        <w:rPr>
                          <w:b/>
                          <w:color w:val="FFFFFF" w:themeColor="background1"/>
                          <w:sz w:val="24"/>
                          <w:szCs w:val="24"/>
                        </w:rPr>
                        <w:t>NOVEDAD!</w:t>
                      </w:r>
                    </w:p>
                  </w:txbxContent>
                </v:textbox>
              </v:shape>
            </w:pict>
          </mc:Fallback>
        </mc:AlternateContent>
      </w:r>
      <w:r w:rsidRPr="00E76371">
        <w:rPr>
          <w:noProof/>
          <w:color w:val="auto"/>
        </w:rPr>
        <mc:AlternateContent>
          <mc:Choice Requires="wps">
            <w:drawing>
              <wp:anchor distT="0" distB="0" distL="114300" distR="114300" simplePos="0" relativeHeight="251677696" behindDoc="0" locked="0" layoutInCell="1" allowOverlap="1" wp14:anchorId="6FD9A9BB" wp14:editId="52DCF643">
                <wp:simplePos x="0" y="0"/>
                <wp:positionH relativeFrom="column">
                  <wp:posOffset>5661025</wp:posOffset>
                </wp:positionH>
                <wp:positionV relativeFrom="paragraph">
                  <wp:posOffset>787538</wp:posOffset>
                </wp:positionV>
                <wp:extent cx="1189990" cy="335280"/>
                <wp:effectExtent l="0" t="0" r="0" b="762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9EEB93" id="Rechteck 11" o:spid="_x0000_s1026" style="position:absolute;margin-left:445.75pt;margin-top:62pt;width:93.7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WWZQIAAMs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" fillcolor="#00a0dc" stroked="f" strokeweight="2pt"/>
            </w:pict>
          </mc:Fallback>
        </mc:AlternateContent>
      </w:r>
      <w:r w:rsidR="00AA540B" w:rsidRPr="00612BAC">
        <w:rPr>
          <w:b/>
          <w:bCs/>
          <w:color w:val="00A0DC" w:themeColor="accent1"/>
          <w:lang w:val="en-US"/>
        </w:rPr>
        <w:t>Modernización: cambio a Windows 10.</w:t>
      </w:r>
      <w:r w:rsidR="007111AC" w:rsidRPr="00612BAC">
        <w:rPr>
          <w:b/>
          <w:bCs/>
          <w:color w:val="00A0DC" w:themeColor="accent1"/>
          <w:lang w:val="en-US"/>
        </w:rPr>
        <w:br/>
      </w:r>
      <w:r w:rsidR="00AA540B" w:rsidRPr="00AA540B">
        <w:rPr>
          <w:lang w:val="en-US"/>
        </w:rPr>
        <w:t xml:space="preserve">Aunque los sistemas más antiguos siguen siendo compatibles, merece la pena estar actualizado. Windows 10 ofrece la mejor compatibilidad, una mayor eficiencia y, sobre todo, una potencia acorde con lo último en tecnología. La actualización del sistema operativo a Windows 10 aumenta la eficiencia en el trabajo diario y facilita la integración de otras soluciones de software más recientes. WEINMANN ofrece actualizaciones y paquetes de modernización adaptados a sus clientes. En la WEINMANN Treff se dará información </w:t>
      </w:r>
      <w:r w:rsidR="00AA540B" w:rsidRPr="00AA540B">
        <w:rPr>
          <w:lang w:val="en-US"/>
        </w:rPr>
        <w:lastRenderedPageBreak/>
        <w:t xml:space="preserve">detallada sobre cómo realizar la actualización de forma rápida y sencilla. </w:t>
      </w:r>
    </w:p>
    <w:p w14:paraId="52D0923D" w14:textId="22A4B783" w:rsidR="00381FD7" w:rsidRPr="00612BAC" w:rsidRDefault="00381FD7" w:rsidP="00AA540B">
      <w:pPr>
        <w:pStyle w:val="Listenabsatz"/>
        <w:rPr>
          <w:color w:val="auto"/>
          <w:lang w:val="en-US"/>
        </w:rPr>
      </w:pPr>
    </w:p>
    <w:p w14:paraId="2420F395" w14:textId="1F2D708D" w:rsidR="00AA540B" w:rsidRPr="00612BAC" w:rsidRDefault="00AA540B" w:rsidP="00AA540B">
      <w:pPr>
        <w:pStyle w:val="Listenabsatz"/>
        <w:rPr>
          <w:color w:val="auto"/>
          <w:lang w:val="en-US"/>
        </w:rPr>
      </w:pPr>
    </w:p>
    <w:p w14:paraId="2D438766" w14:textId="12AE140C" w:rsidR="00AA540B" w:rsidRPr="00612BAC" w:rsidRDefault="00AA540B" w:rsidP="00AA540B">
      <w:pPr>
        <w:pStyle w:val="Listenabsatz"/>
        <w:rPr>
          <w:color w:val="auto"/>
          <w:lang w:val="en-US"/>
        </w:rPr>
      </w:pPr>
    </w:p>
    <w:p w14:paraId="3B43C87B" w14:textId="326EF266" w:rsidR="00AA540B" w:rsidRPr="00612BAC" w:rsidRDefault="00AA540B" w:rsidP="00AA540B">
      <w:pPr>
        <w:pStyle w:val="Listenabsatz"/>
        <w:rPr>
          <w:color w:val="auto"/>
          <w:lang w:val="en-US"/>
        </w:rPr>
      </w:pPr>
    </w:p>
    <w:p w14:paraId="6555F31E" w14:textId="2D5CAB5A" w:rsidR="00AA540B" w:rsidRPr="00612BAC" w:rsidRDefault="00AA540B" w:rsidP="00AA540B">
      <w:pPr>
        <w:pStyle w:val="Listenabsatz"/>
        <w:rPr>
          <w:color w:val="auto"/>
          <w:lang w:val="en-US"/>
        </w:rPr>
      </w:pPr>
    </w:p>
    <w:p w14:paraId="57267349" w14:textId="79219E51" w:rsidR="00AA540B" w:rsidRPr="00612BAC" w:rsidRDefault="00AA540B" w:rsidP="00AA540B">
      <w:pPr>
        <w:pStyle w:val="Listenabsatz"/>
        <w:rPr>
          <w:color w:val="auto"/>
          <w:lang w:val="en-US"/>
        </w:rPr>
      </w:pPr>
    </w:p>
    <w:p w14:paraId="19C391B9" w14:textId="7EBA2944" w:rsidR="00AA540B" w:rsidRPr="00612BAC" w:rsidRDefault="00AA540B" w:rsidP="00AA540B">
      <w:pPr>
        <w:pStyle w:val="Listenabsatz"/>
        <w:rPr>
          <w:color w:val="auto"/>
          <w:lang w:val="en-US"/>
        </w:rPr>
      </w:pPr>
    </w:p>
    <w:p w14:paraId="46CE0559" w14:textId="68AFF3AF" w:rsidR="00AA540B" w:rsidRPr="00612BAC" w:rsidRDefault="00AA540B" w:rsidP="00AA540B">
      <w:pPr>
        <w:pStyle w:val="Listenabsatz"/>
        <w:rPr>
          <w:color w:val="auto"/>
          <w:lang w:val="en-US"/>
        </w:rPr>
      </w:pPr>
    </w:p>
    <w:p w14:paraId="41245DEF" w14:textId="2B34801A" w:rsidR="00AA540B" w:rsidRPr="00612BAC" w:rsidRDefault="00AA540B" w:rsidP="00AA540B">
      <w:pPr>
        <w:pStyle w:val="Listenabsatz"/>
        <w:rPr>
          <w:color w:val="auto"/>
          <w:lang w:val="en-US"/>
        </w:rPr>
      </w:pPr>
    </w:p>
    <w:p w14:paraId="18233CF7" w14:textId="1AE68934" w:rsidR="00AA540B" w:rsidRPr="00612BAC" w:rsidRDefault="00AA540B" w:rsidP="00AA540B">
      <w:pPr>
        <w:pStyle w:val="Listenabsatz"/>
        <w:rPr>
          <w:color w:val="auto"/>
          <w:lang w:val="en-US"/>
        </w:rPr>
      </w:pPr>
    </w:p>
    <w:p w14:paraId="192A4F95" w14:textId="073BC9BE" w:rsidR="00AA540B" w:rsidRPr="00612BAC" w:rsidRDefault="00AA540B" w:rsidP="00AA540B">
      <w:pPr>
        <w:pStyle w:val="Listenabsatz"/>
        <w:rPr>
          <w:color w:val="auto"/>
          <w:lang w:val="en-US"/>
        </w:rPr>
      </w:pPr>
    </w:p>
    <w:p w14:paraId="1BB743DC" w14:textId="60B30D7C" w:rsidR="00AA540B" w:rsidRPr="00612BAC" w:rsidRDefault="00AA540B" w:rsidP="00AA540B">
      <w:pPr>
        <w:pStyle w:val="Listenabsatz"/>
        <w:rPr>
          <w:color w:val="auto"/>
          <w:lang w:val="en-US"/>
        </w:rPr>
      </w:pPr>
    </w:p>
    <w:p w14:paraId="50194196" w14:textId="73F5F4C6" w:rsidR="00AA540B" w:rsidRPr="00612BAC" w:rsidRDefault="00AA540B" w:rsidP="00AA540B">
      <w:pPr>
        <w:pStyle w:val="Listenabsatz"/>
        <w:rPr>
          <w:color w:val="auto"/>
          <w:lang w:val="en-US"/>
        </w:rPr>
      </w:pPr>
    </w:p>
    <w:p w14:paraId="3DBC559A" w14:textId="7D2CD094" w:rsidR="00AA540B" w:rsidRPr="00612BAC" w:rsidRDefault="00AA540B" w:rsidP="00AA540B">
      <w:pPr>
        <w:pStyle w:val="Listenabsatz"/>
        <w:rPr>
          <w:color w:val="auto"/>
          <w:lang w:val="en-US"/>
        </w:rPr>
      </w:pPr>
    </w:p>
    <w:p w14:paraId="3B4AC397" w14:textId="3E3E3B37" w:rsidR="00AA540B" w:rsidRPr="00612BAC" w:rsidRDefault="00AA540B" w:rsidP="00AA540B">
      <w:pPr>
        <w:pStyle w:val="Listenabsatz"/>
        <w:rPr>
          <w:color w:val="auto"/>
          <w:lang w:val="en-US"/>
        </w:rPr>
      </w:pPr>
    </w:p>
    <w:p w14:paraId="74729221" w14:textId="6A5D046E" w:rsidR="00AA540B" w:rsidRPr="00612BAC" w:rsidRDefault="00AA540B" w:rsidP="00AA540B">
      <w:pPr>
        <w:pStyle w:val="Listenabsatz"/>
        <w:rPr>
          <w:color w:val="auto"/>
          <w:lang w:val="en-US"/>
        </w:rPr>
      </w:pPr>
    </w:p>
    <w:p w14:paraId="0D7FE753" w14:textId="7EDA1C30" w:rsidR="00AA540B" w:rsidRPr="00612BAC" w:rsidRDefault="00AA540B" w:rsidP="00AA540B">
      <w:pPr>
        <w:pStyle w:val="Listenabsatz"/>
        <w:rPr>
          <w:color w:val="auto"/>
          <w:lang w:val="en-US"/>
        </w:rPr>
      </w:pPr>
    </w:p>
    <w:p w14:paraId="107850C1" w14:textId="72BEC491" w:rsidR="00AA540B" w:rsidRPr="00612BAC" w:rsidRDefault="00AA540B" w:rsidP="00AA540B">
      <w:pPr>
        <w:pStyle w:val="Listenabsatz"/>
        <w:rPr>
          <w:color w:val="auto"/>
          <w:lang w:val="en-US"/>
        </w:rPr>
      </w:pPr>
    </w:p>
    <w:p w14:paraId="1B87E152" w14:textId="46DBB6F8" w:rsidR="00AA540B" w:rsidRPr="00612BAC" w:rsidRDefault="00AA540B" w:rsidP="00AA540B">
      <w:pPr>
        <w:pStyle w:val="Listenabsatz"/>
        <w:rPr>
          <w:color w:val="auto"/>
          <w:lang w:val="en-US"/>
        </w:rPr>
      </w:pPr>
    </w:p>
    <w:p w14:paraId="76071A10" w14:textId="097FCD14" w:rsidR="00AA540B" w:rsidRPr="00612BAC" w:rsidRDefault="00AA540B" w:rsidP="00AA540B">
      <w:pPr>
        <w:pStyle w:val="Listenabsatz"/>
        <w:rPr>
          <w:color w:val="auto"/>
          <w:lang w:val="en-US"/>
        </w:rPr>
      </w:pPr>
    </w:p>
    <w:p w14:paraId="06EB3616" w14:textId="088697DA" w:rsidR="00AA540B" w:rsidRPr="00612BAC" w:rsidRDefault="00AA540B" w:rsidP="00AA540B">
      <w:pPr>
        <w:pStyle w:val="Listenabsatz"/>
        <w:rPr>
          <w:color w:val="auto"/>
          <w:lang w:val="en-US"/>
        </w:rPr>
      </w:pPr>
    </w:p>
    <w:p w14:paraId="2E7C3FF7" w14:textId="6FAEC24A" w:rsidR="00AA540B" w:rsidRPr="00612BAC" w:rsidRDefault="00AA540B" w:rsidP="00AA540B">
      <w:pPr>
        <w:pStyle w:val="Listenabsatz"/>
        <w:rPr>
          <w:color w:val="auto"/>
          <w:lang w:val="en-US"/>
        </w:rPr>
      </w:pPr>
    </w:p>
    <w:p w14:paraId="1E608FBD" w14:textId="79770D10" w:rsidR="00AA540B" w:rsidRPr="00612BAC" w:rsidRDefault="00AA540B" w:rsidP="00AA540B">
      <w:pPr>
        <w:pStyle w:val="Listenabsatz"/>
        <w:rPr>
          <w:color w:val="auto"/>
          <w:lang w:val="en-US"/>
        </w:rPr>
      </w:pPr>
    </w:p>
    <w:p w14:paraId="673D22FC" w14:textId="2F740746" w:rsidR="00AA540B" w:rsidRPr="00612BAC" w:rsidRDefault="00AA540B" w:rsidP="00AA540B">
      <w:pPr>
        <w:pStyle w:val="Listenabsatz"/>
        <w:rPr>
          <w:color w:val="auto"/>
          <w:lang w:val="en-US"/>
        </w:rPr>
      </w:pPr>
    </w:p>
    <w:p w14:paraId="1147C739" w14:textId="09B2916E" w:rsidR="00AA540B" w:rsidRPr="00612BAC" w:rsidRDefault="00AA540B" w:rsidP="00AA540B">
      <w:pPr>
        <w:pStyle w:val="Listenabsatz"/>
        <w:rPr>
          <w:color w:val="auto"/>
          <w:lang w:val="en-US"/>
        </w:rPr>
      </w:pPr>
    </w:p>
    <w:p w14:paraId="2281D386" w14:textId="699C75BF" w:rsidR="00AA540B" w:rsidRPr="00612BAC" w:rsidRDefault="00AA540B" w:rsidP="00AA540B">
      <w:pPr>
        <w:pStyle w:val="Listenabsatz"/>
        <w:rPr>
          <w:color w:val="auto"/>
          <w:lang w:val="en-US"/>
        </w:rPr>
      </w:pPr>
    </w:p>
    <w:p w14:paraId="325E17D3" w14:textId="5EC4C1A8" w:rsidR="00AA540B" w:rsidRPr="00612BAC" w:rsidRDefault="00AA540B" w:rsidP="00AA540B">
      <w:pPr>
        <w:pStyle w:val="Listenabsatz"/>
        <w:rPr>
          <w:color w:val="auto"/>
          <w:lang w:val="en-US"/>
        </w:rPr>
      </w:pPr>
    </w:p>
    <w:p w14:paraId="3D46393A" w14:textId="4A0E2ED3" w:rsidR="00AA540B" w:rsidRPr="00612BAC" w:rsidRDefault="00AA540B" w:rsidP="00AA540B">
      <w:pPr>
        <w:pStyle w:val="Listenabsatz"/>
        <w:rPr>
          <w:color w:val="auto"/>
          <w:lang w:val="en-US"/>
        </w:rPr>
      </w:pPr>
    </w:p>
    <w:p w14:paraId="1D273CCE" w14:textId="77777777" w:rsidR="00AA540B" w:rsidRPr="00612BAC" w:rsidRDefault="00AA540B" w:rsidP="00AA540B">
      <w:pPr>
        <w:pStyle w:val="Listenabsatz"/>
        <w:rPr>
          <w:b/>
          <w:bCs/>
          <w:color w:val="00A0DC" w:themeColor="accent1"/>
          <w:lang w:val="en-US"/>
        </w:rPr>
      </w:pPr>
    </w:p>
    <w:p w14:paraId="030A11B7" w14:textId="08FECF3B" w:rsidR="00381FD7" w:rsidRPr="00612BAC" w:rsidRDefault="00381FD7" w:rsidP="00381FD7">
      <w:pPr>
        <w:rPr>
          <w:color w:val="auto"/>
          <w:lang w:val="en-US"/>
        </w:rPr>
      </w:pPr>
    </w:p>
    <w:p w14:paraId="3260D0F1" w14:textId="473C8478" w:rsidR="00381FD7" w:rsidRPr="00612BAC" w:rsidRDefault="00381FD7" w:rsidP="00381FD7">
      <w:pPr>
        <w:rPr>
          <w:color w:val="auto"/>
          <w:lang w:val="en-US"/>
        </w:rPr>
      </w:pPr>
    </w:p>
    <w:p w14:paraId="62541916" w14:textId="77777777" w:rsidR="00AA540B" w:rsidRPr="00612BAC" w:rsidRDefault="00AA540B" w:rsidP="00AA540B">
      <w:pPr>
        <w:pStyle w:val="berschrift1"/>
        <w:rPr>
          <w:lang w:val="en-US"/>
        </w:rPr>
      </w:pPr>
      <w:bookmarkStart w:id="13" w:name="_Toc82426686"/>
      <w:r w:rsidRPr="00612BAC">
        <w:rPr>
          <w:lang w:val="en-US"/>
        </w:rPr>
        <w:lastRenderedPageBreak/>
        <w:t>Tendencias del mercado, conferencias y exposiciones especializadas</w:t>
      </w:r>
      <w:bookmarkEnd w:id="13"/>
    </w:p>
    <w:p w14:paraId="7AF101D9" w14:textId="77777777" w:rsidR="00612BAC" w:rsidRPr="00612BAC" w:rsidRDefault="00612BAC" w:rsidP="00612BAC">
      <w:pPr>
        <w:rPr>
          <w:lang w:val="en-US"/>
        </w:rPr>
      </w:pPr>
      <w:bookmarkStart w:id="14" w:name="_Hlk81993157"/>
      <w:r w:rsidRPr="00612BAC">
        <w:rPr>
          <w:lang w:val="en-US"/>
        </w:rPr>
        <w:t>Al igual que en encuentros anteriores, en la WEINMANN Treff de este año nuestros expertos impartirán interesantes conferencias sobre temas de tendencia relacionados con la construcción en madera, como la construcción modular y de edificios de varias plantas, o la digitalización en el sector de la construcción. La oferta se completa con ejemplos prácticos de automatización en la producción.</w:t>
      </w:r>
    </w:p>
    <w:p w14:paraId="0AE0CC62" w14:textId="77777777" w:rsidR="00612BAC" w:rsidRPr="00612BAC" w:rsidRDefault="00612BAC" w:rsidP="00612BAC">
      <w:pPr>
        <w:rPr>
          <w:lang w:val="en-US"/>
        </w:rPr>
      </w:pPr>
      <w:r w:rsidRPr="00612BAC">
        <w:rPr>
          <w:lang w:val="en-US"/>
        </w:rPr>
        <w:t>En las exposiciones complementarias, los interesados podrán intercambiar información con fabricantes de ámbitos como sistemas CAD, equipos de fijación, técnicas de aislamiento y herramientas.</w:t>
      </w:r>
    </w:p>
    <w:bookmarkEnd w:id="14"/>
    <w:p w14:paraId="08BBA71D" w14:textId="77777777" w:rsidR="009E03E4" w:rsidRPr="00AA540B" w:rsidRDefault="009E03E4" w:rsidP="009E03E4">
      <w:pPr>
        <w:pStyle w:val="Listenabsatz"/>
        <w:rPr>
          <w:lang w:val="en-US"/>
        </w:rPr>
      </w:pPr>
    </w:p>
    <w:p w14:paraId="36DA24CA" w14:textId="77777777" w:rsidR="009E03E4" w:rsidRPr="00AA540B" w:rsidRDefault="009E03E4" w:rsidP="009E03E4">
      <w:pPr>
        <w:pStyle w:val="Listenabsatz"/>
        <w:ind w:left="0"/>
        <w:rPr>
          <w:b/>
          <w:lang w:val="en-US"/>
        </w:rPr>
      </w:pPr>
    </w:p>
    <w:p w14:paraId="56E61BF7" w14:textId="77777777" w:rsidR="009E03E4" w:rsidRPr="00AA540B" w:rsidRDefault="009E03E4" w:rsidP="009E03E4">
      <w:pPr>
        <w:pStyle w:val="Listenabsatz"/>
        <w:ind w:left="0"/>
        <w:rPr>
          <w:b/>
          <w:lang w:val="en-US"/>
        </w:rPr>
      </w:pPr>
    </w:p>
    <w:p w14:paraId="1FED6D48" w14:textId="77777777" w:rsidR="007B27A0" w:rsidRPr="00AA540B" w:rsidRDefault="007B27A0">
      <w:pPr>
        <w:widowControl/>
        <w:spacing w:after="0" w:line="240" w:lineRule="auto"/>
        <w:rPr>
          <w:b/>
          <w:lang w:val="en-US"/>
        </w:rPr>
      </w:pPr>
      <w:r w:rsidRPr="00AA540B">
        <w:rPr>
          <w:b/>
          <w:lang w:val="en-US"/>
        </w:rPr>
        <w:br w:type="page"/>
      </w:r>
    </w:p>
    <w:p w14:paraId="0D5A2973" w14:textId="0AFF87F4" w:rsidR="00F2656D" w:rsidRPr="009E03E4" w:rsidRDefault="00AA540B" w:rsidP="009E03E4">
      <w:pPr>
        <w:pStyle w:val="Listenabsatz"/>
        <w:ind w:left="0"/>
        <w:rPr>
          <w:b/>
        </w:rPr>
      </w:pPr>
      <w:r>
        <w:rPr>
          <w:b/>
        </w:rPr>
        <w:lastRenderedPageBreak/>
        <w:t>Imágenes</w:t>
      </w:r>
    </w:p>
    <w:p w14:paraId="0D5A2974" w14:textId="5126D303" w:rsidR="00F2656D" w:rsidRDefault="00AA540B" w:rsidP="00F2656D">
      <w:pPr>
        <w:pStyle w:val="KeinLeerraum"/>
        <w:rPr>
          <w:b w:val="0"/>
        </w:rPr>
      </w:pPr>
      <w:r>
        <w:rPr>
          <w:b w:val="0"/>
        </w:rPr>
        <w:t>Fuente imágenes</w:t>
      </w:r>
      <w:r w:rsidR="00F2656D" w:rsidRPr="00F2656D">
        <w:rPr>
          <w:b w:val="0"/>
        </w:rPr>
        <w:t xml:space="preserve">: </w:t>
      </w:r>
      <w:r w:rsidR="00FF3B5C">
        <w:rPr>
          <w:b w:val="0"/>
        </w:rPr>
        <w:t>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53FFB04D" w:rsidR="00F2656D" w:rsidRPr="00AA540B" w:rsidRDefault="00AA540B" w:rsidP="008547A0">
      <w:pPr>
        <w:pStyle w:val="Untertitel"/>
        <w:rPr>
          <w:b/>
          <w:lang w:val="en-US"/>
        </w:rPr>
      </w:pPr>
      <w:r w:rsidRPr="00AA540B">
        <w:rPr>
          <w:b/>
          <w:lang w:val="en-US"/>
        </w:rPr>
        <w:t>Si tiene alguna pregunta, comuníquese con</w:t>
      </w:r>
      <w:r w:rsidR="00F2656D" w:rsidRPr="00AA540B">
        <w:rPr>
          <w:b/>
          <w:lang w:val="en-US"/>
        </w:rPr>
        <w:t>:</w:t>
      </w:r>
    </w:p>
    <w:p w14:paraId="0D5A2987" w14:textId="77777777" w:rsidR="00F2656D" w:rsidRPr="00AA540B" w:rsidRDefault="00F2656D" w:rsidP="008547A0">
      <w:pPr>
        <w:pStyle w:val="Untertitel"/>
        <w:rPr>
          <w:lang w:val="en-US"/>
        </w:rPr>
      </w:pPr>
    </w:p>
    <w:p w14:paraId="0D5A2988" w14:textId="77777777" w:rsidR="00F2656D" w:rsidRPr="00AA540B" w:rsidRDefault="00F2656D" w:rsidP="008547A0">
      <w:pPr>
        <w:pStyle w:val="Untertitel"/>
        <w:rPr>
          <w:lang w:val="en-US"/>
        </w:rPr>
      </w:pPr>
    </w:p>
    <w:p w14:paraId="0D5A2989" w14:textId="77777777" w:rsidR="00F57AB7" w:rsidRPr="00F57AB7" w:rsidRDefault="00F57AB7" w:rsidP="00F57AB7">
      <w:pPr>
        <w:pStyle w:val="Untertitel"/>
        <w:rPr>
          <w:b/>
        </w:rPr>
      </w:pPr>
      <w:r w:rsidRPr="00F57AB7">
        <w:rPr>
          <w:b/>
        </w:rPr>
        <w:t>WEINMANN Holzbausystemtechnik GmbH</w:t>
      </w:r>
    </w:p>
    <w:p w14:paraId="0D5A298A" w14:textId="77777777" w:rsidR="00F57AB7" w:rsidRPr="00BF5E2B" w:rsidRDefault="00F57AB7" w:rsidP="00F57AB7">
      <w:pPr>
        <w:pStyle w:val="Untertitel"/>
        <w:rPr>
          <w:lang w:val="it-IT"/>
        </w:rPr>
      </w:pPr>
      <w:r w:rsidRPr="00BF5E2B">
        <w:rPr>
          <w:lang w:val="it-IT"/>
        </w:rPr>
        <w:t>Forchenstraße 50</w:t>
      </w:r>
    </w:p>
    <w:p w14:paraId="0D5A298B" w14:textId="77777777" w:rsidR="00F57AB7" w:rsidRPr="00BF5E2B" w:rsidRDefault="00F57AB7" w:rsidP="00F57AB7">
      <w:pPr>
        <w:pStyle w:val="Untertitel"/>
        <w:rPr>
          <w:lang w:val="it-IT"/>
        </w:rPr>
      </w:pPr>
      <w:r w:rsidRPr="00BF5E2B">
        <w:rPr>
          <w:lang w:val="it-IT"/>
        </w:rPr>
        <w:t>72813 St. Johann-Lonsingen</w:t>
      </w:r>
    </w:p>
    <w:p w14:paraId="0D5A298C" w14:textId="3C6701FC" w:rsidR="00F57AB7" w:rsidRPr="00BF5E2B" w:rsidRDefault="00AA540B" w:rsidP="00F57AB7">
      <w:pPr>
        <w:pStyle w:val="Untertitel"/>
        <w:rPr>
          <w:lang w:val="it-IT"/>
        </w:rPr>
      </w:pPr>
      <w:r>
        <w:rPr>
          <w:lang w:val="it-IT"/>
        </w:rPr>
        <w:t>Alemania</w:t>
      </w:r>
    </w:p>
    <w:p w14:paraId="0D5A298D" w14:textId="625529F6" w:rsidR="00F57AB7" w:rsidRPr="00FF3B5C" w:rsidRDefault="00612BAC" w:rsidP="00F57AB7">
      <w:pPr>
        <w:pStyle w:val="Untertitel"/>
        <w:rPr>
          <w:color w:val="001941" w:themeColor="text2"/>
          <w:lang w:val="it-IT"/>
        </w:rPr>
      </w:pPr>
      <w:hyperlink r:id="rId14" w:history="1">
        <w:r w:rsidR="00FF3B5C" w:rsidRPr="00FF3B5C">
          <w:rPr>
            <w:rStyle w:val="Hyperlink"/>
            <w:color w:val="000000" w:themeColor="text1"/>
            <w:u w:val="none"/>
            <w:lang w:val="it-IT"/>
          </w:rPr>
          <w:t>www.homag.com/weinmann</w:t>
        </w:r>
      </w:hyperlink>
      <w:r w:rsidR="00FF3B5C" w:rsidRPr="00FF3B5C">
        <w:rPr>
          <w:color w:val="001941" w:themeColor="text2"/>
          <w:lang w:val="it-IT"/>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615101F6" w:rsidR="00F57AB7" w:rsidRPr="00CD18FF" w:rsidRDefault="00AA540B" w:rsidP="00F57AB7">
      <w:pPr>
        <w:pStyle w:val="Untertitel"/>
        <w:rPr>
          <w:b/>
          <w:lang w:val="es-ES"/>
        </w:rPr>
      </w:pPr>
      <w:r>
        <w:rPr>
          <w:b/>
          <w:lang w:val="es-ES"/>
        </w:rPr>
        <w:t>S</w:t>
      </w:r>
      <w:r w:rsidRPr="00AA540B">
        <w:rPr>
          <w:b/>
          <w:lang w:val="es-ES"/>
        </w:rPr>
        <w:t>eñora</w:t>
      </w:r>
      <w:r w:rsidR="00FF3B5C" w:rsidRPr="00CD18FF">
        <w:rPr>
          <w:b/>
          <w:lang w:val="es-ES"/>
        </w:rPr>
        <w:t xml:space="preserve"> Tamara Brumm</w:t>
      </w:r>
    </w:p>
    <w:p w14:paraId="0D5A2991" w14:textId="6C513ADF" w:rsidR="00F57AB7" w:rsidRPr="00927A00" w:rsidRDefault="00AA540B" w:rsidP="00F57AB7">
      <w:pPr>
        <w:pStyle w:val="Untertitel"/>
        <w:rPr>
          <w:lang w:val="en-US"/>
        </w:rPr>
      </w:pPr>
      <w:r>
        <w:rPr>
          <w:lang w:val="en-US"/>
        </w:rPr>
        <w:t>Márketing</w:t>
      </w:r>
    </w:p>
    <w:p w14:paraId="0D5A2992" w14:textId="2BDADF53" w:rsidR="00F57AB7" w:rsidRPr="00927A00" w:rsidRDefault="00F57AB7" w:rsidP="00F57AB7">
      <w:pPr>
        <w:pStyle w:val="Untertitel"/>
        <w:rPr>
          <w:lang w:val="en-US"/>
        </w:rPr>
      </w:pPr>
      <w:r w:rsidRPr="00927A00">
        <w:rPr>
          <w:lang w:val="en-US"/>
        </w:rPr>
        <w:t>Tel.</w:t>
      </w:r>
      <w:r w:rsidRPr="00927A00">
        <w:rPr>
          <w:lang w:val="en-US"/>
        </w:rPr>
        <w:tab/>
        <w:t>+49 7122 8294 - 52</w:t>
      </w:r>
      <w:r w:rsidR="00FF3B5C" w:rsidRPr="00927A00">
        <w:rPr>
          <w:lang w:val="en-US"/>
        </w:rPr>
        <w:t>901</w:t>
      </w:r>
    </w:p>
    <w:p w14:paraId="0D5A2993" w14:textId="77777777" w:rsidR="00F57AB7" w:rsidRPr="00927A00" w:rsidRDefault="00F57AB7" w:rsidP="00F57AB7">
      <w:pPr>
        <w:pStyle w:val="Untertitel"/>
        <w:rPr>
          <w:lang w:val="en-US"/>
        </w:rPr>
      </w:pPr>
      <w:r w:rsidRPr="00927A00">
        <w:rPr>
          <w:lang w:val="en-US"/>
        </w:rPr>
        <w:t>Fax</w:t>
      </w:r>
      <w:r w:rsidRPr="00927A00">
        <w:rPr>
          <w:lang w:val="en-US"/>
        </w:rPr>
        <w:tab/>
        <w:t>+49 7122 8294 - 52066</w:t>
      </w:r>
    </w:p>
    <w:p w14:paraId="0D5A2994" w14:textId="351DE624" w:rsidR="00481597" w:rsidRPr="00927A00" w:rsidRDefault="00FF3B5C" w:rsidP="00F57AB7">
      <w:pPr>
        <w:pStyle w:val="Untertitel"/>
        <w:rPr>
          <w:lang w:val="en-US"/>
        </w:rPr>
      </w:pPr>
      <w:r w:rsidRPr="00927A00">
        <w:rPr>
          <w:lang w:val="en-US"/>
        </w:rPr>
        <w:t>Tamara.brumm</w:t>
      </w:r>
      <w:r w:rsidR="00F57AB7" w:rsidRPr="00927A00">
        <w:rPr>
          <w:lang w:val="en-US"/>
        </w:rPr>
        <w:t>@weinmann-partner.de</w:t>
      </w:r>
    </w:p>
    <w:sectPr w:rsidR="00481597" w:rsidRPr="00927A00"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394BC" w14:textId="77777777" w:rsidR="00C55229" w:rsidRDefault="00C55229">
      <w:r>
        <w:separator/>
      </w:r>
    </w:p>
  </w:endnote>
  <w:endnote w:type="continuationSeparator" w:id="0">
    <w:p w14:paraId="31357389" w14:textId="77777777" w:rsidR="00C55229" w:rsidRDefault="00C5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419A1" w14:textId="77777777" w:rsidR="00C55229" w:rsidRDefault="00C55229">
      <w:r>
        <w:separator/>
      </w:r>
    </w:p>
  </w:footnote>
  <w:footnote w:type="continuationSeparator" w:id="0">
    <w:p w14:paraId="2CE6BC0A" w14:textId="77777777" w:rsidR="00C55229" w:rsidRDefault="00C55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9A" w14:textId="1405D14D" w:rsidR="0054012D" w:rsidRDefault="00281D28" w:rsidP="001C1F3B">
    <w:pPr>
      <w:pStyle w:val="Kopfzeile"/>
      <w:widowControl/>
      <w:tabs>
        <w:tab w:val="clear" w:pos="1418"/>
        <w:tab w:val="clear" w:pos="1560"/>
        <w:tab w:val="clear" w:pos="9072"/>
        <w:tab w:val="right" w:pos="9639"/>
      </w:tabs>
      <w:spacing w:after="1080"/>
      <w:ind w:right="-2268"/>
    </w:pPr>
    <w:r w:rsidRPr="00281D28">
      <w:rPr>
        <w:sz w:val="24"/>
        <w:szCs w:val="16"/>
      </w:rPr>
      <w:t>Informe de prensa previa</w:t>
    </w:r>
    <w:r w:rsidR="00411A05" w:rsidRPr="00281D28">
      <w:rPr>
        <w:sz w:val="24"/>
        <w:szCs w:val="16"/>
      </w:rPr>
      <w:t xml:space="preserve"> WEINMANN Treff </w:t>
    </w:r>
    <w:r w:rsidR="0054012D">
      <w:rPr>
        <w:b/>
        <w:sz w:val="28"/>
      </w:rPr>
      <w:tab/>
    </w:r>
    <w:r w:rsidR="00F57AB7">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534C16C2" w:rsidR="00C74CDC" w:rsidRDefault="00813C5F" w:rsidP="00C55229">
          <w:pPr>
            <w:pStyle w:val="Kopfzeile"/>
            <w:widowControl/>
            <w:tabs>
              <w:tab w:val="clear" w:pos="1418"/>
              <w:tab w:val="clear" w:pos="1560"/>
            </w:tabs>
            <w:spacing w:after="0" w:line="240" w:lineRule="auto"/>
            <w:rPr>
              <w:sz w:val="18"/>
            </w:rPr>
          </w:pPr>
          <w:r>
            <w:rPr>
              <w:sz w:val="18"/>
            </w:rPr>
            <w:t>WEINMANN Treff 20</w:t>
          </w:r>
          <w:r w:rsidR="006E17AB">
            <w:rPr>
              <w:sz w:val="18"/>
            </w:rPr>
            <w:t>21</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29161DD5" w:rsidR="00C74CDC" w:rsidRDefault="00281D28" w:rsidP="00C55229">
          <w:pPr>
            <w:pStyle w:val="Kopfzeile"/>
            <w:widowControl/>
            <w:tabs>
              <w:tab w:val="clear" w:pos="1418"/>
              <w:tab w:val="clear" w:pos="1560"/>
            </w:tabs>
            <w:spacing w:after="0"/>
            <w:rPr>
              <w:sz w:val="18"/>
            </w:rPr>
          </w:pPr>
          <w:r>
            <w:rPr>
              <w:sz w:val="18"/>
            </w:rPr>
            <w:t>Página</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B1C9B">
            <w:rPr>
              <w:noProof/>
              <w:sz w:val="18"/>
            </w:rPr>
            <w:t>7</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noProof/>
              <w:sz w:val="18"/>
            </w:rPr>
            <w:t>7</w:t>
          </w:r>
          <w:r w:rsidR="00C74CDC">
            <w:rPr>
              <w:sz w:val="18"/>
            </w:rPr>
            <w:fldChar w:fldCharType="end"/>
          </w:r>
        </w:p>
      </w:tc>
      <w:tc>
        <w:tcPr>
          <w:tcW w:w="3969" w:type="dxa"/>
        </w:tcPr>
        <w:p w14:paraId="0D5A299E" w14:textId="52A6FCE9"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sidR="00281D28">
            <w:rPr>
              <w:sz w:val="18"/>
            </w:rPr>
            <w:t>Agosto</w:t>
          </w:r>
          <w:r>
            <w:rPr>
              <w:sz w:val="18"/>
            </w:rPr>
            <w:t xml:space="preserve"> 20</w:t>
          </w:r>
          <w:r w:rsidR="006E17AB">
            <w:rPr>
              <w:sz w:val="18"/>
            </w:rPr>
            <w:t>21</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77680"/>
    <w:multiLevelType w:val="hybridMultilevel"/>
    <w:tmpl w:val="00448C92"/>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9D07C2"/>
    <w:multiLevelType w:val="hybridMultilevel"/>
    <w:tmpl w:val="3012A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611939"/>
    <w:multiLevelType w:val="hybridMultilevel"/>
    <w:tmpl w:val="A192D856"/>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7B0D71"/>
    <w:multiLevelType w:val="hybridMultilevel"/>
    <w:tmpl w:val="0AB059D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471D4"/>
    <w:rsid w:val="000547CB"/>
    <w:rsid w:val="000626D3"/>
    <w:rsid w:val="00064DE4"/>
    <w:rsid w:val="00070D5B"/>
    <w:rsid w:val="00080779"/>
    <w:rsid w:val="00082F94"/>
    <w:rsid w:val="00087568"/>
    <w:rsid w:val="00096884"/>
    <w:rsid w:val="000A7C1E"/>
    <w:rsid w:val="000B40DB"/>
    <w:rsid w:val="000B5EEA"/>
    <w:rsid w:val="000D1074"/>
    <w:rsid w:val="000D5284"/>
    <w:rsid w:val="000E13E2"/>
    <w:rsid w:val="000E66EC"/>
    <w:rsid w:val="001009AB"/>
    <w:rsid w:val="00106960"/>
    <w:rsid w:val="00111F4E"/>
    <w:rsid w:val="001133A3"/>
    <w:rsid w:val="00116FC4"/>
    <w:rsid w:val="001234BA"/>
    <w:rsid w:val="0012579E"/>
    <w:rsid w:val="001346DA"/>
    <w:rsid w:val="001379FB"/>
    <w:rsid w:val="00144DE4"/>
    <w:rsid w:val="001544C1"/>
    <w:rsid w:val="00171A90"/>
    <w:rsid w:val="00181328"/>
    <w:rsid w:val="00191B7B"/>
    <w:rsid w:val="00197C90"/>
    <w:rsid w:val="001A6C44"/>
    <w:rsid w:val="001A7968"/>
    <w:rsid w:val="001B0876"/>
    <w:rsid w:val="001C1F3B"/>
    <w:rsid w:val="001C3917"/>
    <w:rsid w:val="001D7A81"/>
    <w:rsid w:val="001E141C"/>
    <w:rsid w:val="001E5028"/>
    <w:rsid w:val="001F5F23"/>
    <w:rsid w:val="001F6AB9"/>
    <w:rsid w:val="002031DE"/>
    <w:rsid w:val="00213A46"/>
    <w:rsid w:val="0022697A"/>
    <w:rsid w:val="002560A1"/>
    <w:rsid w:val="00256BAD"/>
    <w:rsid w:val="00257269"/>
    <w:rsid w:val="0026050E"/>
    <w:rsid w:val="00262EF5"/>
    <w:rsid w:val="00272217"/>
    <w:rsid w:val="00274D1F"/>
    <w:rsid w:val="00276C42"/>
    <w:rsid w:val="00281D28"/>
    <w:rsid w:val="0029102D"/>
    <w:rsid w:val="002A19F6"/>
    <w:rsid w:val="002A557A"/>
    <w:rsid w:val="002B77BD"/>
    <w:rsid w:val="002C34D6"/>
    <w:rsid w:val="003014A3"/>
    <w:rsid w:val="00306F18"/>
    <w:rsid w:val="00310343"/>
    <w:rsid w:val="003214B8"/>
    <w:rsid w:val="00321923"/>
    <w:rsid w:val="003220C3"/>
    <w:rsid w:val="00346010"/>
    <w:rsid w:val="003463D1"/>
    <w:rsid w:val="00351017"/>
    <w:rsid w:val="00367548"/>
    <w:rsid w:val="00373464"/>
    <w:rsid w:val="0037646F"/>
    <w:rsid w:val="003804F3"/>
    <w:rsid w:val="00381FD7"/>
    <w:rsid w:val="00385CFB"/>
    <w:rsid w:val="003872EE"/>
    <w:rsid w:val="003A0D46"/>
    <w:rsid w:val="003A464D"/>
    <w:rsid w:val="003A4F4F"/>
    <w:rsid w:val="003B312B"/>
    <w:rsid w:val="003B3B01"/>
    <w:rsid w:val="003E1736"/>
    <w:rsid w:val="003E3908"/>
    <w:rsid w:val="003F2BE8"/>
    <w:rsid w:val="003F4DCD"/>
    <w:rsid w:val="00401216"/>
    <w:rsid w:val="004039D1"/>
    <w:rsid w:val="00411A05"/>
    <w:rsid w:val="00415721"/>
    <w:rsid w:val="004401F4"/>
    <w:rsid w:val="004407DC"/>
    <w:rsid w:val="00443069"/>
    <w:rsid w:val="00445EF9"/>
    <w:rsid w:val="00447B2A"/>
    <w:rsid w:val="004605F6"/>
    <w:rsid w:val="0046179D"/>
    <w:rsid w:val="0046535F"/>
    <w:rsid w:val="00481597"/>
    <w:rsid w:val="004817FB"/>
    <w:rsid w:val="004A2787"/>
    <w:rsid w:val="004B1435"/>
    <w:rsid w:val="004C75CD"/>
    <w:rsid w:val="004E51AD"/>
    <w:rsid w:val="00502B8A"/>
    <w:rsid w:val="00513A4B"/>
    <w:rsid w:val="00520897"/>
    <w:rsid w:val="00524C80"/>
    <w:rsid w:val="00537C82"/>
    <w:rsid w:val="0054012D"/>
    <w:rsid w:val="005475DE"/>
    <w:rsid w:val="00547750"/>
    <w:rsid w:val="005664A8"/>
    <w:rsid w:val="00566766"/>
    <w:rsid w:val="00570183"/>
    <w:rsid w:val="00570C27"/>
    <w:rsid w:val="00576AAA"/>
    <w:rsid w:val="0058077E"/>
    <w:rsid w:val="00580E49"/>
    <w:rsid w:val="0058611D"/>
    <w:rsid w:val="0058634F"/>
    <w:rsid w:val="005A5380"/>
    <w:rsid w:val="005A5B58"/>
    <w:rsid w:val="005B5304"/>
    <w:rsid w:val="005C623C"/>
    <w:rsid w:val="005D59E6"/>
    <w:rsid w:val="005F022F"/>
    <w:rsid w:val="005F3F60"/>
    <w:rsid w:val="00600912"/>
    <w:rsid w:val="00612BAC"/>
    <w:rsid w:val="006143F9"/>
    <w:rsid w:val="0062179C"/>
    <w:rsid w:val="00623204"/>
    <w:rsid w:val="00624386"/>
    <w:rsid w:val="0066716B"/>
    <w:rsid w:val="00690EDA"/>
    <w:rsid w:val="00697D14"/>
    <w:rsid w:val="006B162A"/>
    <w:rsid w:val="006C15C6"/>
    <w:rsid w:val="006D5941"/>
    <w:rsid w:val="006E17AB"/>
    <w:rsid w:val="006E1BAA"/>
    <w:rsid w:val="006E6B8F"/>
    <w:rsid w:val="006F1125"/>
    <w:rsid w:val="0070039B"/>
    <w:rsid w:val="007111AC"/>
    <w:rsid w:val="007143F9"/>
    <w:rsid w:val="00735FDB"/>
    <w:rsid w:val="00737128"/>
    <w:rsid w:val="00742CE2"/>
    <w:rsid w:val="00747CB1"/>
    <w:rsid w:val="0076147E"/>
    <w:rsid w:val="00772ED8"/>
    <w:rsid w:val="00774ABF"/>
    <w:rsid w:val="00777E27"/>
    <w:rsid w:val="0079664A"/>
    <w:rsid w:val="00797004"/>
    <w:rsid w:val="007A4EF3"/>
    <w:rsid w:val="007B0121"/>
    <w:rsid w:val="007B27A0"/>
    <w:rsid w:val="007F0D37"/>
    <w:rsid w:val="007F727D"/>
    <w:rsid w:val="007F7E9B"/>
    <w:rsid w:val="008030A6"/>
    <w:rsid w:val="008051FD"/>
    <w:rsid w:val="00807C59"/>
    <w:rsid w:val="00813C5F"/>
    <w:rsid w:val="0082442F"/>
    <w:rsid w:val="008250FF"/>
    <w:rsid w:val="008461E1"/>
    <w:rsid w:val="00847152"/>
    <w:rsid w:val="00851F68"/>
    <w:rsid w:val="008547A0"/>
    <w:rsid w:val="00891766"/>
    <w:rsid w:val="008A38C4"/>
    <w:rsid w:val="008B07C0"/>
    <w:rsid w:val="008C0447"/>
    <w:rsid w:val="008C12AC"/>
    <w:rsid w:val="008D31EB"/>
    <w:rsid w:val="008F0887"/>
    <w:rsid w:val="009051A1"/>
    <w:rsid w:val="00907E4C"/>
    <w:rsid w:val="00916067"/>
    <w:rsid w:val="009178FE"/>
    <w:rsid w:val="00920D02"/>
    <w:rsid w:val="00927A00"/>
    <w:rsid w:val="0093011B"/>
    <w:rsid w:val="009368F5"/>
    <w:rsid w:val="00944CAE"/>
    <w:rsid w:val="009479AC"/>
    <w:rsid w:val="00953B88"/>
    <w:rsid w:val="00973911"/>
    <w:rsid w:val="0097733B"/>
    <w:rsid w:val="00982D79"/>
    <w:rsid w:val="009A1B07"/>
    <w:rsid w:val="009A4FA6"/>
    <w:rsid w:val="009B31E1"/>
    <w:rsid w:val="009B54E7"/>
    <w:rsid w:val="009C1436"/>
    <w:rsid w:val="009C58AA"/>
    <w:rsid w:val="009C73C6"/>
    <w:rsid w:val="009D24C3"/>
    <w:rsid w:val="009E03E4"/>
    <w:rsid w:val="009E15B5"/>
    <w:rsid w:val="009E1B64"/>
    <w:rsid w:val="009F50FD"/>
    <w:rsid w:val="00A04D46"/>
    <w:rsid w:val="00A104AE"/>
    <w:rsid w:val="00A13CD6"/>
    <w:rsid w:val="00A14ED5"/>
    <w:rsid w:val="00A15C08"/>
    <w:rsid w:val="00A16171"/>
    <w:rsid w:val="00A24BCC"/>
    <w:rsid w:val="00A5108C"/>
    <w:rsid w:val="00A5213E"/>
    <w:rsid w:val="00A60055"/>
    <w:rsid w:val="00A7235B"/>
    <w:rsid w:val="00A73AAF"/>
    <w:rsid w:val="00A96411"/>
    <w:rsid w:val="00A9766B"/>
    <w:rsid w:val="00AA3FF1"/>
    <w:rsid w:val="00AA540B"/>
    <w:rsid w:val="00AB1E42"/>
    <w:rsid w:val="00AB73AA"/>
    <w:rsid w:val="00AC0A7D"/>
    <w:rsid w:val="00AD1247"/>
    <w:rsid w:val="00AD69E4"/>
    <w:rsid w:val="00AD7894"/>
    <w:rsid w:val="00AE3F08"/>
    <w:rsid w:val="00AF3D8F"/>
    <w:rsid w:val="00B0470F"/>
    <w:rsid w:val="00B06850"/>
    <w:rsid w:val="00B10596"/>
    <w:rsid w:val="00B16A61"/>
    <w:rsid w:val="00B30F66"/>
    <w:rsid w:val="00B42D2F"/>
    <w:rsid w:val="00B431A0"/>
    <w:rsid w:val="00B43D43"/>
    <w:rsid w:val="00B47E74"/>
    <w:rsid w:val="00B541B8"/>
    <w:rsid w:val="00B57FAC"/>
    <w:rsid w:val="00B74DE5"/>
    <w:rsid w:val="00B8324A"/>
    <w:rsid w:val="00B87BB3"/>
    <w:rsid w:val="00B90BE1"/>
    <w:rsid w:val="00BA3C3F"/>
    <w:rsid w:val="00BC229D"/>
    <w:rsid w:val="00BC36D1"/>
    <w:rsid w:val="00BC5A1B"/>
    <w:rsid w:val="00BD191A"/>
    <w:rsid w:val="00BE7BFB"/>
    <w:rsid w:val="00BF1F0F"/>
    <w:rsid w:val="00BF46E5"/>
    <w:rsid w:val="00BF5A37"/>
    <w:rsid w:val="00C10053"/>
    <w:rsid w:val="00C17557"/>
    <w:rsid w:val="00C278D8"/>
    <w:rsid w:val="00C33D01"/>
    <w:rsid w:val="00C37F13"/>
    <w:rsid w:val="00C45AD8"/>
    <w:rsid w:val="00C55229"/>
    <w:rsid w:val="00C60AA7"/>
    <w:rsid w:val="00C61C2E"/>
    <w:rsid w:val="00C61E6B"/>
    <w:rsid w:val="00C64040"/>
    <w:rsid w:val="00C64D54"/>
    <w:rsid w:val="00C65530"/>
    <w:rsid w:val="00C67591"/>
    <w:rsid w:val="00C701EC"/>
    <w:rsid w:val="00C71D02"/>
    <w:rsid w:val="00C74CDC"/>
    <w:rsid w:val="00C75D10"/>
    <w:rsid w:val="00C94240"/>
    <w:rsid w:val="00C96136"/>
    <w:rsid w:val="00C97BD1"/>
    <w:rsid w:val="00CA00A9"/>
    <w:rsid w:val="00CB1588"/>
    <w:rsid w:val="00CB7691"/>
    <w:rsid w:val="00CC1FE1"/>
    <w:rsid w:val="00CD18FF"/>
    <w:rsid w:val="00CD1E96"/>
    <w:rsid w:val="00CF622D"/>
    <w:rsid w:val="00D0150A"/>
    <w:rsid w:val="00D043C0"/>
    <w:rsid w:val="00D05F12"/>
    <w:rsid w:val="00D071E6"/>
    <w:rsid w:val="00D113BA"/>
    <w:rsid w:val="00D17BB9"/>
    <w:rsid w:val="00D243F6"/>
    <w:rsid w:val="00D322E6"/>
    <w:rsid w:val="00D33AAA"/>
    <w:rsid w:val="00D40674"/>
    <w:rsid w:val="00D47BE5"/>
    <w:rsid w:val="00D50588"/>
    <w:rsid w:val="00D65A21"/>
    <w:rsid w:val="00D70851"/>
    <w:rsid w:val="00D72330"/>
    <w:rsid w:val="00D743CB"/>
    <w:rsid w:val="00D76AA7"/>
    <w:rsid w:val="00D915A1"/>
    <w:rsid w:val="00DA3508"/>
    <w:rsid w:val="00DA7ADD"/>
    <w:rsid w:val="00DD063D"/>
    <w:rsid w:val="00DE114A"/>
    <w:rsid w:val="00DE2B77"/>
    <w:rsid w:val="00DF2A9D"/>
    <w:rsid w:val="00E12223"/>
    <w:rsid w:val="00E16955"/>
    <w:rsid w:val="00E24340"/>
    <w:rsid w:val="00E36539"/>
    <w:rsid w:val="00E42804"/>
    <w:rsid w:val="00E471E2"/>
    <w:rsid w:val="00E4780C"/>
    <w:rsid w:val="00E54363"/>
    <w:rsid w:val="00E7070B"/>
    <w:rsid w:val="00E707DC"/>
    <w:rsid w:val="00E76371"/>
    <w:rsid w:val="00E93B4F"/>
    <w:rsid w:val="00EA3D1C"/>
    <w:rsid w:val="00EA6393"/>
    <w:rsid w:val="00EB1C9B"/>
    <w:rsid w:val="00EC67DD"/>
    <w:rsid w:val="00EE5B89"/>
    <w:rsid w:val="00F05208"/>
    <w:rsid w:val="00F06CA2"/>
    <w:rsid w:val="00F12542"/>
    <w:rsid w:val="00F13E82"/>
    <w:rsid w:val="00F23A94"/>
    <w:rsid w:val="00F24BAC"/>
    <w:rsid w:val="00F2656D"/>
    <w:rsid w:val="00F26FBF"/>
    <w:rsid w:val="00F314D7"/>
    <w:rsid w:val="00F42EC4"/>
    <w:rsid w:val="00F53686"/>
    <w:rsid w:val="00F57AB7"/>
    <w:rsid w:val="00F64779"/>
    <w:rsid w:val="00F73A4F"/>
    <w:rsid w:val="00F8560C"/>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78751">
      <w:bodyDiv w:val="1"/>
      <w:marLeft w:val="0"/>
      <w:marRight w:val="0"/>
      <w:marTop w:val="0"/>
      <w:marBottom w:val="0"/>
      <w:divBdr>
        <w:top w:val="none" w:sz="0" w:space="0" w:color="auto"/>
        <w:left w:val="none" w:sz="0" w:space="0" w:color="auto"/>
        <w:bottom w:val="none" w:sz="0" w:space="0" w:color="auto"/>
        <w:right w:val="none" w:sz="0" w:space="0" w:color="auto"/>
      </w:divBdr>
    </w:div>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45937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mag.com/weinman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3.xml><?xml version="1.0" encoding="utf-8"?>
<ds:datastoreItem xmlns:ds="http://schemas.openxmlformats.org/officeDocument/2006/customXml" ds:itemID="{2549099C-5616-479F-B5BA-D80D3C9B00CF}">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2032</Words>
  <Characters>12335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6</cp:revision>
  <cp:lastPrinted>2021-08-24T13:44:00Z</cp:lastPrinted>
  <dcterms:created xsi:type="dcterms:W3CDTF">2021-08-25T10:32:00Z</dcterms:created>
  <dcterms:modified xsi:type="dcterms:W3CDTF">2021-09-13T09:57:00Z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