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A2967" w14:textId="3A5B2579" w:rsidR="00181328" w:rsidRPr="00E36539" w:rsidRDefault="00FB7278" w:rsidP="004C75CD">
      <w:pPr>
        <w:pStyle w:val="Beschriftung"/>
        <w:spacing w:after="240"/>
      </w:pPr>
      <w:r>
        <w:t>WEINMANN Treff 2021</w:t>
      </w:r>
      <w:r w:rsidR="003F2BE8">
        <w:t xml:space="preserve">. </w:t>
      </w:r>
    </w:p>
    <w:p w14:paraId="0D5A2968" w14:textId="69413E1C" w:rsidR="0066716B" w:rsidRPr="00C45AD8" w:rsidRDefault="00FB7278" w:rsidP="00C45AD8">
      <w:pPr>
        <w:pStyle w:val="berschrift1"/>
      </w:pPr>
      <w:bookmarkStart w:id="0" w:name="_Toc82425904"/>
      <w:r>
        <w:t>Gemeinsam Zukunft Bauen.</w:t>
      </w:r>
      <w:bookmarkEnd w:id="0"/>
      <w:r w:rsidR="0062179C">
        <w:t xml:space="preserve"> </w:t>
      </w:r>
    </w:p>
    <w:p w14:paraId="7052592D" w14:textId="25266619" w:rsidR="004C75CD" w:rsidRPr="0062179C" w:rsidRDefault="006E17AB" w:rsidP="00F2656D">
      <w:r>
        <w:t xml:space="preserve">In diesem Jahr </w:t>
      </w:r>
      <w:r w:rsidR="00CB7691" w:rsidRPr="00982D79">
        <w:t>präsentiert</w:t>
      </w:r>
      <w:r w:rsidR="00CB7691" w:rsidDel="00CB7691">
        <w:t xml:space="preserve"> </w:t>
      </w:r>
      <w:r>
        <w:t>WEINMANN vom 17. bis 19. November</w:t>
      </w:r>
      <w:r w:rsidR="00411A05" w:rsidRPr="00982D79">
        <w:t xml:space="preserve"> </w:t>
      </w:r>
      <w:r w:rsidR="00111F4E">
        <w:t xml:space="preserve">in seinem Werk in St. Johann </w:t>
      </w:r>
      <w:r w:rsidR="00CB7691">
        <w:t xml:space="preserve">wieder </w:t>
      </w:r>
      <w:r w:rsidR="00411A05" w:rsidRPr="00982D79">
        <w:t xml:space="preserve">die </w:t>
      </w:r>
      <w:r w:rsidR="00566766">
        <w:t xml:space="preserve">neuesten </w:t>
      </w:r>
      <w:r>
        <w:t>Lösungen für den H</w:t>
      </w:r>
      <w:r w:rsidR="00411A05" w:rsidRPr="00982D79">
        <w:t xml:space="preserve">olzbau. </w:t>
      </w:r>
      <w:r w:rsidR="003214B8">
        <w:t>Fachvorträge aus der Praxis</w:t>
      </w:r>
      <w:r w:rsidR="000B5EEA">
        <w:t xml:space="preserve"> </w:t>
      </w:r>
      <w:r w:rsidR="003214B8">
        <w:t xml:space="preserve">und </w:t>
      </w:r>
      <w:r w:rsidR="000B5EEA">
        <w:t>die be</w:t>
      </w:r>
      <w:r w:rsidR="003214B8">
        <w:t xml:space="preserve">gleitende Fachausstellung </w:t>
      </w:r>
      <w:r w:rsidR="00566766">
        <w:t xml:space="preserve">bieten </w:t>
      </w:r>
      <w:r w:rsidR="004C75CD">
        <w:t xml:space="preserve">geballtes Wissen </w:t>
      </w:r>
      <w:r w:rsidR="00566766">
        <w:t>zu aktuellen Markttrends</w:t>
      </w:r>
      <w:r>
        <w:t xml:space="preserve">. </w:t>
      </w:r>
      <w:r w:rsidR="00111F4E">
        <w:t>Beim Branchentreffpunkt für den Holzbau gibt es zudem vielfältige Möglichkeiten für den p</w:t>
      </w:r>
      <w:r>
        <w:t>ersönliche</w:t>
      </w:r>
      <w:r w:rsidR="00111F4E">
        <w:t>n</w:t>
      </w:r>
      <w:r>
        <w:t xml:space="preserve"> Kontakt und Austausch</w:t>
      </w:r>
      <w:r w:rsidR="00411A05" w:rsidRPr="00982D79">
        <w:t xml:space="preserve">. </w:t>
      </w:r>
    </w:p>
    <w:p w14:paraId="66F3BC12" w14:textId="295B70B8" w:rsidR="00411A05" w:rsidRPr="006E6B8F" w:rsidRDefault="00411A05" w:rsidP="006E17AB">
      <w:pPr>
        <w:pStyle w:val="Listenabsatz"/>
        <w:numPr>
          <w:ilvl w:val="0"/>
          <w:numId w:val="40"/>
        </w:numPr>
        <w:rPr>
          <w:bCs/>
          <w:color w:val="auto"/>
        </w:rPr>
      </w:pPr>
      <w:r w:rsidRPr="006E6B8F">
        <w:rPr>
          <w:bCs/>
          <w:color w:val="auto"/>
        </w:rPr>
        <w:t xml:space="preserve">Neueste </w:t>
      </w:r>
      <w:r w:rsidR="00FA1897" w:rsidRPr="006E6B8F">
        <w:rPr>
          <w:bCs/>
          <w:color w:val="auto"/>
        </w:rPr>
        <w:t>Maschinen-</w:t>
      </w:r>
      <w:r w:rsidRPr="006E6B8F">
        <w:rPr>
          <w:bCs/>
          <w:color w:val="auto"/>
        </w:rPr>
        <w:t>Technologie</w:t>
      </w:r>
      <w:r w:rsidR="00111F4E" w:rsidRPr="006E6B8F">
        <w:rPr>
          <w:bCs/>
          <w:color w:val="auto"/>
        </w:rPr>
        <w:t>n</w:t>
      </w:r>
      <w:r w:rsidR="006E17AB" w:rsidRPr="006E6B8F">
        <w:rPr>
          <w:bCs/>
          <w:color w:val="auto"/>
        </w:rPr>
        <w:t xml:space="preserve"> und digitale Tools</w:t>
      </w:r>
    </w:p>
    <w:p w14:paraId="4DC75F7F" w14:textId="306A5331" w:rsidR="00411A05" w:rsidRPr="006E6B8F" w:rsidRDefault="00111F4E" w:rsidP="006E17AB">
      <w:pPr>
        <w:pStyle w:val="Listenabsatz"/>
        <w:numPr>
          <w:ilvl w:val="0"/>
          <w:numId w:val="40"/>
        </w:numPr>
        <w:rPr>
          <w:bCs/>
          <w:color w:val="auto"/>
        </w:rPr>
      </w:pPr>
      <w:r w:rsidRPr="006E6B8F">
        <w:rPr>
          <w:bCs/>
          <w:color w:val="auto"/>
        </w:rPr>
        <w:t xml:space="preserve">Informative </w:t>
      </w:r>
      <w:r w:rsidR="006E17AB" w:rsidRPr="006E6B8F">
        <w:rPr>
          <w:bCs/>
          <w:color w:val="auto"/>
        </w:rPr>
        <w:t>Fachvorträge und Fachausstellung</w:t>
      </w:r>
    </w:p>
    <w:p w14:paraId="3438178A" w14:textId="62DE5FA4" w:rsidR="006E17AB" w:rsidRPr="006E6B8F" w:rsidRDefault="006E17AB" w:rsidP="006E17AB">
      <w:pPr>
        <w:pStyle w:val="Listenabsatz"/>
        <w:numPr>
          <w:ilvl w:val="0"/>
          <w:numId w:val="40"/>
        </w:numPr>
        <w:rPr>
          <w:bCs/>
          <w:color w:val="auto"/>
        </w:rPr>
      </w:pPr>
      <w:r w:rsidRPr="006E6B8F">
        <w:rPr>
          <w:bCs/>
          <w:color w:val="auto"/>
        </w:rPr>
        <w:t>Persönlicher Austausch</w:t>
      </w:r>
    </w:p>
    <w:p w14:paraId="0807F6F1" w14:textId="77777777" w:rsidR="00111F4E" w:rsidRPr="001E141C" w:rsidRDefault="00111F4E" w:rsidP="00111F4E">
      <w:pPr>
        <w:pStyle w:val="Listenabsatz"/>
        <w:rPr>
          <w:b/>
          <w:color w:val="001941" w:themeColor="text2"/>
        </w:rPr>
      </w:pPr>
    </w:p>
    <w:p w14:paraId="44DCF4E9" w14:textId="77777777" w:rsidR="006E17AB" w:rsidRDefault="006E17AB" w:rsidP="007B27A0">
      <w:pPr>
        <w:pStyle w:val="Titel"/>
      </w:pPr>
      <w:r>
        <w:rPr>
          <w:noProof/>
          <w:color w:val="auto"/>
        </w:rPr>
        <w:drawing>
          <wp:inline distT="0" distB="0" distL="0" distR="0" wp14:anchorId="7BD812B0" wp14:editId="5FA3799B">
            <wp:extent cx="2520000" cy="1680000"/>
            <wp:effectExtent l="0" t="0" r="0" b="0"/>
            <wp:docPr id="4" name="Grafik 4" descr="Ein Bild, das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r w:rsidR="00C97BD1">
        <w:rPr>
          <w:color w:val="auto"/>
        </w:rPr>
        <w:br/>
      </w:r>
    </w:p>
    <w:p w14:paraId="5506EBAA" w14:textId="0E8AC05C" w:rsidR="004C75CD" w:rsidRDefault="007B27A0" w:rsidP="007B27A0">
      <w:pPr>
        <w:pStyle w:val="Titel"/>
        <w:rPr>
          <w:b w:val="0"/>
        </w:rPr>
      </w:pPr>
      <w:r>
        <w:t xml:space="preserve">Bild 1: </w:t>
      </w:r>
      <w:r w:rsidR="006E17AB">
        <w:rPr>
          <w:b w:val="0"/>
        </w:rPr>
        <w:t>WEINMANN Treff – Der Branchentreffpunkt für den Holzbau.</w:t>
      </w:r>
    </w:p>
    <w:p w14:paraId="7C0241EA" w14:textId="77777777" w:rsidR="004C75CD" w:rsidRDefault="004C75CD">
      <w:pPr>
        <w:widowControl/>
        <w:spacing w:after="0" w:line="240" w:lineRule="auto"/>
        <w:rPr>
          <w:rFonts w:eastAsiaTheme="majorEastAsia" w:cstheme="majorBidi"/>
          <w:spacing w:val="5"/>
          <w:kern w:val="28"/>
          <w:sz w:val="20"/>
          <w:szCs w:val="52"/>
        </w:rPr>
      </w:pPr>
      <w:r>
        <w:rPr>
          <w:b/>
        </w:rPr>
        <w:br w:type="page"/>
      </w:r>
    </w:p>
    <w:p w14:paraId="4A5734A0" w14:textId="77777777" w:rsidR="007B27A0" w:rsidRDefault="007B27A0" w:rsidP="007B27A0">
      <w:pPr>
        <w:pStyle w:val="Titel"/>
      </w:pPr>
    </w:p>
    <w:sdt>
      <w:sdtPr>
        <w:rPr>
          <w:b/>
        </w:rPr>
        <w:id w:val="727037458"/>
        <w:docPartObj>
          <w:docPartGallery w:val="Table of Contents"/>
          <w:docPartUnique/>
        </w:docPartObj>
      </w:sdtPr>
      <w:sdtEndPr>
        <w:rPr>
          <w:bCs/>
        </w:rPr>
      </w:sdtEndPr>
      <w:sdtContent>
        <w:p w14:paraId="7F0EAD4C" w14:textId="77777777" w:rsidR="00A260C6" w:rsidRDefault="004C75CD" w:rsidP="004C75CD">
          <w:pPr>
            <w:keepNext/>
            <w:keepLines/>
            <w:widowControl/>
            <w:spacing w:before="240" w:after="0" w:line="259" w:lineRule="auto"/>
            <w:rPr>
              <w:noProof/>
            </w:rPr>
          </w:pPr>
          <w:r w:rsidRPr="004C75CD">
            <w:rPr>
              <w:rFonts w:eastAsiaTheme="majorEastAsia" w:cs="Arial"/>
              <w:b/>
              <w:bCs/>
              <w:color w:val="0077A4" w:themeColor="accent1" w:themeShade="BF"/>
              <w:szCs w:val="22"/>
            </w:rPr>
            <w:t>THEMEN-ÜBERSICHT</w:t>
          </w:r>
          <w:r w:rsidRPr="004C75CD">
            <w:rPr>
              <w:rFonts w:eastAsiaTheme="majorEastAsia" w:cs="Arial"/>
              <w:b/>
              <w:bCs/>
              <w:color w:val="0077A4" w:themeColor="accent1" w:themeShade="BF"/>
              <w:szCs w:val="22"/>
            </w:rPr>
            <w:fldChar w:fldCharType="begin"/>
          </w:r>
          <w:r w:rsidRPr="004C75CD">
            <w:rPr>
              <w:rFonts w:eastAsiaTheme="majorEastAsia" w:cs="Arial"/>
              <w:b/>
              <w:bCs/>
              <w:color w:val="0077A4" w:themeColor="accent1" w:themeShade="BF"/>
              <w:szCs w:val="22"/>
            </w:rPr>
            <w:instrText xml:space="preserve"> TOC \o "1-3" \h \z \u </w:instrText>
          </w:r>
          <w:r w:rsidRPr="004C75CD">
            <w:rPr>
              <w:rFonts w:eastAsiaTheme="majorEastAsia" w:cs="Arial"/>
              <w:b/>
              <w:bCs/>
              <w:color w:val="0077A4" w:themeColor="accent1" w:themeShade="BF"/>
              <w:szCs w:val="22"/>
            </w:rPr>
            <w:fldChar w:fldCharType="separate"/>
          </w:r>
        </w:p>
        <w:p w14:paraId="711B291A" w14:textId="0A51A7AA" w:rsidR="00A260C6" w:rsidRDefault="00A260C6">
          <w:pPr>
            <w:pStyle w:val="Verzeichnis1"/>
            <w:rPr>
              <w:rFonts w:asciiTheme="minorHAnsi" w:eastAsiaTheme="minorEastAsia" w:hAnsiTheme="minorHAnsi" w:cstheme="minorBidi"/>
              <w:b w:val="0"/>
              <w:noProof/>
              <w:color w:val="auto"/>
              <w:szCs w:val="22"/>
            </w:rPr>
          </w:pPr>
          <w:hyperlink w:anchor="_Toc82425904" w:history="1">
            <w:r>
              <w:rPr>
                <w:rStyle w:val="Hyperlink"/>
                <w:noProof/>
              </w:rPr>
              <w:t>WEINMANN Treff 2021</w:t>
            </w:r>
            <w:r>
              <w:rPr>
                <w:noProof/>
                <w:webHidden/>
              </w:rPr>
              <w:tab/>
            </w:r>
            <w:r>
              <w:rPr>
                <w:noProof/>
                <w:webHidden/>
              </w:rPr>
              <w:fldChar w:fldCharType="begin"/>
            </w:r>
            <w:r>
              <w:rPr>
                <w:noProof/>
                <w:webHidden/>
              </w:rPr>
              <w:instrText xml:space="preserve"> PAGEREF _Toc82425904 \h </w:instrText>
            </w:r>
            <w:r>
              <w:rPr>
                <w:noProof/>
                <w:webHidden/>
              </w:rPr>
            </w:r>
            <w:r>
              <w:rPr>
                <w:noProof/>
                <w:webHidden/>
              </w:rPr>
              <w:fldChar w:fldCharType="separate"/>
            </w:r>
            <w:r>
              <w:rPr>
                <w:noProof/>
                <w:webHidden/>
              </w:rPr>
              <w:t>1</w:t>
            </w:r>
            <w:r>
              <w:rPr>
                <w:noProof/>
                <w:webHidden/>
              </w:rPr>
              <w:fldChar w:fldCharType="end"/>
            </w:r>
          </w:hyperlink>
        </w:p>
        <w:p w14:paraId="3A04CB3F" w14:textId="0921D954" w:rsidR="00A260C6" w:rsidRDefault="00A260C6">
          <w:pPr>
            <w:pStyle w:val="Verzeichnis1"/>
            <w:rPr>
              <w:rFonts w:asciiTheme="minorHAnsi" w:eastAsiaTheme="minorEastAsia" w:hAnsiTheme="minorHAnsi" w:cstheme="minorBidi"/>
              <w:b w:val="0"/>
              <w:noProof/>
              <w:color w:val="auto"/>
              <w:szCs w:val="22"/>
            </w:rPr>
          </w:pPr>
          <w:hyperlink w:anchor="_Toc82425905" w:history="1">
            <w:r w:rsidRPr="00710DAF">
              <w:rPr>
                <w:rStyle w:val="Hyperlink"/>
                <w:noProof/>
              </w:rPr>
              <w:t>Lösungen für den Holzbau – live erleben.</w:t>
            </w:r>
            <w:r>
              <w:rPr>
                <w:noProof/>
                <w:webHidden/>
              </w:rPr>
              <w:tab/>
            </w:r>
            <w:r>
              <w:rPr>
                <w:noProof/>
                <w:webHidden/>
              </w:rPr>
              <w:fldChar w:fldCharType="begin"/>
            </w:r>
            <w:r>
              <w:rPr>
                <w:noProof/>
                <w:webHidden/>
              </w:rPr>
              <w:instrText xml:space="preserve"> PAGEREF _Toc82425905 \h </w:instrText>
            </w:r>
            <w:r>
              <w:rPr>
                <w:noProof/>
                <w:webHidden/>
              </w:rPr>
            </w:r>
            <w:r>
              <w:rPr>
                <w:noProof/>
                <w:webHidden/>
              </w:rPr>
              <w:fldChar w:fldCharType="separate"/>
            </w:r>
            <w:r>
              <w:rPr>
                <w:noProof/>
                <w:webHidden/>
              </w:rPr>
              <w:t>3</w:t>
            </w:r>
            <w:r>
              <w:rPr>
                <w:noProof/>
                <w:webHidden/>
              </w:rPr>
              <w:fldChar w:fldCharType="end"/>
            </w:r>
          </w:hyperlink>
        </w:p>
        <w:p w14:paraId="64F61304" w14:textId="3DB24CF0" w:rsidR="00A260C6" w:rsidRDefault="00A260C6">
          <w:pPr>
            <w:pStyle w:val="Verzeichnis3"/>
            <w:rPr>
              <w:rFonts w:asciiTheme="minorHAnsi" w:eastAsiaTheme="minorEastAsia" w:hAnsiTheme="minorHAnsi" w:cstheme="minorBidi"/>
              <w:noProof/>
              <w:color w:val="auto"/>
              <w:szCs w:val="22"/>
            </w:rPr>
          </w:pPr>
          <w:hyperlink w:anchor="_Toc82425906" w:history="1">
            <w:r w:rsidRPr="00710DAF">
              <w:rPr>
                <w:rStyle w:val="Hyperlink"/>
                <w:noProof/>
              </w:rPr>
              <w:t xml:space="preserve">Montagetische </w:t>
            </w:r>
            <w:r w:rsidRPr="00710DAF">
              <w:rPr>
                <w:rStyle w:val="Hyperlink"/>
                <w:rFonts w:cs="Arial"/>
                <w:noProof/>
              </w:rPr>
              <w:t>–</w:t>
            </w:r>
            <w:r w:rsidRPr="00710DAF">
              <w:rPr>
                <w:rStyle w:val="Hyperlink"/>
                <w:noProof/>
              </w:rPr>
              <w:t xml:space="preserve"> universell einsetzbar</w:t>
            </w:r>
            <w:r>
              <w:rPr>
                <w:noProof/>
                <w:webHidden/>
              </w:rPr>
              <w:tab/>
            </w:r>
            <w:r>
              <w:rPr>
                <w:noProof/>
                <w:webHidden/>
              </w:rPr>
              <w:fldChar w:fldCharType="begin"/>
            </w:r>
            <w:r>
              <w:rPr>
                <w:noProof/>
                <w:webHidden/>
              </w:rPr>
              <w:instrText xml:space="preserve"> PAGEREF _Toc82425906 \h </w:instrText>
            </w:r>
            <w:r>
              <w:rPr>
                <w:noProof/>
                <w:webHidden/>
              </w:rPr>
            </w:r>
            <w:r>
              <w:rPr>
                <w:noProof/>
                <w:webHidden/>
              </w:rPr>
              <w:fldChar w:fldCharType="separate"/>
            </w:r>
            <w:r>
              <w:rPr>
                <w:noProof/>
                <w:webHidden/>
              </w:rPr>
              <w:t>3</w:t>
            </w:r>
            <w:r>
              <w:rPr>
                <w:noProof/>
                <w:webHidden/>
              </w:rPr>
              <w:fldChar w:fldCharType="end"/>
            </w:r>
          </w:hyperlink>
        </w:p>
        <w:p w14:paraId="4F446635" w14:textId="7E11CCB9" w:rsidR="00A260C6" w:rsidRDefault="00A260C6">
          <w:pPr>
            <w:pStyle w:val="Verzeichnis3"/>
            <w:rPr>
              <w:rFonts w:asciiTheme="minorHAnsi" w:eastAsiaTheme="minorEastAsia" w:hAnsiTheme="minorHAnsi" w:cstheme="minorBidi"/>
              <w:noProof/>
              <w:color w:val="auto"/>
              <w:szCs w:val="22"/>
            </w:rPr>
          </w:pPr>
          <w:hyperlink w:anchor="_Toc82425907" w:history="1">
            <w:r w:rsidRPr="00710DAF">
              <w:rPr>
                <w:rStyle w:val="Hyperlink"/>
                <w:noProof/>
              </w:rPr>
              <w:t>NEU: Vollautomatisches Platten auflegen mit Roboter</w:t>
            </w:r>
            <w:r>
              <w:rPr>
                <w:noProof/>
                <w:webHidden/>
              </w:rPr>
              <w:tab/>
            </w:r>
            <w:r>
              <w:rPr>
                <w:noProof/>
                <w:webHidden/>
              </w:rPr>
              <w:fldChar w:fldCharType="begin"/>
            </w:r>
            <w:r>
              <w:rPr>
                <w:noProof/>
                <w:webHidden/>
              </w:rPr>
              <w:instrText xml:space="preserve"> PAGEREF _Toc82425907 \h </w:instrText>
            </w:r>
            <w:r>
              <w:rPr>
                <w:noProof/>
                <w:webHidden/>
              </w:rPr>
            </w:r>
            <w:r>
              <w:rPr>
                <w:noProof/>
                <w:webHidden/>
              </w:rPr>
              <w:fldChar w:fldCharType="separate"/>
            </w:r>
            <w:r>
              <w:rPr>
                <w:noProof/>
                <w:webHidden/>
              </w:rPr>
              <w:t>4</w:t>
            </w:r>
            <w:r>
              <w:rPr>
                <w:noProof/>
                <w:webHidden/>
              </w:rPr>
              <w:fldChar w:fldCharType="end"/>
            </w:r>
          </w:hyperlink>
        </w:p>
        <w:p w14:paraId="0E11CC5C" w14:textId="1BC7C6A0" w:rsidR="00A260C6" w:rsidRDefault="00A260C6">
          <w:pPr>
            <w:pStyle w:val="Verzeichnis3"/>
            <w:rPr>
              <w:rFonts w:asciiTheme="minorHAnsi" w:eastAsiaTheme="minorEastAsia" w:hAnsiTheme="minorHAnsi" w:cstheme="minorBidi"/>
              <w:noProof/>
              <w:color w:val="auto"/>
              <w:szCs w:val="22"/>
            </w:rPr>
          </w:pPr>
          <w:hyperlink w:anchor="_Toc82425908" w:history="1">
            <w:r w:rsidRPr="00710DAF">
              <w:rPr>
                <w:rStyle w:val="Hyperlink"/>
                <w:noProof/>
              </w:rPr>
              <w:t>Multitalente für den Holzbau – Investition in die Zukunft</w:t>
            </w:r>
            <w:r>
              <w:rPr>
                <w:noProof/>
                <w:webHidden/>
              </w:rPr>
              <w:tab/>
            </w:r>
            <w:r>
              <w:rPr>
                <w:noProof/>
                <w:webHidden/>
              </w:rPr>
              <w:fldChar w:fldCharType="begin"/>
            </w:r>
            <w:r>
              <w:rPr>
                <w:noProof/>
                <w:webHidden/>
              </w:rPr>
              <w:instrText xml:space="preserve"> PAGEREF _Toc82425908 \h </w:instrText>
            </w:r>
            <w:r>
              <w:rPr>
                <w:noProof/>
                <w:webHidden/>
              </w:rPr>
            </w:r>
            <w:r>
              <w:rPr>
                <w:noProof/>
                <w:webHidden/>
              </w:rPr>
              <w:fldChar w:fldCharType="separate"/>
            </w:r>
            <w:r>
              <w:rPr>
                <w:noProof/>
                <w:webHidden/>
              </w:rPr>
              <w:t>4</w:t>
            </w:r>
            <w:r>
              <w:rPr>
                <w:noProof/>
                <w:webHidden/>
              </w:rPr>
              <w:fldChar w:fldCharType="end"/>
            </w:r>
          </w:hyperlink>
        </w:p>
        <w:p w14:paraId="5BD99560" w14:textId="1BF7330C" w:rsidR="00A260C6" w:rsidRDefault="00A260C6">
          <w:pPr>
            <w:pStyle w:val="Verzeichnis3"/>
            <w:rPr>
              <w:rFonts w:asciiTheme="minorHAnsi" w:eastAsiaTheme="minorEastAsia" w:hAnsiTheme="minorHAnsi" w:cstheme="minorBidi"/>
              <w:noProof/>
              <w:color w:val="auto"/>
              <w:szCs w:val="22"/>
            </w:rPr>
          </w:pPr>
          <w:hyperlink w:anchor="_Toc82425909" w:history="1">
            <w:r w:rsidRPr="00710DAF">
              <w:rPr>
                <w:rStyle w:val="Hyperlink"/>
                <w:noProof/>
              </w:rPr>
              <w:t>Abbund – präzise und flexibel</w:t>
            </w:r>
            <w:r>
              <w:rPr>
                <w:noProof/>
                <w:webHidden/>
              </w:rPr>
              <w:tab/>
            </w:r>
            <w:r>
              <w:rPr>
                <w:noProof/>
                <w:webHidden/>
              </w:rPr>
              <w:fldChar w:fldCharType="begin"/>
            </w:r>
            <w:r>
              <w:rPr>
                <w:noProof/>
                <w:webHidden/>
              </w:rPr>
              <w:instrText xml:space="preserve"> PAGEREF _Toc82425909 \h </w:instrText>
            </w:r>
            <w:r>
              <w:rPr>
                <w:noProof/>
                <w:webHidden/>
              </w:rPr>
            </w:r>
            <w:r>
              <w:rPr>
                <w:noProof/>
                <w:webHidden/>
              </w:rPr>
              <w:fldChar w:fldCharType="separate"/>
            </w:r>
            <w:r>
              <w:rPr>
                <w:noProof/>
                <w:webHidden/>
              </w:rPr>
              <w:t>6</w:t>
            </w:r>
            <w:r>
              <w:rPr>
                <w:noProof/>
                <w:webHidden/>
              </w:rPr>
              <w:fldChar w:fldCharType="end"/>
            </w:r>
          </w:hyperlink>
        </w:p>
        <w:p w14:paraId="4544674E" w14:textId="53B05724" w:rsidR="00A260C6" w:rsidRDefault="00A260C6">
          <w:pPr>
            <w:pStyle w:val="Verzeichnis1"/>
            <w:rPr>
              <w:rFonts w:asciiTheme="minorHAnsi" w:eastAsiaTheme="minorEastAsia" w:hAnsiTheme="minorHAnsi" w:cstheme="minorBidi"/>
              <w:b w:val="0"/>
              <w:noProof/>
              <w:color w:val="auto"/>
              <w:szCs w:val="22"/>
            </w:rPr>
          </w:pPr>
          <w:hyperlink w:anchor="_Toc82425910" w:history="1">
            <w:r w:rsidRPr="00710DAF">
              <w:rPr>
                <w:rStyle w:val="Hyperlink"/>
                <w:noProof/>
              </w:rPr>
              <w:t>Digitale Tools: Praktisches für die Produktion.</w:t>
            </w:r>
            <w:r>
              <w:rPr>
                <w:noProof/>
                <w:webHidden/>
              </w:rPr>
              <w:tab/>
            </w:r>
            <w:r>
              <w:rPr>
                <w:noProof/>
                <w:webHidden/>
              </w:rPr>
              <w:fldChar w:fldCharType="begin"/>
            </w:r>
            <w:r>
              <w:rPr>
                <w:noProof/>
                <w:webHidden/>
              </w:rPr>
              <w:instrText xml:space="preserve"> PAGEREF _Toc82425910 \h </w:instrText>
            </w:r>
            <w:r>
              <w:rPr>
                <w:noProof/>
                <w:webHidden/>
              </w:rPr>
            </w:r>
            <w:r>
              <w:rPr>
                <w:noProof/>
                <w:webHidden/>
              </w:rPr>
              <w:fldChar w:fldCharType="separate"/>
            </w:r>
            <w:r>
              <w:rPr>
                <w:noProof/>
                <w:webHidden/>
              </w:rPr>
              <w:t>7</w:t>
            </w:r>
            <w:r>
              <w:rPr>
                <w:noProof/>
                <w:webHidden/>
              </w:rPr>
              <w:fldChar w:fldCharType="end"/>
            </w:r>
          </w:hyperlink>
        </w:p>
        <w:p w14:paraId="6C3BF699" w14:textId="76752BCB" w:rsidR="00A260C6" w:rsidRDefault="00A260C6">
          <w:pPr>
            <w:pStyle w:val="Verzeichnis1"/>
            <w:rPr>
              <w:rFonts w:asciiTheme="minorHAnsi" w:eastAsiaTheme="minorEastAsia" w:hAnsiTheme="minorHAnsi" w:cstheme="minorBidi"/>
              <w:b w:val="0"/>
              <w:noProof/>
              <w:color w:val="auto"/>
              <w:szCs w:val="22"/>
            </w:rPr>
          </w:pPr>
          <w:hyperlink w:anchor="_Toc82425911" w:history="1">
            <w:r w:rsidRPr="00710DAF">
              <w:rPr>
                <w:rStyle w:val="Hyperlink"/>
                <w:noProof/>
              </w:rPr>
              <w:t>Mehr als nur Maschinen.</w:t>
            </w:r>
            <w:r>
              <w:rPr>
                <w:noProof/>
                <w:webHidden/>
              </w:rPr>
              <w:tab/>
            </w:r>
            <w:r>
              <w:rPr>
                <w:noProof/>
                <w:webHidden/>
              </w:rPr>
              <w:fldChar w:fldCharType="begin"/>
            </w:r>
            <w:r>
              <w:rPr>
                <w:noProof/>
                <w:webHidden/>
              </w:rPr>
              <w:instrText xml:space="preserve"> PAGEREF _Toc82425911 \h </w:instrText>
            </w:r>
            <w:r>
              <w:rPr>
                <w:noProof/>
                <w:webHidden/>
              </w:rPr>
            </w:r>
            <w:r>
              <w:rPr>
                <w:noProof/>
                <w:webHidden/>
              </w:rPr>
              <w:fldChar w:fldCharType="separate"/>
            </w:r>
            <w:r>
              <w:rPr>
                <w:noProof/>
                <w:webHidden/>
              </w:rPr>
              <w:t>8</w:t>
            </w:r>
            <w:r>
              <w:rPr>
                <w:noProof/>
                <w:webHidden/>
              </w:rPr>
              <w:fldChar w:fldCharType="end"/>
            </w:r>
          </w:hyperlink>
        </w:p>
        <w:p w14:paraId="53702E90" w14:textId="5DB80C30" w:rsidR="00A260C6" w:rsidRDefault="00A260C6">
          <w:pPr>
            <w:pStyle w:val="Verzeichnis3"/>
            <w:rPr>
              <w:rFonts w:asciiTheme="minorHAnsi" w:eastAsiaTheme="minorEastAsia" w:hAnsiTheme="minorHAnsi" w:cstheme="minorBidi"/>
              <w:noProof/>
              <w:color w:val="auto"/>
              <w:szCs w:val="22"/>
            </w:rPr>
          </w:pPr>
          <w:hyperlink w:anchor="_Toc82425912" w:history="1">
            <w:r w:rsidRPr="00710DAF">
              <w:rPr>
                <w:rStyle w:val="Hyperlink"/>
                <w:noProof/>
              </w:rPr>
              <w:t>Beratung und Schulung für mehr Effizienz</w:t>
            </w:r>
            <w:r>
              <w:rPr>
                <w:noProof/>
                <w:webHidden/>
              </w:rPr>
              <w:tab/>
            </w:r>
            <w:r>
              <w:rPr>
                <w:noProof/>
                <w:webHidden/>
              </w:rPr>
              <w:fldChar w:fldCharType="begin"/>
            </w:r>
            <w:r>
              <w:rPr>
                <w:noProof/>
                <w:webHidden/>
              </w:rPr>
              <w:instrText xml:space="preserve"> PAGEREF _Toc82425912 \h </w:instrText>
            </w:r>
            <w:r>
              <w:rPr>
                <w:noProof/>
                <w:webHidden/>
              </w:rPr>
            </w:r>
            <w:r>
              <w:rPr>
                <w:noProof/>
                <w:webHidden/>
              </w:rPr>
              <w:fldChar w:fldCharType="separate"/>
            </w:r>
            <w:r>
              <w:rPr>
                <w:noProof/>
                <w:webHidden/>
              </w:rPr>
              <w:t>8</w:t>
            </w:r>
            <w:r>
              <w:rPr>
                <w:noProof/>
                <w:webHidden/>
              </w:rPr>
              <w:fldChar w:fldCharType="end"/>
            </w:r>
          </w:hyperlink>
        </w:p>
        <w:p w14:paraId="11B72235" w14:textId="7B9D358A" w:rsidR="00A260C6" w:rsidRDefault="00A260C6">
          <w:pPr>
            <w:pStyle w:val="Verzeichnis3"/>
            <w:rPr>
              <w:rFonts w:asciiTheme="minorHAnsi" w:eastAsiaTheme="minorEastAsia" w:hAnsiTheme="minorHAnsi" w:cstheme="minorBidi"/>
              <w:noProof/>
              <w:color w:val="auto"/>
              <w:szCs w:val="22"/>
            </w:rPr>
          </w:pPr>
          <w:hyperlink w:anchor="_Toc82425913" w:history="1">
            <w:r w:rsidRPr="00710DAF">
              <w:rPr>
                <w:rStyle w:val="Hyperlink"/>
                <w:noProof/>
              </w:rPr>
              <w:t>Service: Zu jeder Zeit an Ihrer Seite.</w:t>
            </w:r>
            <w:r>
              <w:rPr>
                <w:noProof/>
                <w:webHidden/>
              </w:rPr>
              <w:tab/>
            </w:r>
            <w:r>
              <w:rPr>
                <w:noProof/>
                <w:webHidden/>
              </w:rPr>
              <w:fldChar w:fldCharType="begin"/>
            </w:r>
            <w:r>
              <w:rPr>
                <w:noProof/>
                <w:webHidden/>
              </w:rPr>
              <w:instrText xml:space="preserve"> PAGEREF _Toc82425913 \h </w:instrText>
            </w:r>
            <w:r>
              <w:rPr>
                <w:noProof/>
                <w:webHidden/>
              </w:rPr>
            </w:r>
            <w:r>
              <w:rPr>
                <w:noProof/>
                <w:webHidden/>
              </w:rPr>
              <w:fldChar w:fldCharType="separate"/>
            </w:r>
            <w:r>
              <w:rPr>
                <w:noProof/>
                <w:webHidden/>
              </w:rPr>
              <w:t>8</w:t>
            </w:r>
            <w:r>
              <w:rPr>
                <w:noProof/>
                <w:webHidden/>
              </w:rPr>
              <w:fldChar w:fldCharType="end"/>
            </w:r>
          </w:hyperlink>
        </w:p>
        <w:p w14:paraId="39A80134" w14:textId="3922D962" w:rsidR="00A260C6" w:rsidRDefault="00A260C6">
          <w:pPr>
            <w:pStyle w:val="Verzeichnis1"/>
            <w:rPr>
              <w:rFonts w:asciiTheme="minorHAnsi" w:eastAsiaTheme="minorEastAsia" w:hAnsiTheme="minorHAnsi" w:cstheme="minorBidi"/>
              <w:b w:val="0"/>
              <w:noProof/>
              <w:color w:val="auto"/>
              <w:szCs w:val="22"/>
            </w:rPr>
          </w:pPr>
          <w:hyperlink w:anchor="_Toc82425914" w:history="1">
            <w:r w:rsidRPr="00710DAF">
              <w:rPr>
                <w:rStyle w:val="Hyperlink"/>
                <w:noProof/>
              </w:rPr>
              <w:t>Markt-Trends, Fachvorträge und Fachausstellung</w:t>
            </w:r>
            <w:r>
              <w:rPr>
                <w:noProof/>
                <w:webHidden/>
              </w:rPr>
              <w:tab/>
            </w:r>
            <w:r>
              <w:rPr>
                <w:noProof/>
                <w:webHidden/>
              </w:rPr>
              <w:fldChar w:fldCharType="begin"/>
            </w:r>
            <w:r>
              <w:rPr>
                <w:noProof/>
                <w:webHidden/>
              </w:rPr>
              <w:instrText xml:space="preserve"> PAGEREF _Toc82425914 \h </w:instrText>
            </w:r>
            <w:r>
              <w:rPr>
                <w:noProof/>
                <w:webHidden/>
              </w:rPr>
            </w:r>
            <w:r>
              <w:rPr>
                <w:noProof/>
                <w:webHidden/>
              </w:rPr>
              <w:fldChar w:fldCharType="separate"/>
            </w:r>
            <w:r>
              <w:rPr>
                <w:noProof/>
                <w:webHidden/>
              </w:rPr>
              <w:t>10</w:t>
            </w:r>
            <w:r>
              <w:rPr>
                <w:noProof/>
                <w:webHidden/>
              </w:rPr>
              <w:fldChar w:fldCharType="end"/>
            </w:r>
          </w:hyperlink>
        </w:p>
        <w:p w14:paraId="37495057" w14:textId="77777777" w:rsidR="004C75CD" w:rsidRPr="004C75CD" w:rsidRDefault="004C75CD" w:rsidP="004C75CD">
          <w:pPr>
            <w:tabs>
              <w:tab w:val="right" w:leader="dot" w:pos="9639"/>
            </w:tabs>
            <w:spacing w:before="120"/>
            <w:rPr>
              <w:b/>
              <w:bCs/>
            </w:rPr>
          </w:pPr>
          <w:r w:rsidRPr="004C75CD">
            <w:rPr>
              <w:rFonts w:cs="Arial"/>
              <w:bCs/>
              <w:szCs w:val="22"/>
            </w:rPr>
            <w:fldChar w:fldCharType="end"/>
          </w:r>
        </w:p>
      </w:sdtContent>
    </w:sdt>
    <w:p w14:paraId="779C5CBB" w14:textId="7E6CB65F" w:rsidR="00982D79" w:rsidRPr="00982D79" w:rsidRDefault="00FF3B5C" w:rsidP="00F2656D">
      <w:pPr>
        <w:rPr>
          <w:color w:val="auto"/>
        </w:rPr>
      </w:pPr>
      <w:r>
        <w:rPr>
          <w:color w:val="auto"/>
        </w:rPr>
        <w:br/>
      </w:r>
    </w:p>
    <w:p w14:paraId="3814222D" w14:textId="42327590" w:rsidR="00982D79" w:rsidRDefault="00411A05" w:rsidP="004C75CD">
      <w:pPr>
        <w:pStyle w:val="berschrift1"/>
        <w:rPr>
          <w:color w:val="001941" w:themeColor="text2"/>
        </w:rPr>
      </w:pPr>
      <w:r>
        <w:br w:type="page"/>
      </w:r>
      <w:bookmarkStart w:id="1" w:name="_Toc82425905"/>
      <w:r w:rsidR="006E17AB">
        <w:lastRenderedPageBreak/>
        <w:t>Lösungen für den Holzbau</w:t>
      </w:r>
      <w:r w:rsidR="00982D79" w:rsidRPr="00FF3B5C">
        <w:t xml:space="preserve"> – live erleben</w:t>
      </w:r>
      <w:r w:rsidR="00FB2F34">
        <w:t>.</w:t>
      </w:r>
      <w:bookmarkEnd w:id="1"/>
    </w:p>
    <w:p w14:paraId="307FF5AB" w14:textId="4C567B11" w:rsidR="00111F4E" w:rsidRPr="00F42EC4" w:rsidRDefault="00A260C6" w:rsidP="004C75CD">
      <w:pPr>
        <w:pStyle w:val="berschrift3"/>
      </w:pPr>
      <w:bookmarkStart w:id="2" w:name="_Hlk79400059"/>
      <w:bookmarkStart w:id="3" w:name="_Toc82425906"/>
      <w:r>
        <w:t xml:space="preserve">Montagetische </w:t>
      </w:r>
      <w:r>
        <w:rPr>
          <w:rFonts w:cs="Arial"/>
        </w:rPr>
        <w:t>–</w:t>
      </w:r>
      <w:r>
        <w:t xml:space="preserve"> universell einsetzbar</w:t>
      </w:r>
      <w:bookmarkEnd w:id="3"/>
    </w:p>
    <w:p w14:paraId="380072CB" w14:textId="4D2790F7" w:rsidR="00111F4E" w:rsidRDefault="00111F4E" w:rsidP="00111F4E">
      <w:r w:rsidRPr="00F42EC4">
        <w:t xml:space="preserve">Mit den </w:t>
      </w:r>
      <w:r>
        <w:t>Zimmermeister</w:t>
      </w:r>
      <w:r w:rsidR="006E6B8F">
        <w:t>t</w:t>
      </w:r>
      <w:r w:rsidRPr="00F42EC4">
        <w:t xml:space="preserve">ischen </w:t>
      </w:r>
      <w:r w:rsidR="009B31E1">
        <w:t>stellen Holzbauer</w:t>
      </w:r>
      <w:r w:rsidRPr="00F42EC4">
        <w:t xml:space="preserve"> Elemente in Holzrahmenbauweise einfach und in hoher Maßhaltigkeit her. Universell einsetzbar, sind sie sowohl für Wand-, Dach-, Decken- als auch </w:t>
      </w:r>
      <w:r w:rsidR="00CD18FF">
        <w:t xml:space="preserve">für </w:t>
      </w:r>
      <w:r w:rsidRPr="00F42EC4">
        <w:t>Giebel-Elemente geeignet.</w:t>
      </w:r>
      <w:r>
        <w:t xml:space="preserve"> Der erhöhte Vorfertigungsgrad und die konstant hohe Qualität </w:t>
      </w:r>
      <w:r w:rsidR="0029102D">
        <w:t xml:space="preserve">steigern </w:t>
      </w:r>
      <w:r>
        <w:t>die Effizienz in der Produktion</w:t>
      </w:r>
      <w:r w:rsidR="0026050E">
        <w:t xml:space="preserve"> von Holzrahmenelementen</w:t>
      </w:r>
      <w:r>
        <w:t>.</w:t>
      </w:r>
      <w:bookmarkStart w:id="4" w:name="_Hlk79400117"/>
    </w:p>
    <w:p w14:paraId="432993AC" w14:textId="262EDAF7" w:rsidR="0046179D" w:rsidRDefault="009B31E1" w:rsidP="00111F4E">
      <w:pPr>
        <w:rPr>
          <w:color w:val="auto"/>
        </w:rPr>
      </w:pPr>
      <w:r>
        <w:rPr>
          <w:color w:val="auto"/>
        </w:rPr>
        <w:t>Verschiedene Ausführungen der Montagetische sind a</w:t>
      </w:r>
      <w:r w:rsidR="004E51AD">
        <w:rPr>
          <w:color w:val="auto"/>
        </w:rPr>
        <w:t xml:space="preserve">uf dem WEINMANN Treff </w:t>
      </w:r>
      <w:r>
        <w:rPr>
          <w:color w:val="auto"/>
        </w:rPr>
        <w:t>zu sehen</w:t>
      </w:r>
      <w:r w:rsidR="0046179D">
        <w:rPr>
          <w:color w:val="auto"/>
        </w:rPr>
        <w:t>:</w:t>
      </w:r>
    </w:p>
    <w:bookmarkEnd w:id="4"/>
    <w:p w14:paraId="2175F851" w14:textId="77777777" w:rsidR="00111F4E" w:rsidRPr="006E6B8F" w:rsidRDefault="00111F4E" w:rsidP="00111F4E">
      <w:pPr>
        <w:pStyle w:val="Listenabsatz"/>
        <w:numPr>
          <w:ilvl w:val="0"/>
          <w:numId w:val="42"/>
        </w:numPr>
        <w:rPr>
          <w:bCs/>
          <w:color w:val="auto"/>
        </w:rPr>
      </w:pPr>
      <w:r w:rsidRPr="006E6B8F">
        <w:rPr>
          <w:bCs/>
          <w:color w:val="auto"/>
        </w:rPr>
        <w:t>Zimmermeistertisch BUILDTEQ A-500:</w:t>
      </w:r>
      <w:r w:rsidRPr="006E6B8F">
        <w:rPr>
          <w:bCs/>
          <w:color w:val="auto"/>
        </w:rPr>
        <w:br/>
        <w:t>Das universelle Werkzeug für den Zimmermann</w:t>
      </w:r>
    </w:p>
    <w:p w14:paraId="45C3F5F2" w14:textId="77777777" w:rsidR="00111F4E" w:rsidRPr="006E6B8F" w:rsidRDefault="00111F4E" w:rsidP="00111F4E">
      <w:pPr>
        <w:pStyle w:val="Listenabsatz"/>
        <w:numPr>
          <w:ilvl w:val="0"/>
          <w:numId w:val="42"/>
        </w:numPr>
        <w:rPr>
          <w:bCs/>
          <w:color w:val="auto"/>
        </w:rPr>
      </w:pPr>
      <w:r w:rsidRPr="006E6B8F">
        <w:rPr>
          <w:bCs/>
          <w:color w:val="auto"/>
        </w:rPr>
        <w:t>Selbstbautisch BUILDTEQ A-300:</w:t>
      </w:r>
      <w:r w:rsidRPr="006E6B8F">
        <w:rPr>
          <w:bCs/>
          <w:color w:val="auto"/>
        </w:rPr>
        <w:br/>
        <w:t>Die Selbstbaulösung</w:t>
      </w:r>
    </w:p>
    <w:p w14:paraId="153765DC" w14:textId="77777777" w:rsidR="009B31E1" w:rsidRDefault="009B31E1">
      <w:pPr>
        <w:widowControl/>
        <w:spacing w:after="0" w:line="240" w:lineRule="auto"/>
        <w:rPr>
          <w:b/>
          <w:color w:val="001941" w:themeColor="text2"/>
        </w:rPr>
      </w:pPr>
      <w:r>
        <w:br w:type="page"/>
      </w:r>
    </w:p>
    <w:p w14:paraId="5EC4C04C" w14:textId="6E92EA67" w:rsidR="00111F4E" w:rsidRPr="004C75CD" w:rsidRDefault="00111F4E" w:rsidP="004C75CD">
      <w:pPr>
        <w:pStyle w:val="berschrift3"/>
      </w:pPr>
      <w:bookmarkStart w:id="5" w:name="_Toc82425907"/>
      <w:r w:rsidRPr="004C75CD">
        <w:lastRenderedPageBreak/>
        <w:t>NEU: Vollautomatisches Platten auflegen mit Roboter</w:t>
      </w:r>
      <w:bookmarkEnd w:id="5"/>
    </w:p>
    <w:p w14:paraId="5295D155" w14:textId="43126C07" w:rsidR="00690EDA" w:rsidRDefault="004C75CD" w:rsidP="00690EDA">
      <w:r w:rsidRPr="004C75CD">
        <w:rPr>
          <w:noProof/>
        </w:rPr>
        <mc:AlternateContent>
          <mc:Choice Requires="wps">
            <w:drawing>
              <wp:anchor distT="0" distB="0" distL="114300" distR="114300" simplePos="0" relativeHeight="251671552" behindDoc="0" locked="0" layoutInCell="1" allowOverlap="1" wp14:anchorId="7E86A3D2" wp14:editId="2CDC6A63">
                <wp:simplePos x="0" y="0"/>
                <wp:positionH relativeFrom="column">
                  <wp:posOffset>5708650</wp:posOffset>
                </wp:positionH>
                <wp:positionV relativeFrom="paragraph">
                  <wp:posOffset>342900</wp:posOffset>
                </wp:positionV>
                <wp:extent cx="1189990" cy="3352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573D8" id="Rechteck 7" o:spid="_x0000_s1026" style="position:absolute;margin-left:449.5pt;margin-top:27pt;width:93.7pt;height:26.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" fillcolor="#00a0dc" stroked="f" strokeweight="2pt"/>
            </w:pict>
          </mc:Fallback>
        </mc:AlternateContent>
      </w:r>
      <w:r w:rsidRPr="004C75CD">
        <w:rPr>
          <w:noProof/>
        </w:rPr>
        <mc:AlternateContent>
          <mc:Choice Requires="wps">
            <w:drawing>
              <wp:anchor distT="0" distB="0" distL="114300" distR="114300" simplePos="0" relativeHeight="251672576" behindDoc="0" locked="0" layoutInCell="1" allowOverlap="1" wp14:anchorId="6E5286F6" wp14:editId="44015B18">
                <wp:simplePos x="0" y="0"/>
                <wp:positionH relativeFrom="column">
                  <wp:posOffset>5729632</wp:posOffset>
                </wp:positionH>
                <wp:positionV relativeFrom="paragraph">
                  <wp:posOffset>380116</wp:posOffset>
                </wp:positionV>
                <wp:extent cx="805815" cy="26352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72E62CB9" w14:textId="77777777" w:rsidR="004C75CD" w:rsidRPr="00CF405A" w:rsidRDefault="004C75CD" w:rsidP="004C75CD">
                            <w:pPr>
                              <w:rPr>
                                <w:b/>
                                <w:color w:val="FFFFFF" w:themeColor="background1"/>
                                <w:sz w:val="24"/>
                                <w:szCs w:val="24"/>
                              </w:rPr>
                            </w:pPr>
                            <w:r w:rsidRPr="00CF405A">
                              <w:rPr>
                                <w:b/>
                                <w:color w:val="FFFFFF" w:themeColor="background1"/>
                                <w:sz w:val="24"/>
                                <w:szCs w:val="24"/>
                              </w:rPr>
                              <w:t>NEU!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5286F6" id="Textfeld 8" o:spid="_x0000_s1027" type="#_x0000_t202" style="position:absolute;margin-left:451.15pt;margin-top:29.95pt;width:63.45pt;height:20.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" filled="f" stroked="f" strokeweight=".5pt">
                <v:textbox>
                  <w:txbxContent>
                    <w:p w14:paraId="72E62CB9" w14:textId="77777777" w:rsidR="004C75CD" w:rsidRPr="00CF405A" w:rsidRDefault="004C75CD" w:rsidP="004C75CD">
                      <w:pPr>
                        <w:rPr>
                          <w:b/>
                          <w:color w:val="FFFFFF" w:themeColor="background1"/>
                          <w:sz w:val="24"/>
                          <w:szCs w:val="24"/>
                        </w:rPr>
                      </w:pPr>
                      <w:r w:rsidRPr="00CF405A">
                        <w:rPr>
                          <w:b/>
                          <w:color w:val="FFFFFF" w:themeColor="background1"/>
                          <w:sz w:val="24"/>
                          <w:szCs w:val="24"/>
                        </w:rPr>
                        <w:t>NEU!</w:t>
                      </w:r>
                    </w:p>
                  </w:txbxContent>
                </v:textbox>
              </v:shape>
            </w:pict>
          </mc:Fallback>
        </mc:AlternateContent>
      </w:r>
      <w:r w:rsidR="00111F4E">
        <w:t>A</w:t>
      </w:r>
      <w:r w:rsidR="00FB7278">
        <w:t>uf dem</w:t>
      </w:r>
      <w:r w:rsidR="00111F4E">
        <w:t xml:space="preserve"> WEINMANN Treff </w:t>
      </w:r>
      <w:r w:rsidR="00E12223">
        <w:t xml:space="preserve">wird </w:t>
      </w:r>
      <w:r w:rsidR="00111F4E">
        <w:t>eine flexible</w:t>
      </w:r>
      <w:r w:rsidR="0029102D">
        <w:t xml:space="preserve">, </w:t>
      </w:r>
      <w:r w:rsidR="00111F4E">
        <w:t>autonom arbeitende Fertigungszelle mit integriertem Roboter</w:t>
      </w:r>
      <w:r w:rsidR="00E12223">
        <w:t xml:space="preserve"> präsentiert</w:t>
      </w:r>
      <w:r w:rsidR="00111F4E">
        <w:t xml:space="preserve">. </w:t>
      </w:r>
      <w:r w:rsidR="00690EDA">
        <w:t>Diese bietet nicht nur eine effiziente Fertigung und einen attraktiven, ergonomischen Arbeitsplatz, sondern auch höchste Verfügbarkeit und Zuverlässigkeit.</w:t>
      </w:r>
    </w:p>
    <w:p w14:paraId="3D121833" w14:textId="11870AEB" w:rsidR="00111F4E" w:rsidRDefault="003A4F4F" w:rsidP="00111F4E">
      <w:r>
        <w:t xml:space="preserve">Die </w:t>
      </w:r>
      <w:r w:rsidR="00E42804">
        <w:t>Platten werden im Rohmaterialstapel</w:t>
      </w:r>
      <w:r w:rsidR="00111F4E">
        <w:t xml:space="preserve"> in verschiedenen Dimensionen vorgehalten</w:t>
      </w:r>
      <w:r w:rsidR="00E42804">
        <w:t xml:space="preserve">. </w:t>
      </w:r>
      <w:r w:rsidR="00690EDA">
        <w:t>D</w:t>
      </w:r>
      <w:r w:rsidR="00E42804">
        <w:t xml:space="preserve">er Roboter </w:t>
      </w:r>
      <w:r w:rsidR="00690EDA">
        <w:t xml:space="preserve">entnimmt die Platten </w:t>
      </w:r>
      <w:r w:rsidR="00E42804">
        <w:t xml:space="preserve">vollautomatisch, richtet sie aus, legt sie mit einer hohen Genauigkeit ab und fixiert die Platten. </w:t>
      </w:r>
      <w:r w:rsidR="00111F4E">
        <w:t>Der gesamte Vorgang</w:t>
      </w:r>
      <w:r w:rsidR="004C75CD">
        <w:t xml:space="preserve"> vom</w:t>
      </w:r>
      <w:r w:rsidR="00111F4E">
        <w:t xml:space="preserve"> </w:t>
      </w:r>
      <w:r w:rsidR="004C75CD">
        <w:t xml:space="preserve">Aufnehmen der </w:t>
      </w:r>
      <w:r w:rsidR="00111F4E">
        <w:t>Platten</w:t>
      </w:r>
      <w:r w:rsidR="004C75CD">
        <w:t xml:space="preserve"> über das</w:t>
      </w:r>
      <w:r w:rsidR="00111F4E">
        <w:t xml:space="preserve"> </w:t>
      </w:r>
      <w:r w:rsidR="004C75CD">
        <w:t>A</w:t>
      </w:r>
      <w:r w:rsidR="00111F4E">
        <w:t xml:space="preserve">usrichten </w:t>
      </w:r>
      <w:r w:rsidR="004C75CD">
        <w:t>bis zum</w:t>
      </w:r>
      <w:r w:rsidR="00111F4E">
        <w:t xml:space="preserve"> </w:t>
      </w:r>
      <w:r w:rsidR="004C75CD">
        <w:t>A</w:t>
      </w:r>
      <w:r w:rsidR="00111F4E">
        <w:t xml:space="preserve">blegen, erfolgt in nur 30 Sekunden. </w:t>
      </w:r>
    </w:p>
    <w:p w14:paraId="4577F1DF" w14:textId="0281DC4B" w:rsidR="004C75CD" w:rsidRDefault="00111F4E" w:rsidP="00111F4E">
      <w:r>
        <w:t xml:space="preserve">Die Zimmermeisterbrücke WALLTEQ M-120 übernimmt das Befestigen und Bearbeiten. Ausgestattet mit dem Schnellwechselsystem </w:t>
      </w:r>
      <w:proofErr w:type="spellStart"/>
      <w:r>
        <w:t>fastenerSwitch</w:t>
      </w:r>
      <w:proofErr w:type="spellEnd"/>
      <w:r>
        <w:t xml:space="preserve"> stehen zusätzliche Befestigungsgeräte zur Verfügung, die von der WALLTEQ M-120 </w:t>
      </w:r>
      <w:r w:rsidRPr="00E707DC">
        <w:rPr>
          <w:color w:val="auto"/>
        </w:rPr>
        <w:t xml:space="preserve">automatisch eingewechselt werden. </w:t>
      </w:r>
      <w:r w:rsidR="00E707DC" w:rsidRPr="00E707DC">
        <w:rPr>
          <w:color w:val="auto"/>
        </w:rPr>
        <w:t xml:space="preserve">Der Roboter und </w:t>
      </w:r>
      <w:r w:rsidRPr="00E707DC">
        <w:rPr>
          <w:color w:val="auto"/>
        </w:rPr>
        <w:t>die Multifunktionsbrücke</w:t>
      </w:r>
      <w:r w:rsidR="00E707DC" w:rsidRPr="00E707DC">
        <w:rPr>
          <w:color w:val="auto"/>
        </w:rPr>
        <w:t xml:space="preserve"> arbeiten</w:t>
      </w:r>
      <w:r w:rsidRPr="00E707DC">
        <w:rPr>
          <w:color w:val="auto"/>
        </w:rPr>
        <w:t xml:space="preserve"> im Parallelbetrie</w:t>
      </w:r>
      <w:r w:rsidR="00E707DC">
        <w:rPr>
          <w:color w:val="auto"/>
        </w:rPr>
        <w:t>b.</w:t>
      </w:r>
    </w:p>
    <w:p w14:paraId="675A7430" w14:textId="6985B6AA" w:rsidR="008A38C4" w:rsidRDefault="00310343" w:rsidP="00E12223">
      <w:r>
        <w:rPr>
          <w:noProof/>
        </w:rPr>
        <w:drawing>
          <wp:inline distT="0" distB="0" distL="0" distR="0" wp14:anchorId="5447F3AB" wp14:editId="54004684">
            <wp:extent cx="2520000" cy="1539259"/>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539259"/>
                    </a:xfrm>
                    <a:prstGeom prst="rect">
                      <a:avLst/>
                    </a:prstGeom>
                    <a:noFill/>
                    <a:ln>
                      <a:noFill/>
                    </a:ln>
                  </pic:spPr>
                </pic:pic>
              </a:graphicData>
            </a:graphic>
          </wp:inline>
        </w:drawing>
      </w:r>
    </w:p>
    <w:p w14:paraId="7EFC0AB0" w14:textId="344D7876" w:rsidR="00FB2F34" w:rsidRPr="00E12223" w:rsidRDefault="008A38C4" w:rsidP="00310343">
      <w:pPr>
        <w:pStyle w:val="Titel"/>
      </w:pPr>
      <w:r>
        <w:t xml:space="preserve">Bild 2: </w:t>
      </w:r>
      <w:r w:rsidR="00310343">
        <w:rPr>
          <w:b w:val="0"/>
        </w:rPr>
        <w:t>Flexible, autonom arbeitende Fertigungszelle mit vollautomatischem Platten auflegen.</w:t>
      </w:r>
      <w:r w:rsidR="00FB2F34">
        <w:br/>
      </w:r>
    </w:p>
    <w:p w14:paraId="441DE7C9" w14:textId="3E67E291" w:rsidR="009D24C3" w:rsidRPr="009D24C3" w:rsidRDefault="009D24C3" w:rsidP="004C75CD">
      <w:pPr>
        <w:pStyle w:val="berschrift3"/>
      </w:pPr>
      <w:bookmarkStart w:id="6" w:name="_Toc82425908"/>
      <w:r w:rsidRPr="009D24C3">
        <w:t>Multitalente für den Holzbau</w:t>
      </w:r>
      <w:r>
        <w:t xml:space="preserve"> – Investition in die Zukunft</w:t>
      </w:r>
      <w:bookmarkEnd w:id="6"/>
    </w:p>
    <w:p w14:paraId="50FD0C9E" w14:textId="43C4FC86" w:rsidR="008C12AC" w:rsidRDefault="009D24C3" w:rsidP="0037646F">
      <w:pPr>
        <w:widowControl/>
      </w:pPr>
      <w:r>
        <w:t>Sägen, Fräsen, Bohren, Klammern, Nagel</w:t>
      </w:r>
      <w:r w:rsidR="00851F68">
        <w:t>n</w:t>
      </w:r>
      <w:r>
        <w:t>, Schrauben, Dämmen –</w:t>
      </w:r>
      <w:r w:rsidR="00851F68">
        <w:t xml:space="preserve"> und das ist noch nicht alles. D</w:t>
      </w:r>
      <w:r>
        <w:t>ie</w:t>
      </w:r>
      <w:r w:rsidR="00851F68">
        <w:t xml:space="preserve"> Multifunktionsbrücken sind richtige Multitalente</w:t>
      </w:r>
      <w:r w:rsidR="004C75CD">
        <w:t>:</w:t>
      </w:r>
      <w:r w:rsidR="00851F68">
        <w:t xml:space="preserve"> </w:t>
      </w:r>
      <w:r>
        <w:t>vielseitig und individuell ausbaubar. Je nach geforderter Leistung und Produktspektrum stehen</w:t>
      </w:r>
      <w:r w:rsidR="00851F68">
        <w:t xml:space="preserve"> </w:t>
      </w:r>
      <w:r>
        <w:t xml:space="preserve">verschiedene Ausführungen zur Verfügung, passend zu </w:t>
      </w:r>
      <w:r w:rsidR="009B31E1">
        <w:t xml:space="preserve">den jeweiligen </w:t>
      </w:r>
      <w:r>
        <w:t xml:space="preserve">Anforderungen. </w:t>
      </w:r>
      <w:bookmarkEnd w:id="2"/>
      <w:r w:rsidR="00851F68">
        <w:t>M</w:t>
      </w:r>
      <w:r>
        <w:t xml:space="preserve">it einer Maschine </w:t>
      </w:r>
      <w:r w:rsidR="00FB2F34">
        <w:t>werden</w:t>
      </w:r>
      <w:r>
        <w:t xml:space="preserve"> verschiedenste Elemente sowie Materialien</w:t>
      </w:r>
      <w:r w:rsidR="00FB2F34">
        <w:t xml:space="preserve"> vollautomatisch bearbeitet</w:t>
      </w:r>
      <w:r>
        <w:t xml:space="preserve">. </w:t>
      </w:r>
      <w:r w:rsidR="00FB2F34">
        <w:t>Die optimale Lösung f</w:t>
      </w:r>
      <w:r>
        <w:t>ür die Fertigung in Losgröße 1 und zukünftige Anforderungen.</w:t>
      </w:r>
    </w:p>
    <w:p w14:paraId="481F9660" w14:textId="055FCCE8" w:rsidR="009D24C3" w:rsidRPr="00116FC4" w:rsidRDefault="00747CB1" w:rsidP="00116FC4">
      <w:pPr>
        <w:widowControl/>
        <w:rPr>
          <w:color w:val="auto"/>
        </w:rPr>
      </w:pPr>
      <w:r w:rsidRPr="008C12AC">
        <w:rPr>
          <w:color w:val="auto"/>
        </w:rPr>
        <w:lastRenderedPageBreak/>
        <w:t>Live zu sehen am WEINMANN Treff:</w:t>
      </w:r>
    </w:p>
    <w:p w14:paraId="03F78EDA" w14:textId="03E270B3" w:rsidR="000B5EEA" w:rsidRPr="00851F68" w:rsidRDefault="000B5EEA" w:rsidP="0037646F">
      <w:pPr>
        <w:pStyle w:val="Listenabsatz"/>
        <w:numPr>
          <w:ilvl w:val="0"/>
          <w:numId w:val="41"/>
        </w:numPr>
        <w:rPr>
          <w:bCs/>
          <w:color w:val="001941" w:themeColor="text2"/>
        </w:rPr>
      </w:pPr>
      <w:bookmarkStart w:id="7" w:name="_Hlk79400101"/>
      <w:r w:rsidRPr="0037646F">
        <w:rPr>
          <w:b/>
          <w:color w:val="00A0DC" w:themeColor="accent1"/>
          <w:u w:val="single"/>
        </w:rPr>
        <w:t>Zimmermeisterbrücke WALLTEQ M-120</w:t>
      </w:r>
      <w:r w:rsidR="00851F68" w:rsidRPr="0037646F">
        <w:rPr>
          <w:b/>
          <w:color w:val="00A0DC" w:themeColor="accent1"/>
          <w:u w:val="single"/>
        </w:rPr>
        <w:t>:</w:t>
      </w:r>
      <w:r w:rsidR="00851F68" w:rsidRPr="00851F68">
        <w:rPr>
          <w:bCs/>
          <w:color w:val="001941" w:themeColor="text2"/>
        </w:rPr>
        <w:br/>
      </w:r>
      <w:r w:rsidR="008C12AC" w:rsidRPr="0037646F">
        <w:rPr>
          <w:bCs/>
          <w:color w:val="auto"/>
        </w:rPr>
        <w:t xml:space="preserve">Mit geringen Anschaffungskosten stellt diese Maschine die perfekte Einstiegslösung für kleine und mittelständische Zimmereibetriebe dar und arbeitet schon bei kleinen Stückzahlen hocheffizient. Ausgestattet mit Aufnahmen für Klammer- bzw. Nagelgeräte und einem Fräsaggregat </w:t>
      </w:r>
      <w:r w:rsidR="00D243F6">
        <w:rPr>
          <w:bCs/>
          <w:color w:val="auto"/>
        </w:rPr>
        <w:t>erledigt sie</w:t>
      </w:r>
      <w:r w:rsidR="00D243F6" w:rsidRPr="0037646F">
        <w:rPr>
          <w:bCs/>
          <w:color w:val="auto"/>
        </w:rPr>
        <w:t xml:space="preserve"> </w:t>
      </w:r>
      <w:r w:rsidR="008C12AC" w:rsidRPr="0037646F">
        <w:rPr>
          <w:bCs/>
          <w:color w:val="auto"/>
        </w:rPr>
        <w:t>das automatische Befestigen und Bearbeiten der Beplankung.</w:t>
      </w:r>
    </w:p>
    <w:p w14:paraId="4E3B8797" w14:textId="210A22B9" w:rsidR="00851F68" w:rsidRPr="008C12AC" w:rsidRDefault="00851F68" w:rsidP="0037646F">
      <w:pPr>
        <w:pStyle w:val="Listenabsatz"/>
        <w:numPr>
          <w:ilvl w:val="0"/>
          <w:numId w:val="41"/>
        </w:numPr>
        <w:rPr>
          <w:bCs/>
          <w:color w:val="001941" w:themeColor="text2"/>
        </w:rPr>
      </w:pPr>
      <w:r w:rsidRPr="0037646F">
        <w:rPr>
          <w:b/>
          <w:color w:val="00A0DC" w:themeColor="accent1"/>
          <w:u w:val="single"/>
        </w:rPr>
        <w:t>Multifunktionsbrücke WALLTEQ M-380:</w:t>
      </w:r>
      <w:r w:rsidR="008C12AC" w:rsidRPr="008C12AC">
        <w:rPr>
          <w:bCs/>
          <w:color w:val="001941" w:themeColor="text2"/>
        </w:rPr>
        <w:br/>
      </w:r>
      <w:r w:rsidR="00FB2F34">
        <w:rPr>
          <w:bCs/>
          <w:color w:val="auto"/>
        </w:rPr>
        <w:t xml:space="preserve">Individuell konfigurierbar: </w:t>
      </w:r>
      <w:r w:rsidR="00777E27">
        <w:rPr>
          <w:bCs/>
          <w:color w:val="auto"/>
        </w:rPr>
        <w:t>V</w:t>
      </w:r>
      <w:r w:rsidR="008C12AC" w:rsidRPr="0037646F">
        <w:rPr>
          <w:bCs/>
          <w:color w:val="auto"/>
        </w:rPr>
        <w:t>on beiden Seiten bestückbare</w:t>
      </w:r>
      <w:r w:rsidR="00FB2F34">
        <w:rPr>
          <w:bCs/>
          <w:color w:val="auto"/>
        </w:rPr>
        <w:t xml:space="preserve"> </w:t>
      </w:r>
      <w:r w:rsidR="008C12AC" w:rsidRPr="0037646F">
        <w:rPr>
          <w:bCs/>
          <w:color w:val="auto"/>
        </w:rPr>
        <w:t xml:space="preserve">Geräteträgerbalken mit maximal 4 Achsen bieten Platz für bis zu 16 Aggregate. Dies ermöglicht eine große Bandbreite an </w:t>
      </w:r>
      <w:r w:rsidR="00FB2F34">
        <w:rPr>
          <w:bCs/>
          <w:color w:val="auto"/>
        </w:rPr>
        <w:t xml:space="preserve">unterschiedlichen </w:t>
      </w:r>
      <w:r w:rsidR="008C12AC" w:rsidRPr="0037646F">
        <w:rPr>
          <w:bCs/>
          <w:color w:val="auto"/>
        </w:rPr>
        <w:t xml:space="preserve">Bearbeitungen. </w:t>
      </w:r>
    </w:p>
    <w:p w14:paraId="3B51CDEC" w14:textId="6E3B271F" w:rsidR="00F42EC4" w:rsidRDefault="00F42EC4" w:rsidP="0037646F">
      <w:pPr>
        <w:pStyle w:val="Listenabsatz"/>
        <w:numPr>
          <w:ilvl w:val="0"/>
          <w:numId w:val="41"/>
        </w:numPr>
        <w:rPr>
          <w:bCs/>
          <w:color w:val="001941" w:themeColor="text2"/>
        </w:rPr>
      </w:pPr>
      <w:r w:rsidRPr="0037646F">
        <w:rPr>
          <w:b/>
          <w:color w:val="00A0DC" w:themeColor="accent1"/>
          <w:u w:val="single"/>
        </w:rPr>
        <w:t xml:space="preserve">Multifunktionsbrücke WALLTEQ M-300 </w:t>
      </w:r>
      <w:proofErr w:type="spellStart"/>
      <w:r w:rsidRPr="0037646F">
        <w:rPr>
          <w:b/>
          <w:color w:val="00A0DC" w:themeColor="accent1"/>
          <w:u w:val="single"/>
        </w:rPr>
        <w:t>insuFill</w:t>
      </w:r>
      <w:proofErr w:type="spellEnd"/>
      <w:r w:rsidRPr="0037646F">
        <w:rPr>
          <w:b/>
          <w:color w:val="00A0DC" w:themeColor="accent1"/>
          <w:u w:val="single"/>
        </w:rPr>
        <w:t>:</w:t>
      </w:r>
      <w:r>
        <w:rPr>
          <w:bCs/>
          <w:color w:val="001941" w:themeColor="text2"/>
        </w:rPr>
        <w:br/>
      </w:r>
      <w:r w:rsidR="008C12AC" w:rsidRPr="0037646F">
        <w:rPr>
          <w:bCs/>
          <w:color w:val="auto"/>
        </w:rPr>
        <w:t xml:space="preserve">Die WALLTEQ M-300 </w:t>
      </w:r>
      <w:proofErr w:type="spellStart"/>
      <w:r w:rsidR="008C12AC" w:rsidRPr="0037646F">
        <w:rPr>
          <w:bCs/>
          <w:color w:val="auto"/>
        </w:rPr>
        <w:t>insuFill</w:t>
      </w:r>
      <w:proofErr w:type="spellEnd"/>
      <w:r w:rsidR="008C12AC" w:rsidRPr="0037646F">
        <w:rPr>
          <w:bCs/>
          <w:color w:val="auto"/>
        </w:rPr>
        <w:t xml:space="preserve"> ist als reine Dämmstation für Wand-, Dach- und Deckenelemente einsetzbar. Die Einblasplatte ist um 90° drehbar und sorgt für eine optimale und gleichmäßige Dichte-Verteilung der Dämmung pro Gefach.</w:t>
      </w:r>
      <w:r w:rsidR="00E707DC">
        <w:rPr>
          <w:bCs/>
          <w:color w:val="auto"/>
        </w:rPr>
        <w:t xml:space="preserve"> Dabei wird die Staubbelastung für die Mitarbeiter wesentlich reduziert.</w:t>
      </w:r>
      <w:r w:rsidR="00B06850">
        <w:rPr>
          <w:bCs/>
          <w:color w:val="auto"/>
        </w:rPr>
        <w:t xml:space="preserve"> Nachweisbare Füllmengen und eine lückenlose Dokumentation stellen eine konstant hohe Qualität sicher. </w:t>
      </w:r>
      <w:r w:rsidR="00E707DC">
        <w:rPr>
          <w:bCs/>
          <w:color w:val="auto"/>
        </w:rPr>
        <w:t xml:space="preserve"> </w:t>
      </w:r>
    </w:p>
    <w:p w14:paraId="0BF7E312" w14:textId="37290E35" w:rsidR="000B5EEA" w:rsidRDefault="000B5EEA" w:rsidP="0037646F">
      <w:pPr>
        <w:pStyle w:val="Listenabsatz"/>
        <w:numPr>
          <w:ilvl w:val="0"/>
          <w:numId w:val="41"/>
        </w:numPr>
        <w:rPr>
          <w:bCs/>
          <w:color w:val="001941" w:themeColor="text2"/>
        </w:rPr>
      </w:pPr>
      <w:r w:rsidRPr="0037646F">
        <w:rPr>
          <w:b/>
          <w:color w:val="00A0DC" w:themeColor="accent1"/>
          <w:u w:val="single"/>
        </w:rPr>
        <w:t>Multifunktionsbrücke WALLTEQ M-380</w:t>
      </w:r>
      <w:r w:rsidR="009D24C3" w:rsidRPr="0037646F">
        <w:rPr>
          <w:b/>
          <w:color w:val="00A0DC" w:themeColor="accent1"/>
          <w:u w:val="single"/>
        </w:rPr>
        <w:t xml:space="preserve"> </w:t>
      </w:r>
      <w:proofErr w:type="spellStart"/>
      <w:r w:rsidR="009D24C3" w:rsidRPr="0037646F">
        <w:rPr>
          <w:b/>
          <w:color w:val="00A0DC" w:themeColor="accent1"/>
          <w:u w:val="single"/>
        </w:rPr>
        <w:t>insuFill</w:t>
      </w:r>
      <w:proofErr w:type="spellEnd"/>
      <w:r w:rsidR="00851F68" w:rsidRPr="0037646F">
        <w:rPr>
          <w:b/>
          <w:color w:val="00A0DC" w:themeColor="accent1"/>
          <w:u w:val="single"/>
        </w:rPr>
        <w:t>:</w:t>
      </w:r>
      <w:r w:rsidR="00851F68">
        <w:rPr>
          <w:bCs/>
          <w:color w:val="001941" w:themeColor="text2"/>
        </w:rPr>
        <w:br/>
      </w:r>
      <w:r w:rsidR="008C12AC" w:rsidRPr="0037646F">
        <w:rPr>
          <w:bCs/>
          <w:color w:val="auto"/>
        </w:rPr>
        <w:t>Vollautomatisches Dämmen, Befestigen und Bearbeiten mit nur einer Maschine. Es stehen zahlreiche Bearbeitungs- und Befestigungsmöglichkeiten zur Verfügung.</w:t>
      </w:r>
      <w:r w:rsidR="008C12AC">
        <w:rPr>
          <w:bCs/>
          <w:color w:val="001941" w:themeColor="text2"/>
        </w:rPr>
        <w:t xml:space="preserve"> </w:t>
      </w:r>
    </w:p>
    <w:bookmarkEnd w:id="7"/>
    <w:p w14:paraId="2A71F79C" w14:textId="6A31ABF1" w:rsidR="008C12AC" w:rsidRPr="008A38C4" w:rsidRDefault="00747CB1" w:rsidP="00F42EC4">
      <w:pPr>
        <w:pStyle w:val="Listenabsatz"/>
        <w:numPr>
          <w:ilvl w:val="0"/>
          <w:numId w:val="41"/>
        </w:numPr>
        <w:rPr>
          <w:bCs/>
          <w:color w:val="001941" w:themeColor="text2"/>
        </w:rPr>
      </w:pPr>
      <w:r w:rsidRPr="0037646F">
        <w:rPr>
          <w:b/>
          <w:color w:val="00A0DC" w:themeColor="accent1"/>
          <w:u w:val="single"/>
        </w:rPr>
        <w:t xml:space="preserve">Schnellwechselsystem </w:t>
      </w:r>
      <w:proofErr w:type="spellStart"/>
      <w:r w:rsidRPr="0037646F">
        <w:rPr>
          <w:b/>
          <w:color w:val="00A0DC" w:themeColor="accent1"/>
          <w:u w:val="single"/>
        </w:rPr>
        <w:t>fastenerSwitch</w:t>
      </w:r>
      <w:proofErr w:type="spellEnd"/>
      <w:r w:rsidR="008C12AC">
        <w:rPr>
          <w:bCs/>
          <w:color w:val="001941" w:themeColor="text2"/>
        </w:rPr>
        <w:br/>
      </w:r>
      <w:r w:rsidR="008C12AC" w:rsidRPr="0037646F">
        <w:rPr>
          <w:bCs/>
          <w:color w:val="auto"/>
        </w:rPr>
        <w:t xml:space="preserve">Auf einer separaten Station stehen – zusätzlich zu den an der </w:t>
      </w:r>
      <w:r w:rsidR="008C12AC" w:rsidRPr="00C94240">
        <w:rPr>
          <w:bCs/>
          <w:color w:val="auto"/>
        </w:rPr>
        <w:t xml:space="preserve">Multifunktionsbrücke verfügbaren Geräten – vier zusätzliche Befestigungsaggregate zur Verfügung. </w:t>
      </w:r>
      <w:r w:rsidR="008C12AC" w:rsidRPr="0037646F">
        <w:rPr>
          <w:bCs/>
          <w:color w:val="auto"/>
        </w:rPr>
        <w:t>Je nach Material wechselt die Multifunktionsbrücke anhand des Datensatzes das benötigte Befestigungsgerät vollautomatisch ein. Stillstandzeiten und Rüstzeiten werden minimiert, da der manuelle Austausch entfällt.</w:t>
      </w:r>
    </w:p>
    <w:p w14:paraId="0E9E3F4E" w14:textId="53A4470A" w:rsidR="008A38C4" w:rsidRDefault="00310343" w:rsidP="008A38C4">
      <w:pPr>
        <w:rPr>
          <w:bCs/>
          <w:color w:val="001941" w:themeColor="text2"/>
        </w:rPr>
      </w:pPr>
      <w:r>
        <w:rPr>
          <w:noProof/>
        </w:rPr>
        <w:lastRenderedPageBreak/>
        <w:drawing>
          <wp:inline distT="0" distB="0" distL="0" distR="0" wp14:anchorId="24315674" wp14:editId="66530A8C">
            <wp:extent cx="2520000" cy="1560188"/>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756" b="16244"/>
                    <a:stretch/>
                  </pic:blipFill>
                  <pic:spPr bwMode="auto">
                    <a:xfrm>
                      <a:off x="0" y="0"/>
                      <a:ext cx="2520000" cy="1560188"/>
                    </a:xfrm>
                    <a:prstGeom prst="rect">
                      <a:avLst/>
                    </a:prstGeom>
                    <a:noFill/>
                    <a:ln>
                      <a:noFill/>
                    </a:ln>
                    <a:extLst>
                      <a:ext uri="{53640926-AAD7-44D8-BBD7-CCE9431645EC}">
                        <a14:shadowObscured xmlns:a14="http://schemas.microsoft.com/office/drawing/2010/main"/>
                      </a:ext>
                    </a:extLst>
                  </pic:spPr>
                </pic:pic>
              </a:graphicData>
            </a:graphic>
          </wp:inline>
        </w:drawing>
      </w:r>
    </w:p>
    <w:p w14:paraId="627621DC" w14:textId="36AC8FCE" w:rsidR="008A38C4" w:rsidRDefault="008A38C4" w:rsidP="008A38C4">
      <w:pPr>
        <w:pStyle w:val="Titel"/>
        <w:rPr>
          <w:b w:val="0"/>
        </w:rPr>
      </w:pPr>
      <w:r>
        <w:t xml:space="preserve">Bild 3: </w:t>
      </w:r>
      <w:r>
        <w:rPr>
          <w:b w:val="0"/>
        </w:rPr>
        <w:t xml:space="preserve">M-300 </w:t>
      </w:r>
      <w:proofErr w:type="spellStart"/>
      <w:r>
        <w:rPr>
          <w:b w:val="0"/>
        </w:rPr>
        <w:t>insuFill</w:t>
      </w:r>
      <w:proofErr w:type="spellEnd"/>
      <w:r w:rsidR="00310343">
        <w:rPr>
          <w:b w:val="0"/>
        </w:rPr>
        <w:t xml:space="preserve"> – Dämmstation für Wand-, Dach- und Deckenelemente. </w:t>
      </w:r>
    </w:p>
    <w:p w14:paraId="4C2952E2" w14:textId="56EF493B" w:rsidR="008A38C4" w:rsidRDefault="008A38C4" w:rsidP="008A38C4">
      <w:pPr>
        <w:rPr>
          <w:bCs/>
          <w:color w:val="001941" w:themeColor="text2"/>
        </w:rPr>
      </w:pPr>
    </w:p>
    <w:p w14:paraId="34D93872" w14:textId="39B95A16" w:rsidR="00310343" w:rsidRDefault="00310343" w:rsidP="008A38C4">
      <w:pPr>
        <w:rPr>
          <w:bCs/>
          <w:color w:val="001941" w:themeColor="text2"/>
        </w:rPr>
      </w:pPr>
      <w:r>
        <w:rPr>
          <w:noProof/>
        </w:rPr>
        <w:drawing>
          <wp:inline distT="0" distB="0" distL="0" distR="0" wp14:anchorId="66782D8C" wp14:editId="2B783019">
            <wp:extent cx="2520000" cy="16995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699556"/>
                    </a:xfrm>
                    <a:prstGeom prst="rect">
                      <a:avLst/>
                    </a:prstGeom>
                    <a:noFill/>
                    <a:ln>
                      <a:noFill/>
                    </a:ln>
                  </pic:spPr>
                </pic:pic>
              </a:graphicData>
            </a:graphic>
          </wp:inline>
        </w:drawing>
      </w:r>
    </w:p>
    <w:p w14:paraId="36E07768" w14:textId="17A4A491" w:rsidR="00310343" w:rsidRDefault="00310343" w:rsidP="00310343">
      <w:pPr>
        <w:pStyle w:val="Titel"/>
        <w:rPr>
          <w:b w:val="0"/>
        </w:rPr>
      </w:pPr>
      <w:r>
        <w:t xml:space="preserve">Bild 4: </w:t>
      </w:r>
      <w:r>
        <w:rPr>
          <w:b w:val="0"/>
        </w:rPr>
        <w:t xml:space="preserve">Zimmermeisterbrücke WALLTEQ M-120. </w:t>
      </w:r>
    </w:p>
    <w:p w14:paraId="16C1D3F0" w14:textId="77777777" w:rsidR="00310343" w:rsidRPr="008A38C4" w:rsidRDefault="00310343" w:rsidP="008A38C4">
      <w:pPr>
        <w:rPr>
          <w:bCs/>
          <w:color w:val="001941" w:themeColor="text2"/>
        </w:rPr>
      </w:pPr>
    </w:p>
    <w:p w14:paraId="4506FBAD" w14:textId="616CEAA0" w:rsidR="00F42EC4" w:rsidRPr="00F42EC4" w:rsidRDefault="00F42EC4" w:rsidP="004C75CD">
      <w:pPr>
        <w:pStyle w:val="berschrift3"/>
      </w:pPr>
      <w:bookmarkStart w:id="8" w:name="_Toc82425909"/>
      <w:r w:rsidRPr="00F42EC4">
        <w:t>Abbund – präzise und flexibel</w:t>
      </w:r>
      <w:bookmarkEnd w:id="8"/>
    </w:p>
    <w:p w14:paraId="37524DC5" w14:textId="6A499183" w:rsidR="00F42EC4" w:rsidRPr="00F42EC4" w:rsidRDefault="00F42EC4" w:rsidP="00F42EC4">
      <w:r w:rsidRPr="00F42EC4">
        <w:t>Vom schnellen Zuschnitt bis hin zum komplexen Abbund</w:t>
      </w:r>
      <w:r w:rsidR="00FB2F34">
        <w:t xml:space="preserve"> bieten die Maschinen der</w:t>
      </w:r>
      <w:r w:rsidRPr="00F42EC4">
        <w:t xml:space="preserve"> BEAMTEQ-Baureihe die richtige Unterstützung. Sowohl im Zimmerei-Abbund als auch im Lohn-Abbund kommen </w:t>
      </w:r>
      <w:r w:rsidR="00FB2F34">
        <w:t xml:space="preserve">die </w:t>
      </w:r>
      <w:proofErr w:type="spellStart"/>
      <w:r w:rsidR="00FB2F34">
        <w:t>Abbundm</w:t>
      </w:r>
      <w:r w:rsidRPr="00F42EC4">
        <w:t>aschinen</w:t>
      </w:r>
      <w:proofErr w:type="spellEnd"/>
      <w:r w:rsidRPr="00F42EC4">
        <w:t xml:space="preserve"> zum Einsatz</w:t>
      </w:r>
      <w:r w:rsidR="00FB2F34">
        <w:t xml:space="preserve"> und bieten</w:t>
      </w:r>
      <w:r w:rsidRPr="00F42EC4">
        <w:t xml:space="preserve"> eine große </w:t>
      </w:r>
      <w:r w:rsidR="00FB2F34">
        <w:t>Vielfalt</w:t>
      </w:r>
      <w:r w:rsidRPr="00F42EC4">
        <w:t xml:space="preserve"> an </w:t>
      </w:r>
      <w:r w:rsidR="00FB2F34">
        <w:t>Bearbeitungsm</w:t>
      </w:r>
      <w:r w:rsidRPr="00F42EC4">
        <w:t xml:space="preserve">öglichkeiten. Die Maschinen führen </w:t>
      </w:r>
      <w:r w:rsidR="00FB2F34">
        <w:t xml:space="preserve">die </w:t>
      </w:r>
      <w:r w:rsidRPr="00F42EC4">
        <w:t xml:space="preserve">Arbeiten in hoher Geschwindigkeit und Präzision aus und erhöhen so </w:t>
      </w:r>
      <w:r w:rsidR="00FB2F34">
        <w:t>die</w:t>
      </w:r>
      <w:r w:rsidRPr="00F42EC4">
        <w:t xml:space="preserve"> Effizienz in der Produktion und auf der Baustelle deutlich</w:t>
      </w:r>
      <w:r w:rsidR="00D243F6">
        <w:t>.</w:t>
      </w:r>
    </w:p>
    <w:p w14:paraId="360D9327" w14:textId="1D280830" w:rsidR="008C12AC" w:rsidRDefault="000B5EEA" w:rsidP="008C12AC">
      <w:pPr>
        <w:pStyle w:val="Listenabsatz"/>
        <w:numPr>
          <w:ilvl w:val="0"/>
          <w:numId w:val="43"/>
        </w:numPr>
        <w:rPr>
          <w:bCs/>
          <w:color w:val="auto"/>
        </w:rPr>
      </w:pPr>
      <w:proofErr w:type="spellStart"/>
      <w:r w:rsidRPr="00FB2F34">
        <w:rPr>
          <w:bCs/>
          <w:color w:val="auto"/>
        </w:rPr>
        <w:t>Abbundanlage</w:t>
      </w:r>
      <w:proofErr w:type="spellEnd"/>
      <w:r w:rsidRPr="00FB2F34">
        <w:rPr>
          <w:bCs/>
          <w:color w:val="auto"/>
        </w:rPr>
        <w:t xml:space="preserve"> BEAMTEQ B-660</w:t>
      </w:r>
      <w:r w:rsidR="00F42EC4" w:rsidRPr="00FB2F34">
        <w:rPr>
          <w:bCs/>
          <w:color w:val="auto"/>
        </w:rPr>
        <w:t>:</w:t>
      </w:r>
      <w:r w:rsidR="00F42EC4" w:rsidRPr="00FB2F34">
        <w:rPr>
          <w:bCs/>
          <w:color w:val="auto"/>
        </w:rPr>
        <w:br/>
        <w:t>Alle 6 Bauteilseiten in einem Durchlauf</w:t>
      </w:r>
    </w:p>
    <w:p w14:paraId="23CED562" w14:textId="77777777" w:rsidR="00D243F6" w:rsidRPr="00D243F6" w:rsidRDefault="00D243F6" w:rsidP="00D243F6">
      <w:pPr>
        <w:rPr>
          <w:bCs/>
          <w:color w:val="auto"/>
        </w:rPr>
      </w:pPr>
    </w:p>
    <w:p w14:paraId="0B0AF1D0" w14:textId="77777777" w:rsidR="00310343" w:rsidRDefault="00310343">
      <w:pPr>
        <w:widowControl/>
        <w:spacing w:after="0" w:line="240" w:lineRule="auto"/>
        <w:rPr>
          <w:b/>
          <w:color w:val="00A0DC" w:themeColor="accent1"/>
          <w:sz w:val="32"/>
        </w:rPr>
      </w:pPr>
      <w:r>
        <w:br w:type="page"/>
      </w:r>
    </w:p>
    <w:p w14:paraId="6806B942" w14:textId="2249FA10" w:rsidR="00411A05" w:rsidRPr="00FF3B5C" w:rsidRDefault="002031DE" w:rsidP="004C75CD">
      <w:pPr>
        <w:pStyle w:val="berschrift1"/>
      </w:pPr>
      <w:bookmarkStart w:id="9" w:name="_Toc82425910"/>
      <w:r>
        <w:lastRenderedPageBreak/>
        <w:t>Digitale Tools</w:t>
      </w:r>
      <w:r w:rsidR="00B43D43">
        <w:t>: Praktisches für die Produktion.</w:t>
      </w:r>
      <w:bookmarkEnd w:id="9"/>
    </w:p>
    <w:p w14:paraId="220708F0" w14:textId="07955E98" w:rsidR="003B3B01" w:rsidRDefault="00082F94" w:rsidP="003A4F4F">
      <w:r w:rsidRPr="00771DF6">
        <w:t xml:space="preserve">WEINMANN als Gesamtanbieter bietet </w:t>
      </w:r>
      <w:r w:rsidRPr="00082F94">
        <w:t>vollintegrierte Lösungen</w:t>
      </w:r>
      <w:r w:rsidRPr="00771DF6">
        <w:t>, die den Holzbau weiter in Richtung Holzbau 4.0</w:t>
      </w:r>
      <w:r w:rsidR="00777E27" w:rsidRPr="00771DF6">
        <w:t xml:space="preserve"> voranbringen</w:t>
      </w:r>
      <w:r>
        <w:t xml:space="preserve">. </w:t>
      </w:r>
      <w:r w:rsidR="00FA1897">
        <w:t xml:space="preserve">Ein durchgängiger Datenfluss sowie der dazu passende Informationsfluss ermöglichen einen effizienten und flexiblen Fertigungsprozess. Dabei entscheidet die Software zunehmend über den Nutzen von Maschinen. Auf dem WEINMANN Treff finden die Besucher eine große Auswahl an </w:t>
      </w:r>
      <w:r w:rsidR="00FA1897" w:rsidRPr="00082F94">
        <w:t>neuen, digitalen Produkten</w:t>
      </w:r>
      <w:r w:rsidR="00FA1897">
        <w:t>, die im Arbeitsalltag mit den CNC-gesteuerten Maschinen den entscheidenden Vorsprung liefern</w:t>
      </w:r>
      <w:r w:rsidR="00FD203A">
        <w:t>.</w:t>
      </w:r>
      <w:r w:rsidR="00FA1897">
        <w:t xml:space="preserve"> </w:t>
      </w:r>
      <w:r w:rsidR="002B77BD">
        <w:t>Die Experten aus dem Bereich Software stehen für Fragen und Beratungen zur Verfügung.</w:t>
      </w:r>
    </w:p>
    <w:p w14:paraId="57F8EEAC" w14:textId="71986DB8" w:rsidR="003B3B01" w:rsidRDefault="00FF5391" w:rsidP="00E50090">
      <w:pPr>
        <w:pStyle w:val="Listenabsatz"/>
        <w:numPr>
          <w:ilvl w:val="0"/>
          <w:numId w:val="43"/>
        </w:numPr>
      </w:pPr>
      <w:r w:rsidRPr="00EC67DD">
        <w:rPr>
          <w:b/>
          <w:bCs/>
          <w:noProof/>
          <w:color w:val="00A0DC" w:themeColor="accent1"/>
        </w:rPr>
        <mc:AlternateContent>
          <mc:Choice Requires="wps">
            <w:drawing>
              <wp:anchor distT="0" distB="0" distL="114300" distR="114300" simplePos="0" relativeHeight="251674624" behindDoc="0" locked="0" layoutInCell="1" allowOverlap="1" wp14:anchorId="31BFC18F" wp14:editId="7C29FEDD">
                <wp:simplePos x="0" y="0"/>
                <wp:positionH relativeFrom="column">
                  <wp:posOffset>5676900</wp:posOffset>
                </wp:positionH>
                <wp:positionV relativeFrom="paragraph">
                  <wp:posOffset>1104900</wp:posOffset>
                </wp:positionV>
                <wp:extent cx="1189990" cy="335280"/>
                <wp:effectExtent l="0" t="0" r="0" b="762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6D5242" id="Rechteck 9" o:spid="_x0000_s1026" style="position:absolute;margin-left:447pt;margin-top:87pt;width:93.7pt;height:26.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hIZQIAAMk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" fillcolor="#00a0dc" stroked="f" strokeweight="2pt"/>
            </w:pict>
          </mc:Fallback>
        </mc:AlternateContent>
      </w:r>
      <w:r w:rsidRPr="00EC67DD">
        <w:rPr>
          <w:b/>
          <w:bCs/>
          <w:noProof/>
          <w:color w:val="00A0DC" w:themeColor="accent1"/>
        </w:rPr>
        <mc:AlternateContent>
          <mc:Choice Requires="wps">
            <w:drawing>
              <wp:anchor distT="0" distB="0" distL="114300" distR="114300" simplePos="0" relativeHeight="251675648" behindDoc="0" locked="0" layoutInCell="1" allowOverlap="1" wp14:anchorId="2C571504" wp14:editId="18B74E63">
                <wp:simplePos x="0" y="0"/>
                <wp:positionH relativeFrom="column">
                  <wp:posOffset>5697855</wp:posOffset>
                </wp:positionH>
                <wp:positionV relativeFrom="paragraph">
                  <wp:posOffset>1142172</wp:posOffset>
                </wp:positionV>
                <wp:extent cx="805815" cy="263525"/>
                <wp:effectExtent l="0" t="0" r="0" b="317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0077023C" w14:textId="77777777" w:rsidR="003B3B01" w:rsidRPr="00CF405A" w:rsidRDefault="003B3B01" w:rsidP="003B3B01">
                            <w:pPr>
                              <w:rPr>
                                <w:b/>
                                <w:color w:val="FFFFFF" w:themeColor="background1"/>
                                <w:sz w:val="24"/>
                                <w:szCs w:val="24"/>
                              </w:rPr>
                            </w:pPr>
                            <w:r w:rsidRPr="00CF405A">
                              <w:rPr>
                                <w:b/>
                                <w:color w:val="FFFFFF" w:themeColor="background1"/>
                                <w:sz w:val="24"/>
                                <w:szCs w:val="24"/>
                              </w:rPr>
                              <w:t>NEU!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571504" id="Textfeld 10" o:spid="_x0000_s1028" type="#_x0000_t202" style="position:absolute;left:0;text-align:left;margin-left:448.65pt;margin-top:89.95pt;width:63.45pt;height:20.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" filled="f" stroked="f" strokeweight=".5pt">
                <v:textbox>
                  <w:txbxContent>
                    <w:p w14:paraId="0077023C" w14:textId="77777777" w:rsidR="003B3B01" w:rsidRPr="00CF405A" w:rsidRDefault="003B3B01" w:rsidP="003B3B01">
                      <w:pPr>
                        <w:rPr>
                          <w:b/>
                          <w:color w:val="FFFFFF" w:themeColor="background1"/>
                          <w:sz w:val="24"/>
                          <w:szCs w:val="24"/>
                        </w:rPr>
                      </w:pPr>
                      <w:r w:rsidRPr="00CF405A">
                        <w:rPr>
                          <w:b/>
                          <w:color w:val="FFFFFF" w:themeColor="background1"/>
                          <w:sz w:val="24"/>
                          <w:szCs w:val="24"/>
                        </w:rPr>
                        <w:t>NEU!</w:t>
                      </w:r>
                    </w:p>
                  </w:txbxContent>
                </v:textbox>
              </v:shape>
            </w:pict>
          </mc:Fallback>
        </mc:AlternateContent>
      </w:r>
      <w:proofErr w:type="spellStart"/>
      <w:r w:rsidR="003B3B01" w:rsidRPr="003B312B">
        <w:rPr>
          <w:b/>
          <w:bCs/>
          <w:color w:val="00A0DC" w:themeColor="accent1"/>
        </w:rPr>
        <w:t>materialAssist</w:t>
      </w:r>
      <w:proofErr w:type="spellEnd"/>
      <w:r w:rsidR="003B3B01" w:rsidRPr="003B312B">
        <w:rPr>
          <w:b/>
          <w:bCs/>
          <w:color w:val="00A0DC" w:themeColor="accent1"/>
        </w:rPr>
        <w:t xml:space="preserve"> </w:t>
      </w:r>
      <w:proofErr w:type="spellStart"/>
      <w:r w:rsidR="003B3B01" w:rsidRPr="003B312B">
        <w:rPr>
          <w:b/>
          <w:bCs/>
          <w:color w:val="00A0DC" w:themeColor="accent1"/>
        </w:rPr>
        <w:t>transport</w:t>
      </w:r>
      <w:proofErr w:type="spellEnd"/>
      <w:r w:rsidR="003B3B01" w:rsidRPr="003B312B">
        <w:rPr>
          <w:b/>
          <w:bCs/>
          <w:color w:val="00A0DC" w:themeColor="accent1"/>
        </w:rPr>
        <w:t xml:space="preserve"> – die App für eine vereinfachte Logistik</w:t>
      </w:r>
      <w:r w:rsidR="003B3B01">
        <w:br/>
      </w:r>
      <w:r w:rsidR="00EC67DD">
        <w:t xml:space="preserve">Die neu entwickelte App </w:t>
      </w:r>
      <w:proofErr w:type="spellStart"/>
      <w:r w:rsidR="00EC67DD">
        <w:t>materialAssist</w:t>
      </w:r>
      <w:proofErr w:type="spellEnd"/>
      <w:r w:rsidR="00EC67DD">
        <w:t xml:space="preserve"> </w:t>
      </w:r>
      <w:proofErr w:type="spellStart"/>
      <w:r w:rsidR="00EC67DD">
        <w:t>transport</w:t>
      </w:r>
      <w:proofErr w:type="spellEnd"/>
      <w:r w:rsidR="00EC67DD">
        <w:t xml:space="preserve"> bietet die Lösung für eine optimierte und vereinfache Logistik. Die Kombination aus WEINMANN Software und Produktionsleitstand liefert aktuelle Daten zum Lagerbestand und erkennt anstehende Materialbedarfe der Produktion. Diese</w:t>
      </w:r>
      <w:r w:rsidR="00B06850">
        <w:t xml:space="preserve"> Daten werden</w:t>
      </w:r>
      <w:r w:rsidR="00EC67DD">
        <w:t xml:space="preserve"> über die Software direkt an die App weitergegeben</w:t>
      </w:r>
      <w:r w:rsidR="00B06850">
        <w:t xml:space="preserve"> und dem Mitarbeiter angezeigt</w:t>
      </w:r>
      <w:r w:rsidR="00EC67DD">
        <w:t>. Damit kann der Staplerfahrer über sein mobiles Endgerät direkt die Aufträge abrufen und das benötigte Material rechtzeitig bereitstellen. Ein kleines Tool mit großer Wirkung: Der zuständige Mitarbeiter in der Logistik erhält direkt aktuelle Informationen zu den Materialständen</w:t>
      </w:r>
      <w:r w:rsidR="003B312B">
        <w:t xml:space="preserve"> und </w:t>
      </w:r>
      <w:r w:rsidR="009B54E7">
        <w:t xml:space="preserve">kann so </w:t>
      </w:r>
      <w:r w:rsidR="003B312B">
        <w:t>das benötigte Material zur richtigen Zeit</w:t>
      </w:r>
      <w:r w:rsidR="009B54E7">
        <w:t xml:space="preserve"> bereitstellen</w:t>
      </w:r>
      <w:r w:rsidR="003B312B">
        <w:t xml:space="preserve">. </w:t>
      </w:r>
      <w:r w:rsidR="009B54E7">
        <w:br/>
      </w:r>
    </w:p>
    <w:p w14:paraId="4F382ABF" w14:textId="77777777" w:rsidR="00FF5391" w:rsidRDefault="00FF5391">
      <w:pPr>
        <w:widowControl/>
        <w:spacing w:after="0" w:line="240" w:lineRule="auto"/>
        <w:rPr>
          <w:b/>
          <w:color w:val="00A0DC" w:themeColor="accent1"/>
          <w:sz w:val="32"/>
        </w:rPr>
      </w:pPr>
      <w:r>
        <w:br w:type="page"/>
      </w:r>
    </w:p>
    <w:p w14:paraId="008E944E" w14:textId="16077271" w:rsidR="002031DE" w:rsidRPr="00FF3B5C" w:rsidRDefault="002031DE" w:rsidP="004C75CD">
      <w:pPr>
        <w:pStyle w:val="berschrift1"/>
      </w:pPr>
      <w:bookmarkStart w:id="10" w:name="_Toc82425911"/>
      <w:r>
        <w:lastRenderedPageBreak/>
        <w:t>Mehr als nur Maschinen</w:t>
      </w:r>
      <w:r w:rsidR="00FB2F34">
        <w:t>.</w:t>
      </w:r>
      <w:bookmarkEnd w:id="10"/>
    </w:p>
    <w:p w14:paraId="78DC16E0" w14:textId="085A9B9A" w:rsidR="002031DE" w:rsidRDefault="002031DE" w:rsidP="002031DE">
      <w:r>
        <w:t xml:space="preserve">Jeder Holzbaubetrieb hat seine eigenen Anforderungen und individuellen Bedürfnisse. WEINMANN </w:t>
      </w:r>
      <w:r w:rsidR="00777E27">
        <w:t xml:space="preserve">bietet dazu </w:t>
      </w:r>
      <w:r>
        <w:t xml:space="preserve">das Gesamtpaket, von der Beratung über die Schulung bis zu umfassenden Serviceleistungen. </w:t>
      </w:r>
      <w:r w:rsidR="003B3B01">
        <w:t xml:space="preserve">Auf dem WEINMANN Treff </w:t>
      </w:r>
      <w:r w:rsidR="00FB2F34">
        <w:t>gibt es im direkten Dialog</w:t>
      </w:r>
      <w:r w:rsidR="003B3B01">
        <w:t xml:space="preserve"> die Möglichkeit</w:t>
      </w:r>
      <w:r w:rsidR="00777E27">
        <w:t>,</w:t>
      </w:r>
      <w:r w:rsidR="003B3B01">
        <w:t xml:space="preserve"> mehr über die Leistungspakete zu erfahren.</w:t>
      </w:r>
    </w:p>
    <w:p w14:paraId="79FE1488" w14:textId="77777777" w:rsidR="008D31EB" w:rsidRPr="008D31EB" w:rsidRDefault="008D31EB" w:rsidP="003B3B01">
      <w:pPr>
        <w:pStyle w:val="berschrift3"/>
      </w:pPr>
      <w:bookmarkStart w:id="11" w:name="_Toc82425912"/>
      <w:r w:rsidRPr="008D31EB">
        <w:t>Beratung und Schulung für mehr Effizienz</w:t>
      </w:r>
      <w:bookmarkEnd w:id="11"/>
    </w:p>
    <w:p w14:paraId="236690DB" w14:textId="7DD055B3" w:rsidR="008D31EB" w:rsidRDefault="008D31EB" w:rsidP="008D31EB">
      <w:pPr>
        <w:rPr>
          <w:bCs/>
        </w:rPr>
      </w:pPr>
      <w:r w:rsidRPr="00A5213E">
        <w:rPr>
          <w:bCs/>
        </w:rPr>
        <w:t>Neben Schulungen für Maschine</w:t>
      </w:r>
      <w:r w:rsidR="00C67591">
        <w:rPr>
          <w:bCs/>
        </w:rPr>
        <w:t>n, Anlagen</w:t>
      </w:r>
      <w:r w:rsidRPr="00A5213E">
        <w:rPr>
          <w:bCs/>
        </w:rPr>
        <w:t xml:space="preserve"> oder Software bietet WEINMANN kontinuierliche Weiterbildungen und Qualifizierungen, um Zimmereibetriebe und Fertighaushersteller für aktuelle und zukünftige Herausforderungen ideal vorzubereiten. Und das Spektrum umfasst noch eine Vielzahl mehr an Angeboten.</w:t>
      </w:r>
      <w:r w:rsidR="00A5213E">
        <w:rPr>
          <w:bCs/>
        </w:rPr>
        <w:t xml:space="preserve"> Am WEINMANN Treff gibt es die Möglichkeit </w:t>
      </w:r>
      <w:r w:rsidR="00C67591">
        <w:rPr>
          <w:bCs/>
        </w:rPr>
        <w:t>zum</w:t>
      </w:r>
      <w:r w:rsidR="00A5213E">
        <w:rPr>
          <w:bCs/>
        </w:rPr>
        <w:t xml:space="preserve"> direkten Austausch </w:t>
      </w:r>
      <w:r w:rsidR="00FB2F34">
        <w:rPr>
          <w:bCs/>
        </w:rPr>
        <w:t>sowie</w:t>
      </w:r>
      <w:r w:rsidR="00A5213E">
        <w:rPr>
          <w:bCs/>
        </w:rPr>
        <w:t xml:space="preserve"> Informationen zu den Angeboten.</w:t>
      </w:r>
    </w:p>
    <w:p w14:paraId="5FB93B8C" w14:textId="28891986" w:rsidR="003B3B01" w:rsidRPr="00A60055" w:rsidRDefault="00A60055" w:rsidP="008D31EB">
      <w:pPr>
        <w:rPr>
          <w:bCs/>
        </w:rPr>
      </w:pPr>
      <w:r>
        <w:rPr>
          <w:bCs/>
        </w:rPr>
        <w:t xml:space="preserve">Der Holzbau zeigt ein enormes Wachstum auf. Nicht nur aufgrund der hohen </w:t>
      </w:r>
      <w:r w:rsidR="00FB2F34">
        <w:rPr>
          <w:bCs/>
        </w:rPr>
        <w:t>Nachfrage,</w:t>
      </w:r>
      <w:r>
        <w:rPr>
          <w:bCs/>
        </w:rPr>
        <w:t xml:space="preserve"> sondern auch um flexibel auf Marktanforderungen reagieren zu können, sind die Unternehmen gefordert, ihre Produktion zu automatisieren und zu optimieren. </w:t>
      </w:r>
      <w:r w:rsidRPr="00A60055">
        <w:rPr>
          <w:bCs/>
        </w:rPr>
        <w:t>Der verantwortungsvolle Umgang mit der Ressource Holz ist hierbei nicht nur aus ökologischer Sicht relevant, sondern hat bei steigenden Materialkosten auch unternehmerische Gründe.</w:t>
      </w:r>
      <w:r>
        <w:rPr>
          <w:bCs/>
        </w:rPr>
        <w:t xml:space="preserve"> Für eine erfolgreiche Unternehmensentwicklung sind effiziente und nachhaltige Fertigungsprozesse entscheidend. </w:t>
      </w:r>
      <w:r w:rsidRPr="00A60055">
        <w:rPr>
          <w:bCs/>
        </w:rPr>
        <w:t xml:space="preserve">Bei der Entwicklung </w:t>
      </w:r>
      <w:r w:rsidR="00C701EC">
        <w:rPr>
          <w:bCs/>
        </w:rPr>
        <w:t xml:space="preserve">einer kundenindividuellen, </w:t>
      </w:r>
      <w:r w:rsidRPr="00A60055">
        <w:rPr>
          <w:bCs/>
        </w:rPr>
        <w:t>optimale</w:t>
      </w:r>
      <w:r w:rsidR="00C701EC">
        <w:rPr>
          <w:bCs/>
        </w:rPr>
        <w:t xml:space="preserve">n </w:t>
      </w:r>
      <w:r w:rsidRPr="00A60055">
        <w:rPr>
          <w:bCs/>
        </w:rPr>
        <w:t>Fertigung unterstützt die Unternehmensberatung Schuler Consulting</w:t>
      </w:r>
      <w:r>
        <w:rPr>
          <w:bCs/>
        </w:rPr>
        <w:t>, die</w:t>
      </w:r>
      <w:r w:rsidRPr="00A60055">
        <w:rPr>
          <w:bCs/>
        </w:rPr>
        <w:t xml:space="preserve"> seit über 60 Jahren ihre Kunden in der internationalen Holz- und Möbelindustrie</w:t>
      </w:r>
      <w:r>
        <w:rPr>
          <w:bCs/>
        </w:rPr>
        <w:t xml:space="preserve"> berät</w:t>
      </w:r>
      <w:r w:rsidRPr="00A60055">
        <w:rPr>
          <w:bCs/>
        </w:rPr>
        <w:t>.</w:t>
      </w:r>
      <w:r>
        <w:rPr>
          <w:bCs/>
        </w:rPr>
        <w:t xml:space="preserve"> Am WEINMANN Treff gibt es die Möglichkeit mehr über die Leistungen zu erfahren. Die Experten vor Ort stehen für individuelle Fragen zur Verfügung. </w:t>
      </w:r>
    </w:p>
    <w:p w14:paraId="62DFDBE5" w14:textId="194D5B78" w:rsidR="003B3B01" w:rsidRPr="008D31EB" w:rsidRDefault="003B3B01" w:rsidP="003B3B01">
      <w:pPr>
        <w:pStyle w:val="berschrift3"/>
      </w:pPr>
      <w:bookmarkStart w:id="12" w:name="_Toc82425913"/>
      <w:r>
        <w:t>Service</w:t>
      </w:r>
      <w:r w:rsidR="0082442F">
        <w:t>: Zu jeder Zeit an Ihrer Seite.</w:t>
      </w:r>
      <w:bookmarkEnd w:id="12"/>
    </w:p>
    <w:p w14:paraId="713BC03B" w14:textId="684AAE01" w:rsidR="0082442F" w:rsidRPr="0082442F" w:rsidRDefault="0082442F" w:rsidP="0082442F">
      <w:pPr>
        <w:rPr>
          <w:color w:val="auto"/>
        </w:rPr>
      </w:pPr>
      <w:r w:rsidRPr="0082442F">
        <w:rPr>
          <w:color w:val="auto"/>
        </w:rPr>
        <w:t xml:space="preserve">Als kompetenter und verlässlicher Partner unterstützt </w:t>
      </w:r>
      <w:r>
        <w:rPr>
          <w:color w:val="auto"/>
        </w:rPr>
        <w:t>WEINMANN</w:t>
      </w:r>
      <w:r w:rsidRPr="0082442F">
        <w:rPr>
          <w:color w:val="auto"/>
        </w:rPr>
        <w:t xml:space="preserve"> seine Kunden auch in Sachen Service – mit Innovationen und Klassikern: vom Ersatzteil-Management über Inspektionen und Wartungen bis hin zum Fernservice oder Modernisierungsangeboten. Der eShop ist dabei die erste Anlaufstelle. Hier finden</w:t>
      </w:r>
      <w:r>
        <w:rPr>
          <w:color w:val="auto"/>
        </w:rPr>
        <w:t xml:space="preserve"> Holzbauer</w:t>
      </w:r>
      <w:r w:rsidRPr="0082442F">
        <w:rPr>
          <w:color w:val="auto"/>
        </w:rPr>
        <w:t xml:space="preserve"> schnell und einfach </w:t>
      </w:r>
      <w:r w:rsidRPr="0082442F">
        <w:rPr>
          <w:color w:val="auto"/>
        </w:rPr>
        <w:lastRenderedPageBreak/>
        <w:t>passende Ersatzteile und weitere Dienstleistungen.</w:t>
      </w:r>
    </w:p>
    <w:p w14:paraId="61673A36" w14:textId="439D66F5" w:rsidR="00FF5391" w:rsidRPr="003A4F4F" w:rsidRDefault="00973911" w:rsidP="003A4F4F">
      <w:pPr>
        <w:pStyle w:val="Listenabsatz"/>
        <w:numPr>
          <w:ilvl w:val="0"/>
          <w:numId w:val="43"/>
        </w:numPr>
        <w:rPr>
          <w:color w:val="auto"/>
        </w:rPr>
      </w:pPr>
      <w:r>
        <w:rPr>
          <w:b/>
          <w:bCs/>
          <w:color w:val="00A0DC" w:themeColor="accent1"/>
        </w:rPr>
        <w:t>Große Auswahl: Ersatzteile, Dienstleistungen, Maschinen-Infos.</w:t>
      </w:r>
      <w:r w:rsidR="00FF5391">
        <w:rPr>
          <w:b/>
          <w:bCs/>
          <w:color w:val="00A0DC" w:themeColor="accent1"/>
        </w:rPr>
        <w:br/>
      </w:r>
      <w:r w:rsidRPr="00973911">
        <w:rPr>
          <w:color w:val="auto"/>
        </w:rPr>
        <w:t xml:space="preserve">Der Weg zum richtigen Ersatzteil wird nun noch kürzer und unkomplizierter. Im neuen HOMAG eShop kann der Anwender schnell und einfach seine passenden Ersatzteile oder Betriebsmittel aussuchen, erhält Informationen zu deren Lieferzeiten und Preisen und kann direkt bestellen, wenn das Teil verfügbar ist. </w:t>
      </w:r>
      <w:r w:rsidR="00A5213E">
        <w:rPr>
          <w:color w:val="auto"/>
        </w:rPr>
        <w:t xml:space="preserve">Für Bestellungen im eShop gibt es für registrierte Kunden aus Deutschland und Österreich </w:t>
      </w:r>
      <w:proofErr w:type="gramStart"/>
      <w:r w:rsidR="00A5213E">
        <w:rPr>
          <w:color w:val="auto"/>
        </w:rPr>
        <w:t>zur Zeit</w:t>
      </w:r>
      <w:proofErr w:type="gramEnd"/>
      <w:r w:rsidR="00A5213E">
        <w:rPr>
          <w:color w:val="auto"/>
        </w:rPr>
        <w:t xml:space="preserve"> einen weiteren Vorteil: keine Versandkosten und 5 % Online-Vorteil auf alle Ersatzteile. </w:t>
      </w:r>
    </w:p>
    <w:p w14:paraId="12903902" w14:textId="297F8032" w:rsidR="00FF5391" w:rsidRPr="00FF5391" w:rsidRDefault="0082442F" w:rsidP="00381FD7">
      <w:pPr>
        <w:pStyle w:val="Listenabsatz"/>
        <w:numPr>
          <w:ilvl w:val="0"/>
          <w:numId w:val="43"/>
        </w:numPr>
        <w:rPr>
          <w:b/>
          <w:bCs/>
          <w:color w:val="00A0DC" w:themeColor="accent1"/>
        </w:rPr>
      </w:pPr>
      <w:r w:rsidRPr="00FF5391">
        <w:rPr>
          <w:b/>
          <w:bCs/>
          <w:color w:val="00A0DC" w:themeColor="accent1"/>
        </w:rPr>
        <w:t>Service-Assistenten: Echte Unterstützung im Servicefall.</w:t>
      </w:r>
      <w:r w:rsidR="00FF5391">
        <w:rPr>
          <w:b/>
          <w:bCs/>
          <w:color w:val="00A0DC" w:themeColor="accent1"/>
        </w:rPr>
        <w:br/>
      </w:r>
      <w:r w:rsidRPr="00FF5391">
        <w:rPr>
          <w:color w:val="auto"/>
        </w:rPr>
        <w:t xml:space="preserve">Im Servicefall ist es entscheidend, direkt den richtigen Ansprechpartner zu finden – zum Beispiel bei unbekannten Störmeldungen an der Maschine. In diesen Situationen können digitale Service-Assistenten eine echte Hilfe sein. </w:t>
      </w:r>
      <w:r w:rsidR="00B06850">
        <w:rPr>
          <w:color w:val="auto"/>
        </w:rPr>
        <w:t xml:space="preserve">Mit dem </w:t>
      </w:r>
      <w:proofErr w:type="spellStart"/>
      <w:r w:rsidR="00B06850">
        <w:rPr>
          <w:color w:val="auto"/>
        </w:rPr>
        <w:t>ServiceBoard</w:t>
      </w:r>
      <w:proofErr w:type="spellEnd"/>
      <w:r w:rsidRPr="00FF5391">
        <w:rPr>
          <w:color w:val="auto"/>
        </w:rPr>
        <w:t xml:space="preserve"> erreichen </w:t>
      </w:r>
      <w:r w:rsidR="00381FD7" w:rsidRPr="00FF5391">
        <w:rPr>
          <w:color w:val="auto"/>
        </w:rPr>
        <w:t>WEINMANN</w:t>
      </w:r>
      <w:r w:rsidRPr="00FF5391">
        <w:rPr>
          <w:color w:val="auto"/>
        </w:rPr>
        <w:t>-Kunden schnell und einfach den richtigen Service-Ansprechpartner und können rund um die Uhr Service-Anfragen senden. Wie die digitalen Helfer im Detail und in der Praxis funktionieren, wird bei</w:t>
      </w:r>
      <w:r w:rsidR="00381FD7" w:rsidRPr="00FF5391">
        <w:rPr>
          <w:color w:val="auto"/>
        </w:rPr>
        <w:t xml:space="preserve">m WEINMANN Treff </w:t>
      </w:r>
      <w:r w:rsidRPr="00FF5391">
        <w:rPr>
          <w:color w:val="auto"/>
        </w:rPr>
        <w:t>gezeigt.</w:t>
      </w:r>
      <w:r w:rsidR="00381FD7" w:rsidRPr="00FF5391">
        <w:rPr>
          <w:color w:val="auto"/>
        </w:rPr>
        <w:t xml:space="preserve"> Zudem stehen Ihnen die Service-Experten von WEINMANN für ein persönliches Gespräch zur Verfügung. </w:t>
      </w:r>
    </w:p>
    <w:p w14:paraId="52D0923D" w14:textId="2FE9F14E" w:rsidR="00381FD7" w:rsidRPr="00FF5391" w:rsidRDefault="00E76371" w:rsidP="00381FD7">
      <w:pPr>
        <w:pStyle w:val="Listenabsatz"/>
        <w:numPr>
          <w:ilvl w:val="0"/>
          <w:numId w:val="43"/>
        </w:numPr>
        <w:rPr>
          <w:b/>
          <w:bCs/>
          <w:color w:val="00A0DC" w:themeColor="accent1"/>
        </w:rPr>
      </w:pPr>
      <w:r w:rsidRPr="00E76371">
        <w:rPr>
          <w:noProof/>
          <w:color w:val="auto"/>
        </w:rPr>
        <mc:AlternateContent>
          <mc:Choice Requires="wps">
            <w:drawing>
              <wp:anchor distT="0" distB="0" distL="114300" distR="114300" simplePos="0" relativeHeight="251678720" behindDoc="0" locked="0" layoutInCell="1" allowOverlap="1" wp14:anchorId="286B87C7" wp14:editId="146BA3F8">
                <wp:simplePos x="0" y="0"/>
                <wp:positionH relativeFrom="column">
                  <wp:posOffset>5681980</wp:posOffset>
                </wp:positionH>
                <wp:positionV relativeFrom="paragraph">
                  <wp:posOffset>824230</wp:posOffset>
                </wp:positionV>
                <wp:extent cx="805815" cy="263525"/>
                <wp:effectExtent l="0" t="0" r="0" b="317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815" cy="263525"/>
                        </a:xfrm>
                        <a:prstGeom prst="rect">
                          <a:avLst/>
                        </a:prstGeom>
                        <a:noFill/>
                        <a:ln w="6350">
                          <a:noFill/>
                        </a:ln>
                        <a:effectLst/>
                      </wps:spPr>
                      <wps:txbx>
                        <w:txbxContent>
                          <w:p w14:paraId="02A59470" w14:textId="77777777" w:rsidR="00E76371" w:rsidRPr="00CF405A" w:rsidRDefault="00E76371" w:rsidP="00E76371">
                            <w:pPr>
                              <w:rPr>
                                <w:b/>
                                <w:color w:val="FFFFFF" w:themeColor="background1"/>
                                <w:sz w:val="24"/>
                                <w:szCs w:val="24"/>
                              </w:rPr>
                            </w:pPr>
                            <w:r w:rsidRPr="00CF405A">
                              <w:rPr>
                                <w:b/>
                                <w:color w:val="FFFFFF" w:themeColor="background1"/>
                                <w:sz w:val="24"/>
                                <w:szCs w:val="24"/>
                              </w:rPr>
                              <w:t>NEU!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6B87C7" id="Textfeld 12" o:spid="_x0000_s1029" type="#_x0000_t202" style="position:absolute;left:0;text-align:left;margin-left:447.4pt;margin-top:64.9pt;width:63.45pt;height:20.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" filled="f" stroked="f" strokeweight=".5pt">
                <v:textbox>
                  <w:txbxContent>
                    <w:p w14:paraId="02A59470" w14:textId="77777777" w:rsidR="00E76371" w:rsidRPr="00CF405A" w:rsidRDefault="00E76371" w:rsidP="00E76371">
                      <w:pPr>
                        <w:rPr>
                          <w:b/>
                          <w:color w:val="FFFFFF" w:themeColor="background1"/>
                          <w:sz w:val="24"/>
                          <w:szCs w:val="24"/>
                        </w:rPr>
                      </w:pPr>
                      <w:r w:rsidRPr="00CF405A">
                        <w:rPr>
                          <w:b/>
                          <w:color w:val="FFFFFF" w:themeColor="background1"/>
                          <w:sz w:val="24"/>
                          <w:szCs w:val="24"/>
                        </w:rPr>
                        <w:t>NEU!</w:t>
                      </w:r>
                    </w:p>
                  </w:txbxContent>
                </v:textbox>
              </v:shape>
            </w:pict>
          </mc:Fallback>
        </mc:AlternateContent>
      </w:r>
      <w:r w:rsidRPr="00E76371">
        <w:rPr>
          <w:noProof/>
          <w:color w:val="auto"/>
        </w:rPr>
        <mc:AlternateContent>
          <mc:Choice Requires="wps">
            <w:drawing>
              <wp:anchor distT="0" distB="0" distL="114300" distR="114300" simplePos="0" relativeHeight="251677696" behindDoc="0" locked="0" layoutInCell="1" allowOverlap="1" wp14:anchorId="6FD9A9BB" wp14:editId="52DCF643">
                <wp:simplePos x="0" y="0"/>
                <wp:positionH relativeFrom="column">
                  <wp:posOffset>5661025</wp:posOffset>
                </wp:positionH>
                <wp:positionV relativeFrom="paragraph">
                  <wp:posOffset>787538</wp:posOffset>
                </wp:positionV>
                <wp:extent cx="1189990" cy="335280"/>
                <wp:effectExtent l="0" t="0" r="0" b="762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9EEB93" id="Rechteck 11" o:spid="_x0000_s1026" style="position:absolute;margin-left:445.75pt;margin-top:62pt;width:93.7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WWZQIAAMs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" fillcolor="#00a0dc" stroked="f" strokeweight="2pt"/>
            </w:pict>
          </mc:Fallback>
        </mc:AlternateContent>
      </w:r>
      <w:r w:rsidR="007111AC">
        <w:rPr>
          <w:b/>
          <w:bCs/>
          <w:color w:val="00A0DC" w:themeColor="accent1"/>
        </w:rPr>
        <w:t>Modernisierung: Umsteigen auf Windows 10.</w:t>
      </w:r>
      <w:r w:rsidR="007111AC">
        <w:rPr>
          <w:b/>
          <w:bCs/>
          <w:color w:val="00A0DC" w:themeColor="accent1"/>
        </w:rPr>
        <w:br/>
      </w:r>
      <w:r w:rsidR="007111AC">
        <w:rPr>
          <w:color w:val="auto"/>
        </w:rPr>
        <w:t>Auch wenn ältere Systeme weiterhin unterstützt werden, lohnt sich ein Updategedanke. Windows 10 bietet beste Kompatibilität, erhöhte Effizient und vor allem Leistung auf aktuellem Stand der Technik. Ein Upgrade des Betriebssystems auf Windows 10 erhöht die Effizienz im Arbeitsalltag und lässt andere aktuelle Softwarelösungen einfacher einbinden.</w:t>
      </w:r>
      <w:r>
        <w:rPr>
          <w:color w:val="auto"/>
        </w:rPr>
        <w:t xml:space="preserve"> </w:t>
      </w:r>
      <w:r w:rsidR="007111AC">
        <w:rPr>
          <w:color w:val="auto"/>
        </w:rPr>
        <w:t>WEINMANN bietet für seine Kunden</w:t>
      </w:r>
      <w:r w:rsidR="005A5B58">
        <w:rPr>
          <w:color w:val="auto"/>
        </w:rPr>
        <w:t xml:space="preserve"> zugeschnittene Upgrades und Modernisierungspakete. Am WEINMANN Treff gibt es detaillierte Informationen, wie sich das Upgrade einfach und schnell umsetzen lässt. </w:t>
      </w:r>
      <w:r w:rsidR="007111AC">
        <w:rPr>
          <w:color w:val="auto"/>
        </w:rPr>
        <w:br/>
      </w:r>
    </w:p>
    <w:p w14:paraId="030A11B7" w14:textId="08FECF3B" w:rsidR="00381FD7" w:rsidRDefault="00381FD7" w:rsidP="00381FD7">
      <w:pPr>
        <w:rPr>
          <w:color w:val="auto"/>
        </w:rPr>
      </w:pPr>
    </w:p>
    <w:p w14:paraId="3260D0F1" w14:textId="473C8478" w:rsidR="00381FD7" w:rsidRDefault="00381FD7" w:rsidP="00381FD7">
      <w:pPr>
        <w:rPr>
          <w:color w:val="auto"/>
        </w:rPr>
      </w:pPr>
    </w:p>
    <w:p w14:paraId="3AC509CA" w14:textId="438603FC" w:rsidR="00411A05" w:rsidRPr="00FF3B5C" w:rsidRDefault="00385CFB" w:rsidP="004C75CD">
      <w:pPr>
        <w:pStyle w:val="berschrift1"/>
      </w:pPr>
      <w:bookmarkStart w:id="13" w:name="_Toc82425914"/>
      <w:r w:rsidRPr="00FF3B5C">
        <w:lastRenderedPageBreak/>
        <w:t>Markt-Trends</w:t>
      </w:r>
      <w:r w:rsidR="0037646F">
        <w:t>, Fachvorträge und Fachausstellung</w:t>
      </w:r>
      <w:bookmarkEnd w:id="13"/>
    </w:p>
    <w:p w14:paraId="080E2C9E" w14:textId="5717AC28" w:rsidR="00A60055" w:rsidRDefault="00916067" w:rsidP="00411A05">
      <w:r>
        <w:t>Auch in diesem Jahr geben Experten auf dem WEINMANN Treff interessante Vorträge zu Trendthemen aus dem Holzbau, wie z. B. Mehrgeschoss- und Modulbau sowie zum Thema Digitalisierung im Bauwesen. Praktische Beispiele zu Automatisierungen in der Produktion runden das Angebot ab.</w:t>
      </w:r>
    </w:p>
    <w:p w14:paraId="7FBE08FF" w14:textId="42344F20" w:rsidR="009E03E4" w:rsidRDefault="006E6B8F" w:rsidP="006E6B8F">
      <w:r>
        <w:t xml:space="preserve">Bei der begleitenden Fachausstellung </w:t>
      </w:r>
      <w:r w:rsidR="00916067">
        <w:t>können sich Interessenten</w:t>
      </w:r>
      <w:r>
        <w:t xml:space="preserve"> mit Herstellern aus den Bereichen </w:t>
      </w:r>
      <w:r w:rsidR="00385CFB">
        <w:t>CAD-Systeme</w:t>
      </w:r>
      <w:r>
        <w:t xml:space="preserve">, </w:t>
      </w:r>
      <w:r w:rsidR="00385CFB">
        <w:t>Befestigungsgeräte</w:t>
      </w:r>
      <w:r>
        <w:t xml:space="preserve">, </w:t>
      </w:r>
      <w:r w:rsidR="00385CFB">
        <w:t>Dämmtechniken</w:t>
      </w:r>
      <w:r>
        <w:t xml:space="preserve"> und </w:t>
      </w:r>
      <w:r w:rsidR="00385CFB">
        <w:t>Werkzeuge</w:t>
      </w:r>
      <w:r w:rsidR="00916067">
        <w:t xml:space="preserve"> austauschen</w:t>
      </w:r>
      <w:r>
        <w:t>.</w:t>
      </w:r>
    </w:p>
    <w:p w14:paraId="08BBA71D" w14:textId="77777777" w:rsidR="009E03E4" w:rsidRDefault="009E03E4" w:rsidP="009E03E4">
      <w:pPr>
        <w:pStyle w:val="Listenabsatz"/>
      </w:pPr>
    </w:p>
    <w:p w14:paraId="36DA24CA" w14:textId="77777777" w:rsidR="009E03E4" w:rsidRDefault="009E03E4" w:rsidP="009E03E4">
      <w:pPr>
        <w:pStyle w:val="Listenabsatz"/>
        <w:ind w:left="0"/>
        <w:rPr>
          <w:b/>
        </w:rPr>
      </w:pPr>
    </w:p>
    <w:p w14:paraId="56E61BF7" w14:textId="77777777" w:rsidR="009E03E4" w:rsidRDefault="009E03E4" w:rsidP="009E03E4">
      <w:pPr>
        <w:pStyle w:val="Listenabsatz"/>
        <w:ind w:left="0"/>
        <w:rPr>
          <w:b/>
        </w:rPr>
      </w:pPr>
    </w:p>
    <w:p w14:paraId="1FED6D48" w14:textId="77777777" w:rsidR="007B27A0" w:rsidRDefault="007B27A0">
      <w:pPr>
        <w:widowControl/>
        <w:spacing w:after="0" w:line="240" w:lineRule="auto"/>
        <w:rPr>
          <w:b/>
        </w:rPr>
      </w:pPr>
      <w:r>
        <w:rPr>
          <w:b/>
        </w:rPr>
        <w:br w:type="page"/>
      </w:r>
    </w:p>
    <w:p w14:paraId="0D5A2973" w14:textId="0FBB4FB4" w:rsidR="00F2656D" w:rsidRPr="009E03E4" w:rsidRDefault="00F2656D" w:rsidP="009E03E4">
      <w:pPr>
        <w:pStyle w:val="Listenabsatz"/>
        <w:ind w:left="0"/>
        <w:rPr>
          <w:b/>
        </w:rPr>
      </w:pPr>
      <w:r w:rsidRPr="009E03E4">
        <w:rPr>
          <w:b/>
        </w:rPr>
        <w:lastRenderedPageBreak/>
        <w:t>Bilder</w:t>
      </w:r>
    </w:p>
    <w:p w14:paraId="0D5A2974" w14:textId="33CB4252" w:rsidR="00F2656D" w:rsidRDefault="00F2656D" w:rsidP="00F2656D">
      <w:pPr>
        <w:pStyle w:val="KeinLeerraum"/>
        <w:rPr>
          <w:b w:val="0"/>
        </w:rPr>
      </w:pPr>
      <w:r w:rsidRPr="00F2656D">
        <w:rPr>
          <w:b w:val="0"/>
        </w:rPr>
        <w:t xml:space="preserve">Quelle Bildmaterial: </w:t>
      </w:r>
      <w:r w:rsidR="00FF3B5C">
        <w:rPr>
          <w:b w:val="0"/>
        </w:rPr>
        <w:t>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sidRPr="008547A0">
        <w:rPr>
          <w:b/>
        </w:rPr>
        <w:t>Bei Fragen wenden Sie sich gerne an:</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sidRPr="00F57AB7">
        <w:rPr>
          <w:b/>
        </w:rPr>
        <w:t>WEINMANN Holzbausystemtechnik GmbH</w:t>
      </w:r>
    </w:p>
    <w:p w14:paraId="0D5A298A" w14:textId="77777777" w:rsidR="00F57AB7" w:rsidRPr="00BF5E2B" w:rsidRDefault="00F57AB7" w:rsidP="00F57AB7">
      <w:pPr>
        <w:pStyle w:val="Untertitel"/>
        <w:rPr>
          <w:lang w:val="it-IT"/>
        </w:rPr>
      </w:pPr>
      <w:proofErr w:type="spellStart"/>
      <w:r w:rsidRPr="00BF5E2B">
        <w:rPr>
          <w:lang w:val="it-IT"/>
        </w:rPr>
        <w:t>Forchenstraße</w:t>
      </w:r>
      <w:proofErr w:type="spellEnd"/>
      <w:r w:rsidRPr="00BF5E2B">
        <w:rPr>
          <w:lang w:val="it-IT"/>
        </w:rPr>
        <w:t xml:space="preserve"> 50</w:t>
      </w:r>
    </w:p>
    <w:p w14:paraId="0D5A298B" w14:textId="77777777" w:rsidR="00F57AB7" w:rsidRPr="00BF5E2B" w:rsidRDefault="00F57AB7" w:rsidP="00F57AB7">
      <w:pPr>
        <w:pStyle w:val="Untertitel"/>
        <w:rPr>
          <w:lang w:val="it-IT"/>
        </w:rPr>
      </w:pPr>
      <w:r w:rsidRPr="00BF5E2B">
        <w:rPr>
          <w:lang w:val="it-IT"/>
        </w:rPr>
        <w:t>72813 St. Johann-</w:t>
      </w:r>
      <w:proofErr w:type="spellStart"/>
      <w:r w:rsidRPr="00BF5E2B">
        <w:rPr>
          <w:lang w:val="it-IT"/>
        </w:rPr>
        <w:t>Lonsingen</w:t>
      </w:r>
      <w:proofErr w:type="spellEnd"/>
    </w:p>
    <w:p w14:paraId="0D5A298C" w14:textId="77777777" w:rsidR="00F57AB7" w:rsidRPr="00BF5E2B" w:rsidRDefault="00F57AB7" w:rsidP="00F57AB7">
      <w:pPr>
        <w:pStyle w:val="Untertitel"/>
        <w:rPr>
          <w:lang w:val="it-IT"/>
        </w:rPr>
      </w:pPr>
      <w:r>
        <w:rPr>
          <w:lang w:val="it-IT"/>
        </w:rPr>
        <w:t>Deutschland</w:t>
      </w:r>
    </w:p>
    <w:p w14:paraId="0D5A298D" w14:textId="625529F6" w:rsidR="00F57AB7" w:rsidRPr="00FF3B5C" w:rsidRDefault="00A260C6" w:rsidP="00F57AB7">
      <w:pPr>
        <w:pStyle w:val="Untertitel"/>
        <w:rPr>
          <w:color w:val="001941" w:themeColor="text2"/>
          <w:lang w:val="it-IT"/>
        </w:rPr>
      </w:pPr>
      <w:hyperlink r:id="rId14" w:history="1">
        <w:r w:rsidR="00FF3B5C" w:rsidRPr="00FF3B5C">
          <w:rPr>
            <w:rStyle w:val="Hyperlink"/>
            <w:color w:val="000000" w:themeColor="text1"/>
            <w:u w:val="none"/>
            <w:lang w:val="it-IT"/>
          </w:rPr>
          <w:t>www.homag.com/weinmann</w:t>
        </w:r>
      </w:hyperlink>
      <w:r w:rsidR="00FF3B5C" w:rsidRPr="00FF3B5C">
        <w:rPr>
          <w:color w:val="001941" w:themeColor="text2"/>
          <w:lang w:val="it-IT"/>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00CD183A" w:rsidR="00F57AB7" w:rsidRPr="00CD18FF" w:rsidRDefault="00FF3B5C" w:rsidP="00F57AB7">
      <w:pPr>
        <w:pStyle w:val="Untertitel"/>
        <w:rPr>
          <w:b/>
          <w:lang w:val="es-ES"/>
        </w:rPr>
      </w:pPr>
      <w:r w:rsidRPr="00CD18FF">
        <w:rPr>
          <w:b/>
          <w:lang w:val="es-ES"/>
        </w:rPr>
        <w:t>Frau Tamara Brumm</w:t>
      </w:r>
    </w:p>
    <w:p w14:paraId="0D5A2991" w14:textId="23ABAF68" w:rsidR="00F57AB7" w:rsidRPr="00927A00" w:rsidRDefault="00FF3B5C" w:rsidP="00F57AB7">
      <w:pPr>
        <w:pStyle w:val="Untertitel"/>
        <w:rPr>
          <w:lang w:val="en-US"/>
        </w:rPr>
      </w:pPr>
      <w:r w:rsidRPr="00927A00">
        <w:rPr>
          <w:lang w:val="en-US"/>
        </w:rPr>
        <w:t>Marketing</w:t>
      </w:r>
    </w:p>
    <w:p w14:paraId="0D5A2992" w14:textId="2BDADF53" w:rsidR="00F57AB7" w:rsidRPr="00927A00" w:rsidRDefault="00F57AB7" w:rsidP="00F57AB7">
      <w:pPr>
        <w:pStyle w:val="Untertitel"/>
        <w:rPr>
          <w:lang w:val="en-US"/>
        </w:rPr>
      </w:pPr>
      <w:r w:rsidRPr="00927A00">
        <w:rPr>
          <w:lang w:val="en-US"/>
        </w:rPr>
        <w:t>Tel.</w:t>
      </w:r>
      <w:r w:rsidRPr="00927A00">
        <w:rPr>
          <w:lang w:val="en-US"/>
        </w:rPr>
        <w:tab/>
        <w:t>+49 7122 8294 - 52</w:t>
      </w:r>
      <w:r w:rsidR="00FF3B5C" w:rsidRPr="00927A00">
        <w:rPr>
          <w:lang w:val="en-US"/>
        </w:rPr>
        <w:t>901</w:t>
      </w:r>
    </w:p>
    <w:p w14:paraId="0D5A2993" w14:textId="77777777" w:rsidR="00F57AB7" w:rsidRPr="00927A00" w:rsidRDefault="00F57AB7" w:rsidP="00F57AB7">
      <w:pPr>
        <w:pStyle w:val="Untertitel"/>
        <w:rPr>
          <w:lang w:val="en-US"/>
        </w:rPr>
      </w:pPr>
      <w:r w:rsidRPr="00927A00">
        <w:rPr>
          <w:lang w:val="en-US"/>
        </w:rPr>
        <w:t>Fax</w:t>
      </w:r>
      <w:r w:rsidRPr="00927A00">
        <w:rPr>
          <w:lang w:val="en-US"/>
        </w:rPr>
        <w:tab/>
        <w:t>+49 7122 8294 - 52066</w:t>
      </w:r>
    </w:p>
    <w:p w14:paraId="0D5A2994" w14:textId="351DE624" w:rsidR="00481597" w:rsidRPr="00927A00" w:rsidRDefault="00FF3B5C" w:rsidP="00F57AB7">
      <w:pPr>
        <w:pStyle w:val="Untertitel"/>
        <w:rPr>
          <w:lang w:val="en-US"/>
        </w:rPr>
      </w:pPr>
      <w:r w:rsidRPr="00927A00">
        <w:rPr>
          <w:lang w:val="en-US"/>
        </w:rPr>
        <w:t>Tamara.brumm</w:t>
      </w:r>
      <w:r w:rsidR="00F57AB7" w:rsidRPr="00927A00">
        <w:rPr>
          <w:lang w:val="en-US"/>
        </w:rPr>
        <w:t>@weinmann-partner.de</w:t>
      </w:r>
    </w:p>
    <w:sectPr w:rsidR="00481597" w:rsidRPr="00927A00"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394BC" w14:textId="77777777" w:rsidR="00C55229" w:rsidRDefault="00C55229">
      <w:r>
        <w:separator/>
      </w:r>
    </w:p>
  </w:endnote>
  <w:endnote w:type="continuationSeparator" w:id="0">
    <w:p w14:paraId="31357389" w14:textId="77777777" w:rsidR="00C55229" w:rsidRDefault="00C5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419A1" w14:textId="77777777" w:rsidR="00C55229" w:rsidRDefault="00C55229">
      <w:r>
        <w:separator/>
      </w:r>
    </w:p>
  </w:footnote>
  <w:footnote w:type="continuationSeparator" w:id="0">
    <w:p w14:paraId="2CE6BC0A" w14:textId="77777777" w:rsidR="00C55229" w:rsidRDefault="00C55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8C12AC">
      <w:rPr>
        <w:sz w:val="32"/>
      </w:rPr>
      <w:t>v</w:t>
    </w:r>
    <w:r w:rsidR="00411A05">
      <w:rPr>
        <w:sz w:val="32"/>
      </w:rPr>
      <w:t xml:space="preserve">orschau WEINMANN Treff </w:t>
    </w:r>
    <w:r>
      <w:rPr>
        <w:b/>
        <w:sz w:val="28"/>
      </w:rPr>
      <w:tab/>
    </w:r>
    <w:r w:rsidR="00F57AB7">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534C16C2" w:rsidR="00C74CDC" w:rsidRDefault="00813C5F" w:rsidP="00C55229">
          <w:pPr>
            <w:pStyle w:val="Kopfzeile"/>
            <w:widowControl/>
            <w:tabs>
              <w:tab w:val="clear" w:pos="1418"/>
              <w:tab w:val="clear" w:pos="1560"/>
            </w:tabs>
            <w:spacing w:after="0" w:line="240" w:lineRule="auto"/>
            <w:rPr>
              <w:sz w:val="18"/>
            </w:rPr>
          </w:pPr>
          <w:r>
            <w:rPr>
              <w:sz w:val="18"/>
            </w:rPr>
            <w:t>WEINMANN Treff 20</w:t>
          </w:r>
          <w:r w:rsidR="006E17AB">
            <w:rPr>
              <w:sz w:val="18"/>
            </w:rPr>
            <w:t>21</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B1C9B">
            <w:rPr>
              <w:noProof/>
              <w:sz w:val="18"/>
            </w:rPr>
            <w:t>7</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noProof/>
              <w:sz w:val="18"/>
            </w:rPr>
            <w:t>7</w:t>
          </w:r>
          <w:r w:rsidR="00C74CDC">
            <w:rPr>
              <w:sz w:val="18"/>
            </w:rPr>
            <w:fldChar w:fldCharType="end"/>
          </w:r>
        </w:p>
      </w:tc>
      <w:tc>
        <w:tcPr>
          <w:tcW w:w="3969" w:type="dxa"/>
        </w:tcPr>
        <w:p w14:paraId="0D5A299E" w14:textId="7FF20C50"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sidR="006E17AB">
            <w:rPr>
              <w:sz w:val="18"/>
            </w:rPr>
            <w:t>August</w:t>
          </w:r>
          <w:r>
            <w:rPr>
              <w:sz w:val="18"/>
            </w:rPr>
            <w:t xml:space="preserve"> 20</w:t>
          </w:r>
          <w:r w:rsidR="006E17AB">
            <w:rPr>
              <w:sz w:val="18"/>
            </w:rPr>
            <w:t>21</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471D4"/>
    <w:rsid w:val="000547CB"/>
    <w:rsid w:val="000626D3"/>
    <w:rsid w:val="00064DE4"/>
    <w:rsid w:val="00070D5B"/>
    <w:rsid w:val="00080779"/>
    <w:rsid w:val="00082F94"/>
    <w:rsid w:val="00087568"/>
    <w:rsid w:val="00096884"/>
    <w:rsid w:val="000A7C1E"/>
    <w:rsid w:val="000B40DB"/>
    <w:rsid w:val="000B5EEA"/>
    <w:rsid w:val="000D1074"/>
    <w:rsid w:val="000D5284"/>
    <w:rsid w:val="000E13E2"/>
    <w:rsid w:val="000E66EC"/>
    <w:rsid w:val="001009AB"/>
    <w:rsid w:val="00106960"/>
    <w:rsid w:val="00111F4E"/>
    <w:rsid w:val="001133A3"/>
    <w:rsid w:val="00116FC4"/>
    <w:rsid w:val="001234BA"/>
    <w:rsid w:val="001346DA"/>
    <w:rsid w:val="001379FB"/>
    <w:rsid w:val="00144DE4"/>
    <w:rsid w:val="001544C1"/>
    <w:rsid w:val="00171A90"/>
    <w:rsid w:val="00181328"/>
    <w:rsid w:val="00191B7B"/>
    <w:rsid w:val="00197C90"/>
    <w:rsid w:val="001A6C44"/>
    <w:rsid w:val="001A7968"/>
    <w:rsid w:val="001B0876"/>
    <w:rsid w:val="001C1F3B"/>
    <w:rsid w:val="001C3917"/>
    <w:rsid w:val="001D7A81"/>
    <w:rsid w:val="001E141C"/>
    <w:rsid w:val="001E5028"/>
    <w:rsid w:val="001F5F23"/>
    <w:rsid w:val="001F6AB9"/>
    <w:rsid w:val="002031DE"/>
    <w:rsid w:val="00213A46"/>
    <w:rsid w:val="0022697A"/>
    <w:rsid w:val="002560A1"/>
    <w:rsid w:val="00256BAD"/>
    <w:rsid w:val="00257269"/>
    <w:rsid w:val="0026050E"/>
    <w:rsid w:val="00262EF5"/>
    <w:rsid w:val="00272217"/>
    <w:rsid w:val="00274D1F"/>
    <w:rsid w:val="00276C42"/>
    <w:rsid w:val="0029102D"/>
    <w:rsid w:val="002A19F6"/>
    <w:rsid w:val="002A557A"/>
    <w:rsid w:val="002B77BD"/>
    <w:rsid w:val="003014A3"/>
    <w:rsid w:val="00306F18"/>
    <w:rsid w:val="00310343"/>
    <w:rsid w:val="003214B8"/>
    <w:rsid w:val="00321923"/>
    <w:rsid w:val="003220C3"/>
    <w:rsid w:val="00346010"/>
    <w:rsid w:val="003463D1"/>
    <w:rsid w:val="00351017"/>
    <w:rsid w:val="00367548"/>
    <w:rsid w:val="00373464"/>
    <w:rsid w:val="0037646F"/>
    <w:rsid w:val="003804F3"/>
    <w:rsid w:val="00381FD7"/>
    <w:rsid w:val="00385CFB"/>
    <w:rsid w:val="003872EE"/>
    <w:rsid w:val="003A0D46"/>
    <w:rsid w:val="003A464D"/>
    <w:rsid w:val="003A4F4F"/>
    <w:rsid w:val="003B312B"/>
    <w:rsid w:val="003B3B01"/>
    <w:rsid w:val="003E1736"/>
    <w:rsid w:val="003E3908"/>
    <w:rsid w:val="003F2BE8"/>
    <w:rsid w:val="003F4DCD"/>
    <w:rsid w:val="00401216"/>
    <w:rsid w:val="004039D1"/>
    <w:rsid w:val="00411A05"/>
    <w:rsid w:val="00415721"/>
    <w:rsid w:val="004401F4"/>
    <w:rsid w:val="004407DC"/>
    <w:rsid w:val="00443069"/>
    <w:rsid w:val="00445EF9"/>
    <w:rsid w:val="004605F6"/>
    <w:rsid w:val="0046179D"/>
    <w:rsid w:val="0046535F"/>
    <w:rsid w:val="00481597"/>
    <w:rsid w:val="004817FB"/>
    <w:rsid w:val="004A2787"/>
    <w:rsid w:val="004B1435"/>
    <w:rsid w:val="004C75CD"/>
    <w:rsid w:val="004E51AD"/>
    <w:rsid w:val="00502B8A"/>
    <w:rsid w:val="00513A4B"/>
    <w:rsid w:val="00520897"/>
    <w:rsid w:val="00524C80"/>
    <w:rsid w:val="00537C82"/>
    <w:rsid w:val="0054012D"/>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5304"/>
    <w:rsid w:val="005C623C"/>
    <w:rsid w:val="005D59E6"/>
    <w:rsid w:val="005F022F"/>
    <w:rsid w:val="005F3F60"/>
    <w:rsid w:val="00600912"/>
    <w:rsid w:val="006143F9"/>
    <w:rsid w:val="0062179C"/>
    <w:rsid w:val="00623204"/>
    <w:rsid w:val="00624386"/>
    <w:rsid w:val="0066716B"/>
    <w:rsid w:val="00690EDA"/>
    <w:rsid w:val="00697D14"/>
    <w:rsid w:val="006B162A"/>
    <w:rsid w:val="006C15C6"/>
    <w:rsid w:val="006D5941"/>
    <w:rsid w:val="006E17AB"/>
    <w:rsid w:val="006E1BAA"/>
    <w:rsid w:val="006E6B8F"/>
    <w:rsid w:val="006F1125"/>
    <w:rsid w:val="0070039B"/>
    <w:rsid w:val="007111AC"/>
    <w:rsid w:val="007143F9"/>
    <w:rsid w:val="00735FDB"/>
    <w:rsid w:val="00737128"/>
    <w:rsid w:val="00742CE2"/>
    <w:rsid w:val="00747CB1"/>
    <w:rsid w:val="0076147E"/>
    <w:rsid w:val="00772ED8"/>
    <w:rsid w:val="00774ABF"/>
    <w:rsid w:val="00777E27"/>
    <w:rsid w:val="0079664A"/>
    <w:rsid w:val="00797004"/>
    <w:rsid w:val="007A4EF3"/>
    <w:rsid w:val="007B0121"/>
    <w:rsid w:val="007B27A0"/>
    <w:rsid w:val="007F0D37"/>
    <w:rsid w:val="007F727D"/>
    <w:rsid w:val="007F7E9B"/>
    <w:rsid w:val="008030A6"/>
    <w:rsid w:val="008051FD"/>
    <w:rsid w:val="00807C59"/>
    <w:rsid w:val="00813C5F"/>
    <w:rsid w:val="0082442F"/>
    <w:rsid w:val="008250FF"/>
    <w:rsid w:val="008461E1"/>
    <w:rsid w:val="00851F68"/>
    <w:rsid w:val="008547A0"/>
    <w:rsid w:val="00891766"/>
    <w:rsid w:val="008A38C4"/>
    <w:rsid w:val="008B07C0"/>
    <w:rsid w:val="008C0447"/>
    <w:rsid w:val="008C12AC"/>
    <w:rsid w:val="008D31EB"/>
    <w:rsid w:val="008F0887"/>
    <w:rsid w:val="009051A1"/>
    <w:rsid w:val="00907E4C"/>
    <w:rsid w:val="00916067"/>
    <w:rsid w:val="009178FE"/>
    <w:rsid w:val="00920D02"/>
    <w:rsid w:val="00927A00"/>
    <w:rsid w:val="0093011B"/>
    <w:rsid w:val="009368F5"/>
    <w:rsid w:val="00944CAE"/>
    <w:rsid w:val="009479AC"/>
    <w:rsid w:val="00953B88"/>
    <w:rsid w:val="00973911"/>
    <w:rsid w:val="0097733B"/>
    <w:rsid w:val="00982D79"/>
    <w:rsid w:val="009A1B07"/>
    <w:rsid w:val="009A4FA6"/>
    <w:rsid w:val="009B31E1"/>
    <w:rsid w:val="009B54E7"/>
    <w:rsid w:val="009C1436"/>
    <w:rsid w:val="009C58AA"/>
    <w:rsid w:val="009C73C6"/>
    <w:rsid w:val="009D24C3"/>
    <w:rsid w:val="009E03E4"/>
    <w:rsid w:val="009E15B5"/>
    <w:rsid w:val="009E1B64"/>
    <w:rsid w:val="009F50FD"/>
    <w:rsid w:val="00A04D46"/>
    <w:rsid w:val="00A104AE"/>
    <w:rsid w:val="00A13CD6"/>
    <w:rsid w:val="00A14ED5"/>
    <w:rsid w:val="00A15C08"/>
    <w:rsid w:val="00A16171"/>
    <w:rsid w:val="00A24BCC"/>
    <w:rsid w:val="00A260C6"/>
    <w:rsid w:val="00A5108C"/>
    <w:rsid w:val="00A5213E"/>
    <w:rsid w:val="00A60055"/>
    <w:rsid w:val="00A7235B"/>
    <w:rsid w:val="00A73AAF"/>
    <w:rsid w:val="00A96411"/>
    <w:rsid w:val="00A9766B"/>
    <w:rsid w:val="00AA3FF1"/>
    <w:rsid w:val="00AB1E42"/>
    <w:rsid w:val="00AB73AA"/>
    <w:rsid w:val="00AC0A7D"/>
    <w:rsid w:val="00AD1247"/>
    <w:rsid w:val="00AD69E4"/>
    <w:rsid w:val="00AD7894"/>
    <w:rsid w:val="00AE3F08"/>
    <w:rsid w:val="00AF3D8F"/>
    <w:rsid w:val="00B0470F"/>
    <w:rsid w:val="00B06850"/>
    <w:rsid w:val="00B10596"/>
    <w:rsid w:val="00B16A61"/>
    <w:rsid w:val="00B30F66"/>
    <w:rsid w:val="00B42D2F"/>
    <w:rsid w:val="00B431A0"/>
    <w:rsid w:val="00B43D43"/>
    <w:rsid w:val="00B47E74"/>
    <w:rsid w:val="00B541B8"/>
    <w:rsid w:val="00B57FAC"/>
    <w:rsid w:val="00B74DE5"/>
    <w:rsid w:val="00B8324A"/>
    <w:rsid w:val="00B87BB3"/>
    <w:rsid w:val="00B90BE1"/>
    <w:rsid w:val="00BA3C3F"/>
    <w:rsid w:val="00BC229D"/>
    <w:rsid w:val="00BC36D1"/>
    <w:rsid w:val="00BC5A1B"/>
    <w:rsid w:val="00BD191A"/>
    <w:rsid w:val="00BE7BFB"/>
    <w:rsid w:val="00BF1F0F"/>
    <w:rsid w:val="00BF46E5"/>
    <w:rsid w:val="00BF5A37"/>
    <w:rsid w:val="00C10053"/>
    <w:rsid w:val="00C17557"/>
    <w:rsid w:val="00C278D8"/>
    <w:rsid w:val="00C33D01"/>
    <w:rsid w:val="00C37F13"/>
    <w:rsid w:val="00C45AD8"/>
    <w:rsid w:val="00C55229"/>
    <w:rsid w:val="00C60AA7"/>
    <w:rsid w:val="00C61C2E"/>
    <w:rsid w:val="00C61E6B"/>
    <w:rsid w:val="00C64040"/>
    <w:rsid w:val="00C64D54"/>
    <w:rsid w:val="00C65530"/>
    <w:rsid w:val="00C67591"/>
    <w:rsid w:val="00C701EC"/>
    <w:rsid w:val="00C71D02"/>
    <w:rsid w:val="00C74CDC"/>
    <w:rsid w:val="00C75D10"/>
    <w:rsid w:val="00C94240"/>
    <w:rsid w:val="00C96136"/>
    <w:rsid w:val="00C97BD1"/>
    <w:rsid w:val="00CA00A9"/>
    <w:rsid w:val="00CB1588"/>
    <w:rsid w:val="00CB7691"/>
    <w:rsid w:val="00CC1FE1"/>
    <w:rsid w:val="00CD18FF"/>
    <w:rsid w:val="00CD1E96"/>
    <w:rsid w:val="00CF622D"/>
    <w:rsid w:val="00D0150A"/>
    <w:rsid w:val="00D043C0"/>
    <w:rsid w:val="00D05F12"/>
    <w:rsid w:val="00D071E6"/>
    <w:rsid w:val="00D113BA"/>
    <w:rsid w:val="00D17BB9"/>
    <w:rsid w:val="00D243F6"/>
    <w:rsid w:val="00D322E6"/>
    <w:rsid w:val="00D33AAA"/>
    <w:rsid w:val="00D40674"/>
    <w:rsid w:val="00D47BE5"/>
    <w:rsid w:val="00D50588"/>
    <w:rsid w:val="00D65A21"/>
    <w:rsid w:val="00D70851"/>
    <w:rsid w:val="00D72330"/>
    <w:rsid w:val="00D743CB"/>
    <w:rsid w:val="00D76AA7"/>
    <w:rsid w:val="00D915A1"/>
    <w:rsid w:val="00DA3508"/>
    <w:rsid w:val="00DA7ADD"/>
    <w:rsid w:val="00DD063D"/>
    <w:rsid w:val="00DE114A"/>
    <w:rsid w:val="00DE2B77"/>
    <w:rsid w:val="00DF2A9D"/>
    <w:rsid w:val="00E12223"/>
    <w:rsid w:val="00E16955"/>
    <w:rsid w:val="00E24340"/>
    <w:rsid w:val="00E36539"/>
    <w:rsid w:val="00E42804"/>
    <w:rsid w:val="00E471E2"/>
    <w:rsid w:val="00E4780C"/>
    <w:rsid w:val="00E54363"/>
    <w:rsid w:val="00E7070B"/>
    <w:rsid w:val="00E707DC"/>
    <w:rsid w:val="00E76371"/>
    <w:rsid w:val="00E93B4F"/>
    <w:rsid w:val="00EA3D1C"/>
    <w:rsid w:val="00EA6393"/>
    <w:rsid w:val="00EB1C9B"/>
    <w:rsid w:val="00EC67DD"/>
    <w:rsid w:val="00EE5B89"/>
    <w:rsid w:val="00F05208"/>
    <w:rsid w:val="00F06CA2"/>
    <w:rsid w:val="00F12542"/>
    <w:rsid w:val="00F13E82"/>
    <w:rsid w:val="00F23A94"/>
    <w:rsid w:val="00F24BAC"/>
    <w:rsid w:val="00F2656D"/>
    <w:rsid w:val="00F26FBF"/>
    <w:rsid w:val="00F314D7"/>
    <w:rsid w:val="00F42EC4"/>
    <w:rsid w:val="00F53686"/>
    <w:rsid w:val="00F57AB7"/>
    <w:rsid w:val="00F64779"/>
    <w:rsid w:val="00F73A4F"/>
    <w:rsid w:val="00F8560C"/>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mag.com/weinman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49099C-5616-479F-B5BA-D80D3C9B00CF}">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1517</Words>
  <Characters>11124</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5</cp:revision>
  <cp:lastPrinted>2021-08-24T13:44:00Z</cp:lastPrinted>
  <dcterms:created xsi:type="dcterms:W3CDTF">2021-08-25T10:32:00Z</dcterms:created>
  <dcterms:modified xsi:type="dcterms:W3CDTF">2021-09-13T09:46:00Z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