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04BC61C" w14:textId="5F9BF941" w:rsidR="000D7ADA" w:rsidRDefault="000D7ADA" w:rsidP="000D7ADA">
      <w:pPr>
        <w:pStyle w:val="NurText"/>
        <w:rPr>
          <w:b/>
          <w:bCs/>
          <w:sz w:val="22"/>
          <w:szCs w:val="22"/>
        </w:rPr>
      </w:pPr>
      <w:r>
        <w:rPr>
          <w:b/>
          <w:bCs/>
          <w:sz w:val="22"/>
          <w:szCs w:val="22"/>
        </w:rPr>
        <w:t>I</w:t>
      </w:r>
      <w:r w:rsidRPr="000D7ADA">
        <w:rPr>
          <w:b/>
          <w:bCs/>
          <w:sz w:val="22"/>
          <w:szCs w:val="22"/>
        </w:rPr>
        <w:t>nnovation trifft Tradition.</w:t>
      </w:r>
    </w:p>
    <w:p w14:paraId="7DB60CD3" w14:textId="77777777" w:rsidR="000D7ADA" w:rsidRPr="000D7ADA" w:rsidRDefault="000D7ADA" w:rsidP="000D7ADA">
      <w:pPr>
        <w:pStyle w:val="NurText"/>
        <w:rPr>
          <w:b/>
          <w:bCs/>
          <w:color w:val="00B0F0"/>
          <w:sz w:val="32"/>
          <w:szCs w:val="32"/>
        </w:rPr>
      </w:pPr>
    </w:p>
    <w:p w14:paraId="55FC112A" w14:textId="73DC7C89" w:rsidR="000D7ADA" w:rsidRPr="000D7ADA" w:rsidRDefault="0031374B" w:rsidP="000D7ADA">
      <w:pPr>
        <w:pStyle w:val="NurText"/>
        <w:spacing w:line="360" w:lineRule="auto"/>
        <w:rPr>
          <w:b/>
          <w:bCs/>
          <w:color w:val="00B0F0"/>
          <w:sz w:val="32"/>
          <w:szCs w:val="32"/>
        </w:rPr>
      </w:pPr>
      <w:r>
        <w:rPr>
          <w:b/>
          <w:bCs/>
          <w:color w:val="00B0F0"/>
          <w:sz w:val="32"/>
          <w:szCs w:val="32"/>
        </w:rPr>
        <w:t xml:space="preserve">Effizienter. Flexibler. Mehr Leistung. - </w:t>
      </w:r>
      <w:r w:rsidR="000D7ADA" w:rsidRPr="000D7ADA">
        <w:rPr>
          <w:b/>
          <w:bCs/>
          <w:color w:val="00B0F0"/>
          <w:sz w:val="32"/>
          <w:szCs w:val="32"/>
        </w:rPr>
        <w:t xml:space="preserve">Die nächste Generation der </w:t>
      </w:r>
      <w:r w:rsidR="000D7ADA">
        <w:rPr>
          <w:b/>
          <w:bCs/>
          <w:color w:val="00B0F0"/>
          <w:sz w:val="32"/>
          <w:szCs w:val="32"/>
        </w:rPr>
        <w:t>Nesting-</w:t>
      </w:r>
      <w:r w:rsidR="000D7ADA" w:rsidRPr="000D7ADA">
        <w:rPr>
          <w:b/>
          <w:bCs/>
          <w:color w:val="00B0F0"/>
          <w:sz w:val="32"/>
          <w:szCs w:val="32"/>
        </w:rPr>
        <w:t xml:space="preserve">Lösungen von </w:t>
      </w:r>
      <w:r w:rsidR="000D7ADA">
        <w:rPr>
          <w:b/>
          <w:bCs/>
          <w:color w:val="00B0F0"/>
          <w:sz w:val="32"/>
          <w:szCs w:val="32"/>
        </w:rPr>
        <w:t>HOMAG</w:t>
      </w:r>
    </w:p>
    <w:p w14:paraId="56D37FF6" w14:textId="77777777" w:rsidR="00B20838" w:rsidRDefault="00B20838" w:rsidP="000D7ADA">
      <w:pPr>
        <w:pStyle w:val="NurText"/>
        <w:spacing w:line="360" w:lineRule="auto"/>
        <w:rPr>
          <w:rFonts w:cs="Arial"/>
          <w:sz w:val="22"/>
          <w:szCs w:val="22"/>
        </w:rPr>
      </w:pPr>
    </w:p>
    <w:p w14:paraId="5C0C0ED0" w14:textId="77777777" w:rsidR="000C7069" w:rsidRDefault="000D7ADA" w:rsidP="000D7ADA">
      <w:pPr>
        <w:pStyle w:val="NurText"/>
        <w:spacing w:line="360" w:lineRule="auto"/>
        <w:rPr>
          <w:rFonts w:cs="Arial"/>
          <w:sz w:val="22"/>
          <w:szCs w:val="22"/>
        </w:rPr>
      </w:pPr>
      <w:r w:rsidRPr="003D2EAF">
        <w:rPr>
          <w:rFonts w:cs="Arial"/>
          <w:sz w:val="22"/>
          <w:szCs w:val="22"/>
        </w:rPr>
        <w:t>Die Wünsche an moderne Maschinen sind groß und umfangreich. Auf der einen Seite sollen sie Ressourcen schonen und sparen, auf der anderen Seite sollen sie aber auch mehr Leistung bringen, effizienter sein und gleichzeitig hoch flexibel. Ein umfangreiches Anforderungsprofil</w:t>
      </w:r>
      <w:r w:rsidR="0031374B" w:rsidRPr="003D2EAF">
        <w:rPr>
          <w:rFonts w:cs="Arial"/>
          <w:sz w:val="22"/>
          <w:szCs w:val="22"/>
        </w:rPr>
        <w:t>!</w:t>
      </w:r>
      <w:r w:rsidRPr="003D2EAF">
        <w:rPr>
          <w:rFonts w:cs="Arial"/>
          <w:sz w:val="22"/>
          <w:szCs w:val="22"/>
        </w:rPr>
        <w:t xml:space="preserve"> </w:t>
      </w:r>
      <w:r w:rsidR="0031374B" w:rsidRPr="003D2EAF">
        <w:rPr>
          <w:rFonts w:cs="Arial"/>
          <w:sz w:val="22"/>
          <w:szCs w:val="22"/>
        </w:rPr>
        <w:br/>
      </w:r>
      <w:r w:rsidRPr="003D2EAF">
        <w:rPr>
          <w:rFonts w:cs="Arial"/>
          <w:sz w:val="22"/>
          <w:szCs w:val="22"/>
        </w:rPr>
        <w:t xml:space="preserve">Aber genau diesen Wünschen aus dem Markt ist </w:t>
      </w:r>
      <w:r w:rsidR="00B20838" w:rsidRPr="003D2EAF">
        <w:rPr>
          <w:rFonts w:cs="Arial"/>
          <w:sz w:val="22"/>
          <w:szCs w:val="22"/>
        </w:rPr>
        <w:t xml:space="preserve">HOMAG </w:t>
      </w:r>
      <w:r w:rsidRPr="003D2EAF">
        <w:rPr>
          <w:rFonts w:cs="Arial"/>
          <w:sz w:val="22"/>
          <w:szCs w:val="22"/>
        </w:rPr>
        <w:t xml:space="preserve">gefolgt und hat </w:t>
      </w:r>
      <w:r w:rsidR="00B20838" w:rsidRPr="003D2EAF">
        <w:rPr>
          <w:rFonts w:cs="Arial"/>
          <w:sz w:val="22"/>
          <w:szCs w:val="22"/>
        </w:rPr>
        <w:t>eine</w:t>
      </w:r>
      <w:r w:rsidRPr="003D2EAF">
        <w:rPr>
          <w:rFonts w:cs="Arial"/>
          <w:sz w:val="22"/>
          <w:szCs w:val="22"/>
        </w:rPr>
        <w:t xml:space="preserve"> neue Generation Maschinen</w:t>
      </w:r>
      <w:r w:rsidR="00B20838" w:rsidRPr="003D2EAF">
        <w:rPr>
          <w:rFonts w:cs="Arial"/>
          <w:sz w:val="22"/>
          <w:szCs w:val="22"/>
        </w:rPr>
        <w:t xml:space="preserve"> für die Nesting-Anwendung</w:t>
      </w:r>
      <w:r w:rsidRPr="003D2EAF">
        <w:rPr>
          <w:rFonts w:cs="Arial"/>
          <w:sz w:val="22"/>
          <w:szCs w:val="22"/>
        </w:rPr>
        <w:t xml:space="preserve"> ins Leben gerufen</w:t>
      </w:r>
      <w:r w:rsidR="00806285" w:rsidRPr="003D2EAF">
        <w:rPr>
          <w:rFonts w:cs="Arial"/>
          <w:sz w:val="22"/>
          <w:szCs w:val="22"/>
        </w:rPr>
        <w:t xml:space="preserve">, bei denen der </w:t>
      </w:r>
      <w:r w:rsidRPr="003D2EAF">
        <w:rPr>
          <w:rFonts w:cs="Arial"/>
          <w:sz w:val="22"/>
          <w:szCs w:val="22"/>
        </w:rPr>
        <w:t xml:space="preserve">nachhaltige und moderne </w:t>
      </w:r>
      <w:r w:rsidR="00806285" w:rsidRPr="003D2EAF">
        <w:rPr>
          <w:rFonts w:cs="Arial"/>
          <w:sz w:val="22"/>
          <w:szCs w:val="22"/>
        </w:rPr>
        <w:t>Anwende</w:t>
      </w:r>
      <w:r w:rsidRPr="003D2EAF">
        <w:rPr>
          <w:rFonts w:cs="Arial"/>
          <w:sz w:val="22"/>
          <w:szCs w:val="22"/>
        </w:rPr>
        <w:t>r direkt abgeholt</w:t>
      </w:r>
      <w:r w:rsidR="00806285" w:rsidRPr="003D2EAF">
        <w:rPr>
          <w:rFonts w:cs="Arial"/>
          <w:sz w:val="22"/>
          <w:szCs w:val="22"/>
        </w:rPr>
        <w:t xml:space="preserve"> wird</w:t>
      </w:r>
      <w:r w:rsidRPr="003D2EAF">
        <w:rPr>
          <w:rFonts w:cs="Arial"/>
          <w:sz w:val="22"/>
          <w:szCs w:val="22"/>
        </w:rPr>
        <w:t>.</w:t>
      </w:r>
      <w:r w:rsidR="0031374B" w:rsidRPr="003D2EAF">
        <w:rPr>
          <w:rFonts w:cs="Arial"/>
          <w:sz w:val="22"/>
          <w:szCs w:val="22"/>
        </w:rPr>
        <w:t xml:space="preserve"> Die beide</w:t>
      </w:r>
      <w:r w:rsidR="008945F2" w:rsidRPr="003D2EAF">
        <w:rPr>
          <w:rFonts w:cs="Arial"/>
          <w:sz w:val="22"/>
          <w:szCs w:val="22"/>
        </w:rPr>
        <w:t>n</w:t>
      </w:r>
      <w:r w:rsidR="0031374B" w:rsidRPr="003D2EAF">
        <w:rPr>
          <w:rFonts w:cs="Arial"/>
          <w:sz w:val="22"/>
          <w:szCs w:val="22"/>
        </w:rPr>
        <w:t xml:space="preserve"> Modelle </w:t>
      </w:r>
      <w:r w:rsidR="007B121D" w:rsidRPr="003D2EAF">
        <w:rPr>
          <w:rFonts w:cs="Arial"/>
          <w:sz w:val="22"/>
          <w:szCs w:val="22"/>
        </w:rPr>
        <w:br/>
      </w:r>
      <w:r w:rsidR="0031374B" w:rsidRPr="003D2EAF">
        <w:rPr>
          <w:rFonts w:cs="Arial"/>
          <w:sz w:val="22"/>
          <w:szCs w:val="22"/>
        </w:rPr>
        <w:t>CENTATEQ</w:t>
      </w:r>
      <w:r w:rsidR="007B121D" w:rsidRPr="003D2EAF">
        <w:rPr>
          <w:rFonts w:cs="Arial"/>
          <w:sz w:val="22"/>
          <w:szCs w:val="22"/>
        </w:rPr>
        <w:t xml:space="preserve"> </w:t>
      </w:r>
      <w:r w:rsidR="0031374B" w:rsidRPr="003D2EAF">
        <w:rPr>
          <w:rFonts w:cs="Arial"/>
          <w:sz w:val="22"/>
          <w:szCs w:val="22"/>
        </w:rPr>
        <w:t xml:space="preserve">N-210 und CENTATEQ N-510 werden </w:t>
      </w:r>
      <w:r w:rsidR="00DA6C90">
        <w:rPr>
          <w:rFonts w:cs="Arial"/>
          <w:sz w:val="22"/>
          <w:szCs w:val="22"/>
        </w:rPr>
        <w:t xml:space="preserve">am 15. November </w:t>
      </w:r>
      <w:r w:rsidR="0031374B" w:rsidRPr="003D2EAF">
        <w:rPr>
          <w:rFonts w:cs="Arial"/>
          <w:sz w:val="22"/>
          <w:szCs w:val="22"/>
        </w:rPr>
        <w:t xml:space="preserve">2021 der Öffentlichkeit präsentiert und in den Markt eingeführt. </w:t>
      </w:r>
      <w:r w:rsidRPr="003D2EAF">
        <w:rPr>
          <w:rFonts w:cs="Arial"/>
          <w:sz w:val="22"/>
          <w:szCs w:val="22"/>
        </w:rPr>
        <w:t xml:space="preserve"> </w:t>
      </w:r>
    </w:p>
    <w:p w14:paraId="6C0953E0" w14:textId="0DD268D3" w:rsidR="003E75BA" w:rsidRPr="003D2EAF" w:rsidRDefault="00806285" w:rsidP="000D7ADA">
      <w:pPr>
        <w:pStyle w:val="NurText"/>
        <w:spacing w:line="360" w:lineRule="auto"/>
        <w:rPr>
          <w:rFonts w:cs="Arial"/>
          <w:sz w:val="22"/>
          <w:szCs w:val="22"/>
        </w:rPr>
      </w:pPr>
      <w:r w:rsidRPr="003D2EAF">
        <w:rPr>
          <w:rFonts w:cs="Arial"/>
          <w:sz w:val="22"/>
          <w:szCs w:val="22"/>
        </w:rPr>
        <w:br/>
      </w:r>
      <w:r w:rsidR="000D7ADA" w:rsidRPr="003D2EAF">
        <w:rPr>
          <w:rFonts w:cs="Arial"/>
          <w:sz w:val="22"/>
          <w:szCs w:val="22"/>
        </w:rPr>
        <w:t xml:space="preserve">Zukünftig können neben den klassischen </w:t>
      </w:r>
      <w:r w:rsidRPr="003D2EAF">
        <w:rPr>
          <w:rFonts w:cs="Arial"/>
          <w:sz w:val="22"/>
          <w:szCs w:val="22"/>
        </w:rPr>
        <w:t>Nesting-</w:t>
      </w:r>
      <w:r w:rsidR="000D7ADA" w:rsidRPr="003D2EAF">
        <w:rPr>
          <w:rFonts w:cs="Arial"/>
          <w:sz w:val="22"/>
          <w:szCs w:val="22"/>
        </w:rPr>
        <w:t xml:space="preserve">Aufgaben auch </w:t>
      </w:r>
      <w:r w:rsidRPr="003D2EAF">
        <w:rPr>
          <w:rFonts w:cs="Arial"/>
          <w:sz w:val="22"/>
          <w:szCs w:val="22"/>
        </w:rPr>
        <w:t xml:space="preserve">5-Achs </w:t>
      </w:r>
      <w:r w:rsidR="000D7ADA" w:rsidRPr="003D2EAF">
        <w:rPr>
          <w:rFonts w:cs="Arial"/>
          <w:sz w:val="22"/>
          <w:szCs w:val="22"/>
        </w:rPr>
        <w:t>Bearbeitungen gelöst werden. U</w:t>
      </w:r>
      <w:r w:rsidR="0031374B" w:rsidRPr="003D2EAF">
        <w:rPr>
          <w:rFonts w:cs="Arial"/>
          <w:sz w:val="22"/>
          <w:szCs w:val="22"/>
        </w:rPr>
        <w:t>m</w:t>
      </w:r>
      <w:r w:rsidR="000D7ADA" w:rsidRPr="003D2EAF">
        <w:rPr>
          <w:rFonts w:cs="Arial"/>
          <w:sz w:val="22"/>
          <w:szCs w:val="22"/>
        </w:rPr>
        <w:t xml:space="preserve"> dies problemlos und bestmöglich umsetzen zu können, w</w:t>
      </w:r>
      <w:r w:rsidR="0031374B" w:rsidRPr="003D2EAF">
        <w:rPr>
          <w:rFonts w:cs="Arial"/>
          <w:sz w:val="22"/>
          <w:szCs w:val="22"/>
        </w:rPr>
        <w:t>urde</w:t>
      </w:r>
      <w:r w:rsidR="000D7ADA" w:rsidRPr="003D2EAF">
        <w:rPr>
          <w:rFonts w:cs="Arial"/>
          <w:sz w:val="22"/>
          <w:szCs w:val="22"/>
        </w:rPr>
        <w:t xml:space="preserve"> die zulässige Gesamt</w:t>
      </w:r>
      <w:r w:rsidRPr="003D2EAF">
        <w:rPr>
          <w:rFonts w:cs="Arial"/>
          <w:sz w:val="22"/>
          <w:szCs w:val="22"/>
        </w:rPr>
        <w:t>höh</w:t>
      </w:r>
      <w:r w:rsidR="000D7ADA" w:rsidRPr="003D2EAF">
        <w:rPr>
          <w:rFonts w:cs="Arial"/>
          <w:sz w:val="22"/>
          <w:szCs w:val="22"/>
        </w:rPr>
        <w:t>e in Z</w:t>
      </w:r>
      <w:r w:rsidRPr="003D2EAF">
        <w:rPr>
          <w:rFonts w:cs="Arial"/>
          <w:sz w:val="22"/>
          <w:szCs w:val="22"/>
        </w:rPr>
        <w:t>-</w:t>
      </w:r>
      <w:r w:rsidR="000D7ADA" w:rsidRPr="003D2EAF">
        <w:rPr>
          <w:rFonts w:cs="Arial"/>
          <w:sz w:val="22"/>
          <w:szCs w:val="22"/>
        </w:rPr>
        <w:t xml:space="preserve">Richtung erweitert. So können bei maximaler Ausbaustufe zukünftig bis zu </w:t>
      </w:r>
      <w:r w:rsidR="00843B0C" w:rsidRPr="003D2EAF">
        <w:rPr>
          <w:rFonts w:cs="Arial"/>
          <w:sz w:val="22"/>
          <w:szCs w:val="22"/>
        </w:rPr>
        <w:t>26</w:t>
      </w:r>
      <w:r w:rsidR="000D7ADA" w:rsidRPr="003D2EAF">
        <w:rPr>
          <w:rFonts w:cs="Arial"/>
          <w:sz w:val="22"/>
          <w:szCs w:val="22"/>
        </w:rPr>
        <w:t xml:space="preserve">0 mm </w:t>
      </w:r>
      <w:r w:rsidR="0031374B" w:rsidRPr="003D2EAF">
        <w:rPr>
          <w:rFonts w:cs="Arial"/>
          <w:sz w:val="22"/>
          <w:szCs w:val="22"/>
        </w:rPr>
        <w:t xml:space="preserve">Materialstärken </w:t>
      </w:r>
      <w:r w:rsidR="000D7ADA" w:rsidRPr="003D2EAF">
        <w:rPr>
          <w:rFonts w:cs="Arial"/>
          <w:sz w:val="22"/>
          <w:szCs w:val="22"/>
        </w:rPr>
        <w:t xml:space="preserve">überfahren werden. </w:t>
      </w:r>
      <w:r w:rsidRPr="003D2EAF">
        <w:rPr>
          <w:rFonts w:cs="Arial"/>
          <w:sz w:val="22"/>
          <w:szCs w:val="22"/>
        </w:rPr>
        <w:br/>
      </w:r>
      <w:r w:rsidR="000D7ADA" w:rsidRPr="003D2EAF">
        <w:rPr>
          <w:rFonts w:cs="Arial"/>
          <w:sz w:val="22"/>
          <w:szCs w:val="22"/>
        </w:rPr>
        <w:t xml:space="preserve">Die neue Generation funktioniert im Einzelbetrieb und automatisiert. Die </w:t>
      </w:r>
      <w:r w:rsidRPr="003D2EAF">
        <w:rPr>
          <w:rFonts w:cs="Arial"/>
          <w:sz w:val="22"/>
          <w:szCs w:val="22"/>
        </w:rPr>
        <w:t xml:space="preserve">individuellen </w:t>
      </w:r>
      <w:r w:rsidR="000D7ADA" w:rsidRPr="003D2EAF">
        <w:rPr>
          <w:rFonts w:cs="Arial"/>
          <w:sz w:val="22"/>
          <w:szCs w:val="22"/>
        </w:rPr>
        <w:t xml:space="preserve">Tischgrößen können </w:t>
      </w:r>
      <w:r w:rsidR="00843B0C" w:rsidRPr="003D2EAF">
        <w:rPr>
          <w:rFonts w:cs="Arial"/>
          <w:sz w:val="22"/>
          <w:szCs w:val="22"/>
        </w:rPr>
        <w:t xml:space="preserve">unter anderem auch </w:t>
      </w:r>
      <w:r w:rsidR="000D7ADA" w:rsidRPr="003D2EAF">
        <w:rPr>
          <w:rFonts w:cs="Arial"/>
          <w:sz w:val="22"/>
          <w:szCs w:val="22"/>
        </w:rPr>
        <w:t xml:space="preserve">im Halbformat bezogen werden. </w:t>
      </w:r>
      <w:r w:rsidRPr="003D2EAF">
        <w:rPr>
          <w:rFonts w:cs="Arial"/>
          <w:sz w:val="22"/>
          <w:szCs w:val="22"/>
        </w:rPr>
        <w:br/>
      </w:r>
      <w:r w:rsidR="000D7ADA" w:rsidRPr="003D2EAF">
        <w:rPr>
          <w:rFonts w:cs="Arial"/>
          <w:sz w:val="22"/>
          <w:szCs w:val="22"/>
        </w:rPr>
        <w:t>Neben dem Tisch</w:t>
      </w:r>
      <w:r w:rsidRPr="003D2EAF">
        <w:rPr>
          <w:rFonts w:cs="Arial"/>
          <w:sz w:val="22"/>
          <w:szCs w:val="22"/>
        </w:rPr>
        <w:t>a</w:t>
      </w:r>
      <w:r w:rsidR="000D7ADA" w:rsidRPr="003D2EAF">
        <w:rPr>
          <w:rFonts w:cs="Arial"/>
          <w:sz w:val="22"/>
          <w:szCs w:val="22"/>
        </w:rPr>
        <w:t>ufbau wurden auch das Vakuum</w:t>
      </w:r>
      <w:r w:rsidRPr="003D2EAF">
        <w:rPr>
          <w:rFonts w:cs="Arial"/>
          <w:sz w:val="22"/>
          <w:szCs w:val="22"/>
        </w:rPr>
        <w:t>-</w:t>
      </w:r>
      <w:r w:rsidR="000D7ADA" w:rsidRPr="003D2EAF">
        <w:rPr>
          <w:rFonts w:cs="Arial"/>
          <w:sz w:val="22"/>
          <w:szCs w:val="22"/>
        </w:rPr>
        <w:t xml:space="preserve"> und Luftkissenkonzept und die Absaugkomponenten</w:t>
      </w:r>
      <w:r w:rsidRPr="003D2EAF">
        <w:rPr>
          <w:rFonts w:cs="Arial"/>
          <w:sz w:val="22"/>
          <w:szCs w:val="22"/>
        </w:rPr>
        <w:t xml:space="preserve"> neu gedacht und weiterentwickelt. </w:t>
      </w:r>
      <w:r w:rsidR="000D7ADA" w:rsidRPr="003D2EAF">
        <w:rPr>
          <w:rFonts w:cs="Arial"/>
          <w:sz w:val="22"/>
          <w:szCs w:val="22"/>
        </w:rPr>
        <w:t>Um Neben</w:t>
      </w:r>
      <w:r w:rsidR="009D5A8D" w:rsidRPr="003D2EAF">
        <w:rPr>
          <w:rFonts w:cs="Arial"/>
          <w:sz w:val="22"/>
          <w:szCs w:val="22"/>
        </w:rPr>
        <w:t>z</w:t>
      </w:r>
      <w:r w:rsidR="000D7ADA" w:rsidRPr="003D2EAF">
        <w:rPr>
          <w:rFonts w:cs="Arial"/>
          <w:sz w:val="22"/>
          <w:szCs w:val="22"/>
        </w:rPr>
        <w:t xml:space="preserve">eiten und das </w:t>
      </w:r>
      <w:r w:rsidR="009D5A8D" w:rsidRPr="003D2EAF">
        <w:rPr>
          <w:rFonts w:cs="Arial"/>
          <w:sz w:val="22"/>
          <w:szCs w:val="22"/>
        </w:rPr>
        <w:t>R</w:t>
      </w:r>
      <w:r w:rsidR="000D7ADA" w:rsidRPr="003D2EAF">
        <w:rPr>
          <w:rFonts w:cs="Arial"/>
          <w:sz w:val="22"/>
          <w:szCs w:val="22"/>
        </w:rPr>
        <w:t>üsten zu optimieren, wurde auch das Werkzeug</w:t>
      </w:r>
      <w:r w:rsidR="009D5A8D" w:rsidRPr="003D2EAF">
        <w:rPr>
          <w:rFonts w:cs="Arial"/>
          <w:sz w:val="22"/>
          <w:szCs w:val="22"/>
        </w:rPr>
        <w:t>w</w:t>
      </w:r>
      <w:r w:rsidR="000D7ADA" w:rsidRPr="003D2EAF">
        <w:rPr>
          <w:rFonts w:cs="Arial"/>
          <w:sz w:val="22"/>
          <w:szCs w:val="22"/>
        </w:rPr>
        <w:t>echs</w:t>
      </w:r>
      <w:r w:rsidR="001A2E3C" w:rsidRPr="003D2EAF">
        <w:rPr>
          <w:rFonts w:cs="Arial"/>
          <w:sz w:val="22"/>
          <w:szCs w:val="22"/>
        </w:rPr>
        <w:t>e</w:t>
      </w:r>
      <w:r w:rsidR="000D7ADA" w:rsidRPr="003D2EAF">
        <w:rPr>
          <w:rFonts w:cs="Arial"/>
          <w:sz w:val="22"/>
          <w:szCs w:val="22"/>
        </w:rPr>
        <w:t>l</w:t>
      </w:r>
      <w:r w:rsidR="009D5A8D" w:rsidRPr="003D2EAF">
        <w:rPr>
          <w:rFonts w:cs="Arial"/>
          <w:sz w:val="22"/>
          <w:szCs w:val="22"/>
        </w:rPr>
        <w:t>s</w:t>
      </w:r>
      <w:r w:rsidR="000D7ADA" w:rsidRPr="003D2EAF">
        <w:rPr>
          <w:rFonts w:cs="Arial"/>
          <w:sz w:val="22"/>
          <w:szCs w:val="22"/>
        </w:rPr>
        <w:t>ystem angepasst.</w:t>
      </w:r>
    </w:p>
    <w:p w14:paraId="17B55FE0" w14:textId="4579BA9C" w:rsidR="000D7ADA" w:rsidRPr="003D2EAF" w:rsidRDefault="000D7ADA" w:rsidP="000D7ADA">
      <w:pPr>
        <w:pStyle w:val="NurText"/>
        <w:spacing w:line="360" w:lineRule="auto"/>
        <w:rPr>
          <w:rFonts w:cs="Arial"/>
          <w:sz w:val="22"/>
          <w:szCs w:val="22"/>
        </w:rPr>
      </w:pPr>
      <w:r w:rsidRPr="003D2EAF">
        <w:rPr>
          <w:rFonts w:cs="Arial"/>
          <w:sz w:val="22"/>
          <w:szCs w:val="22"/>
        </w:rPr>
        <w:t>Die Maschinen wurden unter den Leitgedanken von geringeren Investitions</w:t>
      </w:r>
      <w:r w:rsidR="009D5A8D" w:rsidRPr="003D2EAF">
        <w:rPr>
          <w:rFonts w:cs="Arial"/>
          <w:sz w:val="22"/>
          <w:szCs w:val="22"/>
        </w:rPr>
        <w:t>s</w:t>
      </w:r>
      <w:r w:rsidRPr="003D2EAF">
        <w:rPr>
          <w:rFonts w:cs="Arial"/>
          <w:sz w:val="22"/>
          <w:szCs w:val="22"/>
        </w:rPr>
        <w:t>ummen, hö</w:t>
      </w:r>
      <w:r w:rsidR="009D5A8D" w:rsidRPr="003D2EAF">
        <w:rPr>
          <w:rFonts w:cs="Arial"/>
          <w:sz w:val="22"/>
          <w:szCs w:val="22"/>
        </w:rPr>
        <w:t>he</w:t>
      </w:r>
      <w:r w:rsidRPr="003D2EAF">
        <w:rPr>
          <w:rFonts w:cs="Arial"/>
          <w:sz w:val="22"/>
          <w:szCs w:val="22"/>
        </w:rPr>
        <w:t>ren Qualitätsstandards und gleichzeitig reduzierten Lieferzeiten entwickelt.</w:t>
      </w:r>
    </w:p>
    <w:p w14:paraId="242BD245" w14:textId="08D4CB35" w:rsidR="000D7ADA" w:rsidRPr="003D2EAF" w:rsidRDefault="000D7ADA" w:rsidP="000D7ADA">
      <w:pPr>
        <w:pStyle w:val="NurText"/>
        <w:spacing w:line="360" w:lineRule="auto"/>
        <w:rPr>
          <w:rFonts w:cs="Arial"/>
          <w:strike/>
          <w:sz w:val="22"/>
          <w:szCs w:val="22"/>
        </w:rPr>
      </w:pPr>
      <w:r w:rsidRPr="003D2EAF">
        <w:rPr>
          <w:rFonts w:cs="Arial"/>
          <w:sz w:val="22"/>
          <w:szCs w:val="22"/>
        </w:rPr>
        <w:t>Entstanden ist ein schlankes und modernes Design</w:t>
      </w:r>
      <w:r w:rsidR="0031374B" w:rsidRPr="003D2EAF">
        <w:rPr>
          <w:rFonts w:cs="Arial"/>
          <w:sz w:val="22"/>
          <w:szCs w:val="22"/>
        </w:rPr>
        <w:t>,</w:t>
      </w:r>
      <w:r w:rsidRPr="003D2EAF">
        <w:rPr>
          <w:rFonts w:cs="Arial"/>
          <w:sz w:val="22"/>
          <w:szCs w:val="22"/>
        </w:rPr>
        <w:t xml:space="preserve"> bei dem </w:t>
      </w:r>
      <w:r w:rsidR="0031374B" w:rsidRPr="003D2EAF">
        <w:rPr>
          <w:rFonts w:cs="Arial"/>
          <w:sz w:val="22"/>
          <w:szCs w:val="22"/>
        </w:rPr>
        <w:t xml:space="preserve">alle Komponenten, wie </w:t>
      </w:r>
      <w:r w:rsidRPr="003D2EAF">
        <w:rPr>
          <w:rFonts w:cs="Arial"/>
          <w:sz w:val="22"/>
          <w:szCs w:val="22"/>
        </w:rPr>
        <w:t xml:space="preserve">zum Beispiel die Absaugung zukünftig komplett in den </w:t>
      </w:r>
      <w:r w:rsidR="0031374B" w:rsidRPr="003D2EAF">
        <w:rPr>
          <w:rFonts w:cs="Arial"/>
          <w:sz w:val="22"/>
          <w:szCs w:val="22"/>
        </w:rPr>
        <w:t>Maschinent</w:t>
      </w:r>
      <w:r w:rsidRPr="003D2EAF">
        <w:rPr>
          <w:rFonts w:cs="Arial"/>
          <w:sz w:val="22"/>
          <w:szCs w:val="22"/>
        </w:rPr>
        <w:t>isch integriert w</w:t>
      </w:r>
      <w:r w:rsidR="0031374B" w:rsidRPr="003D2EAF">
        <w:rPr>
          <w:rFonts w:cs="Arial"/>
          <w:sz w:val="22"/>
          <w:szCs w:val="22"/>
        </w:rPr>
        <w:t>u</w:t>
      </w:r>
      <w:r w:rsidRPr="003D2EAF">
        <w:rPr>
          <w:rFonts w:cs="Arial"/>
          <w:sz w:val="22"/>
          <w:szCs w:val="22"/>
        </w:rPr>
        <w:t xml:space="preserve">rden. </w:t>
      </w:r>
    </w:p>
    <w:p w14:paraId="005A65F9" w14:textId="49A9E915" w:rsidR="000D7ADA" w:rsidRPr="003D2EAF" w:rsidRDefault="000D7ADA" w:rsidP="00BD01CC">
      <w:pPr>
        <w:pStyle w:val="NurText"/>
        <w:spacing w:before="240" w:line="360" w:lineRule="auto"/>
        <w:rPr>
          <w:b/>
          <w:bCs/>
          <w:sz w:val="22"/>
          <w:szCs w:val="22"/>
        </w:rPr>
      </w:pPr>
      <w:r w:rsidRPr="003D2EAF">
        <w:rPr>
          <w:b/>
          <w:bCs/>
          <w:sz w:val="22"/>
          <w:szCs w:val="22"/>
        </w:rPr>
        <w:t>14 Automatisierungskonzepte</w:t>
      </w:r>
    </w:p>
    <w:p w14:paraId="49439062" w14:textId="69824E62" w:rsidR="000D7ADA" w:rsidRPr="003D2EAF" w:rsidRDefault="000D7ADA" w:rsidP="000D7ADA">
      <w:pPr>
        <w:pStyle w:val="NurText"/>
        <w:spacing w:line="360" w:lineRule="auto"/>
        <w:rPr>
          <w:rFonts w:cs="Arial"/>
          <w:sz w:val="22"/>
          <w:szCs w:val="22"/>
        </w:rPr>
      </w:pPr>
      <w:r w:rsidRPr="003D2EAF">
        <w:rPr>
          <w:rFonts w:cs="Arial"/>
          <w:sz w:val="22"/>
          <w:szCs w:val="22"/>
        </w:rPr>
        <w:t>Unterschiedliche Anforderungen</w:t>
      </w:r>
      <w:r w:rsidR="00BD01CC" w:rsidRPr="003D2EAF">
        <w:rPr>
          <w:rFonts w:cs="Arial"/>
          <w:sz w:val="22"/>
          <w:szCs w:val="22"/>
        </w:rPr>
        <w:t xml:space="preserve"> an die Leistung, aber auch an die kundenseitigen Räumlichkeiten und </w:t>
      </w:r>
      <w:r w:rsidRPr="003D2EAF">
        <w:rPr>
          <w:rFonts w:cs="Arial"/>
          <w:sz w:val="22"/>
          <w:szCs w:val="22"/>
        </w:rPr>
        <w:t>Bedürfnisse erfordern eine individuelle Anpassungsfähigkeit.</w:t>
      </w:r>
    </w:p>
    <w:p w14:paraId="61C7F61C" w14:textId="42BB5892" w:rsidR="000D7ADA" w:rsidRPr="003D2EAF" w:rsidRDefault="00BD01CC" w:rsidP="000D7ADA">
      <w:pPr>
        <w:pStyle w:val="NurText"/>
        <w:spacing w:line="360" w:lineRule="auto"/>
        <w:rPr>
          <w:rFonts w:cs="Arial"/>
          <w:sz w:val="22"/>
          <w:szCs w:val="22"/>
        </w:rPr>
      </w:pPr>
      <w:r w:rsidRPr="003D2EAF">
        <w:rPr>
          <w:rFonts w:cs="Arial"/>
          <w:sz w:val="22"/>
          <w:szCs w:val="22"/>
        </w:rPr>
        <w:lastRenderedPageBreak/>
        <w:t xml:space="preserve">Nach dem Start </w:t>
      </w:r>
      <w:r w:rsidR="000D7ADA" w:rsidRPr="003D2EAF">
        <w:rPr>
          <w:rFonts w:cs="Arial"/>
          <w:sz w:val="22"/>
          <w:szCs w:val="22"/>
        </w:rPr>
        <w:t xml:space="preserve">mit der Basisvariante </w:t>
      </w:r>
      <w:r w:rsidRPr="003D2EAF">
        <w:rPr>
          <w:rFonts w:cs="Arial"/>
          <w:sz w:val="22"/>
          <w:szCs w:val="22"/>
        </w:rPr>
        <w:t>kann</w:t>
      </w:r>
      <w:r w:rsidR="000D7ADA" w:rsidRPr="003D2EAF">
        <w:rPr>
          <w:rFonts w:cs="Arial"/>
          <w:sz w:val="22"/>
          <w:szCs w:val="22"/>
        </w:rPr>
        <w:t xml:space="preserve"> je nach Bedarf und Entwicklung des eigenen Unternehmens die Maschine einfach ergänz</w:t>
      </w:r>
      <w:r w:rsidR="00CB027C" w:rsidRPr="003D2EAF">
        <w:rPr>
          <w:rFonts w:cs="Arial"/>
          <w:sz w:val="22"/>
          <w:szCs w:val="22"/>
        </w:rPr>
        <w:t>t werden</w:t>
      </w:r>
      <w:r w:rsidR="000D7ADA" w:rsidRPr="003D2EAF">
        <w:rPr>
          <w:rFonts w:cs="Arial"/>
          <w:sz w:val="22"/>
          <w:szCs w:val="22"/>
        </w:rPr>
        <w:t xml:space="preserve">. </w:t>
      </w:r>
      <w:r w:rsidRPr="003D2EAF">
        <w:rPr>
          <w:rFonts w:cs="Arial"/>
          <w:sz w:val="22"/>
          <w:szCs w:val="22"/>
        </w:rPr>
        <w:t>Vergleichbar zum M</w:t>
      </w:r>
      <w:r w:rsidR="000D7ADA" w:rsidRPr="003D2EAF">
        <w:rPr>
          <w:rFonts w:cs="Arial"/>
          <w:sz w:val="22"/>
          <w:szCs w:val="22"/>
        </w:rPr>
        <w:t xml:space="preserve">otto </w:t>
      </w:r>
      <w:r w:rsidRPr="003D2EAF">
        <w:rPr>
          <w:rFonts w:cs="Arial"/>
          <w:sz w:val="22"/>
          <w:szCs w:val="22"/>
        </w:rPr>
        <w:t>„W</w:t>
      </w:r>
      <w:r w:rsidR="000D7ADA" w:rsidRPr="003D2EAF">
        <w:rPr>
          <w:rFonts w:cs="Arial"/>
          <w:sz w:val="22"/>
          <w:szCs w:val="22"/>
        </w:rPr>
        <w:t xml:space="preserve">achsen mit der </w:t>
      </w:r>
      <w:r w:rsidRPr="003D2EAF">
        <w:rPr>
          <w:rFonts w:cs="Arial"/>
          <w:sz w:val="22"/>
          <w:szCs w:val="22"/>
        </w:rPr>
        <w:t xml:space="preserve">HOMAG </w:t>
      </w:r>
      <w:r w:rsidR="000D7ADA" w:rsidRPr="003D2EAF">
        <w:rPr>
          <w:rFonts w:cs="Arial"/>
          <w:sz w:val="22"/>
          <w:szCs w:val="22"/>
        </w:rPr>
        <w:t>Group</w:t>
      </w:r>
      <w:r w:rsidRPr="003D2EAF">
        <w:rPr>
          <w:rFonts w:cs="Arial"/>
          <w:sz w:val="22"/>
          <w:szCs w:val="22"/>
        </w:rPr>
        <w:t>“</w:t>
      </w:r>
      <w:r w:rsidR="000D7ADA" w:rsidRPr="003D2EAF">
        <w:rPr>
          <w:rFonts w:cs="Arial"/>
          <w:sz w:val="22"/>
          <w:szCs w:val="22"/>
        </w:rPr>
        <w:t xml:space="preserve"> können zum Beispiel Hubtische</w:t>
      </w:r>
      <w:r w:rsidR="00CB027C" w:rsidRPr="003D2EAF">
        <w:rPr>
          <w:rFonts w:cs="Arial"/>
          <w:sz w:val="22"/>
          <w:szCs w:val="22"/>
        </w:rPr>
        <w:t xml:space="preserve"> zur Beschickung</w:t>
      </w:r>
      <w:r w:rsidR="000D7ADA" w:rsidRPr="003D2EAF">
        <w:rPr>
          <w:rFonts w:cs="Arial"/>
          <w:sz w:val="22"/>
          <w:szCs w:val="22"/>
        </w:rPr>
        <w:t xml:space="preserve">, </w:t>
      </w:r>
      <w:r w:rsidRPr="003D2EAF">
        <w:rPr>
          <w:rFonts w:cs="Arial"/>
          <w:sz w:val="22"/>
          <w:szCs w:val="22"/>
        </w:rPr>
        <w:t xml:space="preserve">oder </w:t>
      </w:r>
      <w:r w:rsidR="000D7ADA" w:rsidRPr="003D2EAF">
        <w:rPr>
          <w:rFonts w:cs="Arial"/>
          <w:sz w:val="22"/>
          <w:szCs w:val="22"/>
        </w:rPr>
        <w:t xml:space="preserve">automatische </w:t>
      </w:r>
      <w:r w:rsidRPr="003D2EAF">
        <w:rPr>
          <w:rFonts w:cs="Arial"/>
          <w:sz w:val="22"/>
          <w:szCs w:val="22"/>
        </w:rPr>
        <w:t>Gurtbänder zum Aus</w:t>
      </w:r>
      <w:r w:rsidR="000D7ADA" w:rsidRPr="003D2EAF">
        <w:rPr>
          <w:rFonts w:cs="Arial"/>
          <w:sz w:val="22"/>
          <w:szCs w:val="22"/>
        </w:rPr>
        <w:t>schieben der Teile</w:t>
      </w:r>
      <w:r w:rsidRPr="003D2EAF">
        <w:rPr>
          <w:rFonts w:cs="Arial"/>
          <w:sz w:val="22"/>
          <w:szCs w:val="22"/>
        </w:rPr>
        <w:t xml:space="preserve"> ergänzt,</w:t>
      </w:r>
      <w:r w:rsidR="000D7ADA" w:rsidRPr="003D2EAF">
        <w:rPr>
          <w:rFonts w:cs="Arial"/>
          <w:sz w:val="22"/>
          <w:szCs w:val="22"/>
        </w:rPr>
        <w:t xml:space="preserve"> aber auch komplette Integrationen in Säge</w:t>
      </w:r>
      <w:r w:rsidRPr="003D2EAF">
        <w:rPr>
          <w:rFonts w:cs="Arial"/>
          <w:sz w:val="22"/>
          <w:szCs w:val="22"/>
        </w:rPr>
        <w:t>-</w:t>
      </w:r>
      <w:r w:rsidR="000D7ADA" w:rsidRPr="003D2EAF">
        <w:rPr>
          <w:rFonts w:cs="Arial"/>
          <w:sz w:val="22"/>
          <w:szCs w:val="22"/>
        </w:rPr>
        <w:t xml:space="preserve"> und Lager</w:t>
      </w:r>
      <w:r w:rsidRPr="003D2EAF">
        <w:rPr>
          <w:rFonts w:cs="Arial"/>
          <w:sz w:val="22"/>
          <w:szCs w:val="22"/>
        </w:rPr>
        <w:t>kombination</w:t>
      </w:r>
      <w:r w:rsidR="000D7ADA" w:rsidRPr="003D2EAF">
        <w:rPr>
          <w:rFonts w:cs="Arial"/>
          <w:sz w:val="22"/>
          <w:szCs w:val="22"/>
        </w:rPr>
        <w:t xml:space="preserve"> </w:t>
      </w:r>
      <w:r w:rsidR="00C01EB1" w:rsidRPr="003D2EAF">
        <w:rPr>
          <w:rFonts w:cs="Arial"/>
          <w:sz w:val="22"/>
          <w:szCs w:val="22"/>
        </w:rPr>
        <w:t xml:space="preserve">oder eine Roboteranbindung </w:t>
      </w:r>
      <w:r w:rsidR="000D7ADA" w:rsidRPr="003D2EAF">
        <w:rPr>
          <w:rFonts w:cs="Arial"/>
          <w:sz w:val="22"/>
          <w:szCs w:val="22"/>
        </w:rPr>
        <w:t xml:space="preserve">vorgenommen werden. </w:t>
      </w:r>
      <w:r w:rsidRPr="003D2EAF">
        <w:rPr>
          <w:rFonts w:cs="Arial"/>
          <w:sz w:val="22"/>
          <w:szCs w:val="22"/>
        </w:rPr>
        <w:br/>
      </w:r>
    </w:p>
    <w:p w14:paraId="4F3975ED" w14:textId="7AE531BC" w:rsidR="000D7ADA" w:rsidRPr="003D2EAF" w:rsidRDefault="000D7ADA" w:rsidP="000D7ADA">
      <w:pPr>
        <w:pStyle w:val="NurText"/>
        <w:spacing w:line="360" w:lineRule="auto"/>
        <w:rPr>
          <w:rFonts w:cs="Arial"/>
          <w:b/>
          <w:bCs/>
          <w:sz w:val="22"/>
          <w:szCs w:val="22"/>
        </w:rPr>
      </w:pPr>
      <w:r w:rsidRPr="003D2EAF">
        <w:rPr>
          <w:rFonts w:cs="Arial"/>
          <w:b/>
          <w:bCs/>
          <w:sz w:val="22"/>
          <w:szCs w:val="22"/>
        </w:rPr>
        <w:t>Lückenlose Produktion mit hohe</w:t>
      </w:r>
      <w:r w:rsidR="00145462" w:rsidRPr="003D2EAF">
        <w:rPr>
          <w:rFonts w:cs="Arial"/>
          <w:b/>
          <w:bCs/>
          <w:sz w:val="22"/>
          <w:szCs w:val="22"/>
        </w:rPr>
        <w:t>r</w:t>
      </w:r>
      <w:r w:rsidRPr="003D2EAF">
        <w:rPr>
          <w:rFonts w:cs="Arial"/>
          <w:b/>
          <w:bCs/>
          <w:sz w:val="22"/>
          <w:szCs w:val="22"/>
        </w:rPr>
        <w:t xml:space="preserve"> Effizienz und Automatisierung </w:t>
      </w:r>
    </w:p>
    <w:p w14:paraId="6D660222" w14:textId="1DD777DC" w:rsidR="00CB027C" w:rsidRPr="003D2EAF" w:rsidRDefault="000D7ADA" w:rsidP="00CB027C">
      <w:pPr>
        <w:pStyle w:val="NurText"/>
        <w:spacing w:line="360" w:lineRule="auto"/>
        <w:rPr>
          <w:rFonts w:cs="Arial"/>
          <w:sz w:val="22"/>
          <w:szCs w:val="22"/>
        </w:rPr>
      </w:pPr>
      <w:r w:rsidRPr="003D2EAF">
        <w:rPr>
          <w:rFonts w:cs="Arial"/>
          <w:sz w:val="22"/>
          <w:szCs w:val="22"/>
        </w:rPr>
        <w:t xml:space="preserve">Für die Verarbeitung großer Mengen bietet </w:t>
      </w:r>
      <w:r w:rsidR="00CB027C" w:rsidRPr="003D2EAF">
        <w:rPr>
          <w:rFonts w:cs="Arial"/>
          <w:sz w:val="22"/>
          <w:szCs w:val="22"/>
        </w:rPr>
        <w:t xml:space="preserve">HOMAG </w:t>
      </w:r>
      <w:r w:rsidRPr="003D2EAF">
        <w:rPr>
          <w:rFonts w:cs="Arial"/>
          <w:sz w:val="22"/>
          <w:szCs w:val="22"/>
        </w:rPr>
        <w:t>ein</w:t>
      </w:r>
      <w:r w:rsidR="00CB027C" w:rsidRPr="003D2EAF">
        <w:rPr>
          <w:rFonts w:cs="Arial"/>
          <w:sz w:val="22"/>
          <w:szCs w:val="22"/>
        </w:rPr>
        <w:t>en</w:t>
      </w:r>
      <w:r w:rsidRPr="003D2EAF">
        <w:rPr>
          <w:rFonts w:cs="Arial"/>
          <w:sz w:val="22"/>
          <w:szCs w:val="22"/>
        </w:rPr>
        <w:t xml:space="preserve"> Hubtisch auf der linken Seite und ein </w:t>
      </w:r>
      <w:r w:rsidR="002D6914" w:rsidRPr="003D2EAF">
        <w:rPr>
          <w:rFonts w:cs="Arial"/>
          <w:sz w:val="22"/>
          <w:szCs w:val="22"/>
        </w:rPr>
        <w:t>Gurt</w:t>
      </w:r>
      <w:r w:rsidRPr="003D2EAF">
        <w:rPr>
          <w:rFonts w:cs="Arial"/>
          <w:sz w:val="22"/>
          <w:szCs w:val="22"/>
        </w:rPr>
        <w:t xml:space="preserve">band auf der rechten Seite an. Der Hubtisch fährt immer in die gewünschte </w:t>
      </w:r>
      <w:r w:rsidR="00CB027C" w:rsidRPr="003D2EAF">
        <w:rPr>
          <w:rFonts w:cs="Arial"/>
          <w:sz w:val="22"/>
          <w:szCs w:val="22"/>
        </w:rPr>
        <w:t>Höhe</w:t>
      </w:r>
      <w:r w:rsidRPr="003D2EAF">
        <w:rPr>
          <w:rFonts w:cs="Arial"/>
          <w:sz w:val="22"/>
          <w:szCs w:val="22"/>
        </w:rPr>
        <w:t xml:space="preserve"> und das </w:t>
      </w:r>
      <w:r w:rsidR="002D6914" w:rsidRPr="003D2EAF">
        <w:rPr>
          <w:rFonts w:cs="Arial"/>
          <w:sz w:val="22"/>
          <w:szCs w:val="22"/>
        </w:rPr>
        <w:t>Einziehen</w:t>
      </w:r>
      <w:r w:rsidRPr="003D2EAF">
        <w:rPr>
          <w:rFonts w:cs="Arial"/>
          <w:sz w:val="22"/>
          <w:szCs w:val="22"/>
        </w:rPr>
        <w:t xml:space="preserve"> der Platte auf den Bearbeitungstisch wird automatisch ermöglicht. </w:t>
      </w:r>
      <w:r w:rsidR="00CB027C" w:rsidRPr="003D2EAF">
        <w:rPr>
          <w:rFonts w:cs="Arial"/>
          <w:sz w:val="22"/>
          <w:szCs w:val="22"/>
        </w:rPr>
        <w:t>Diese Einzugsvorrichtung besteht in Abhängigkeit der Maschinentiefe aus einer steigenden Anzahl von Saugern, die bei Bedarf auch erweitert werden k</w:t>
      </w:r>
      <w:r w:rsidR="004665E9" w:rsidRPr="003D2EAF">
        <w:rPr>
          <w:rFonts w:cs="Arial"/>
          <w:sz w:val="22"/>
          <w:szCs w:val="22"/>
        </w:rPr>
        <w:t>önnen</w:t>
      </w:r>
      <w:r w:rsidR="00CB027C" w:rsidRPr="003D2EAF">
        <w:rPr>
          <w:rFonts w:cs="Arial"/>
          <w:sz w:val="22"/>
          <w:szCs w:val="22"/>
        </w:rPr>
        <w:t>, wenn die zu bearbeiteten Platten ein höheres Gewicht aufweisen. Neu ist das Integrieren der Einzugsvorrichtung in die Umhausung der Maschine. Neben den Vorteilen zum Schutz der Komponenten vor Schmutz und Staub ist dies auch optisch ein absoluter Mehrwert.</w:t>
      </w:r>
    </w:p>
    <w:p w14:paraId="2BE8BC44" w14:textId="77777777" w:rsidR="00657405" w:rsidRPr="003D2EAF" w:rsidRDefault="000D7ADA" w:rsidP="002A6C09">
      <w:pPr>
        <w:pStyle w:val="NurText"/>
        <w:spacing w:line="360" w:lineRule="auto"/>
        <w:rPr>
          <w:rFonts w:cs="Arial"/>
          <w:sz w:val="22"/>
          <w:szCs w:val="22"/>
        </w:rPr>
      </w:pPr>
      <w:r w:rsidRPr="003D2EAF">
        <w:rPr>
          <w:rFonts w:cs="Arial"/>
          <w:sz w:val="22"/>
          <w:szCs w:val="22"/>
        </w:rPr>
        <w:t>Nach der Beendigung des Bearbeitungsprogramms wird das fertige Nest auf das Gurtband abgeschoben und gleichzeitig wird eine neue Platte</w:t>
      </w:r>
      <w:r w:rsidR="00145462" w:rsidRPr="003D2EAF">
        <w:rPr>
          <w:rFonts w:cs="Arial"/>
          <w:sz w:val="22"/>
          <w:szCs w:val="22"/>
        </w:rPr>
        <w:t xml:space="preserve"> </w:t>
      </w:r>
      <w:r w:rsidRPr="003D2EAF">
        <w:rPr>
          <w:rFonts w:cs="Arial"/>
          <w:sz w:val="22"/>
          <w:szCs w:val="22"/>
        </w:rPr>
        <w:t xml:space="preserve">vom Hubtisch auf </w:t>
      </w:r>
      <w:r w:rsidR="00314DF9" w:rsidRPr="003D2EAF">
        <w:rPr>
          <w:rFonts w:cs="Arial"/>
          <w:sz w:val="22"/>
          <w:szCs w:val="22"/>
        </w:rPr>
        <w:t>den</w:t>
      </w:r>
      <w:r w:rsidRPr="003D2EAF">
        <w:rPr>
          <w:rFonts w:cs="Arial"/>
          <w:sz w:val="22"/>
          <w:szCs w:val="22"/>
        </w:rPr>
        <w:t xml:space="preserve"> Bearbeitungstisch ge</w:t>
      </w:r>
      <w:r w:rsidR="00CB027C" w:rsidRPr="003D2EAF">
        <w:rPr>
          <w:rFonts w:cs="Arial"/>
          <w:sz w:val="22"/>
          <w:szCs w:val="22"/>
        </w:rPr>
        <w:t>zogen</w:t>
      </w:r>
      <w:r w:rsidRPr="003D2EAF">
        <w:rPr>
          <w:rFonts w:cs="Arial"/>
          <w:sz w:val="22"/>
          <w:szCs w:val="22"/>
        </w:rPr>
        <w:t xml:space="preserve">. </w:t>
      </w:r>
    </w:p>
    <w:p w14:paraId="6B310A72" w14:textId="77777777" w:rsidR="00657405" w:rsidRPr="003D2EAF" w:rsidRDefault="00657405" w:rsidP="002A6C09">
      <w:pPr>
        <w:pStyle w:val="NurText"/>
        <w:spacing w:line="360" w:lineRule="auto"/>
        <w:rPr>
          <w:rFonts w:cs="Arial"/>
          <w:sz w:val="22"/>
          <w:szCs w:val="22"/>
        </w:rPr>
      </w:pPr>
    </w:p>
    <w:p w14:paraId="3ED6C85F" w14:textId="77777777" w:rsidR="00657405" w:rsidRPr="003D2EAF" w:rsidRDefault="00657405" w:rsidP="002A6C09">
      <w:pPr>
        <w:pStyle w:val="NurText"/>
        <w:spacing w:line="360" w:lineRule="auto"/>
        <w:rPr>
          <w:rFonts w:cs="Arial"/>
          <w:sz w:val="22"/>
          <w:szCs w:val="22"/>
        </w:rPr>
      </w:pPr>
    </w:p>
    <w:p w14:paraId="196C3546" w14:textId="74FC9548" w:rsidR="00657405" w:rsidRPr="003D2EAF" w:rsidRDefault="00657405" w:rsidP="002A6C09">
      <w:pPr>
        <w:pStyle w:val="NurText"/>
        <w:spacing w:line="360" w:lineRule="auto"/>
        <w:rPr>
          <w:rFonts w:cs="Arial"/>
          <w:b/>
          <w:bCs/>
          <w:sz w:val="22"/>
          <w:szCs w:val="22"/>
        </w:rPr>
      </w:pPr>
      <w:r w:rsidRPr="003D2EAF">
        <w:rPr>
          <w:rFonts w:cs="Arial"/>
          <w:b/>
          <w:bCs/>
          <w:sz w:val="22"/>
          <w:szCs w:val="22"/>
        </w:rPr>
        <w:t>Dynamischer Pendelbetrieb</w:t>
      </w:r>
    </w:p>
    <w:p w14:paraId="649DAAAE" w14:textId="4DBDB9F3" w:rsidR="002A6C09" w:rsidRPr="003D2EAF" w:rsidRDefault="007B121D" w:rsidP="002A6C09">
      <w:pPr>
        <w:pStyle w:val="NurText"/>
        <w:spacing w:line="360" w:lineRule="auto"/>
        <w:rPr>
          <w:rFonts w:cs="Arial"/>
          <w:sz w:val="22"/>
          <w:szCs w:val="22"/>
        </w:rPr>
      </w:pPr>
      <w:r w:rsidRPr="003D2EAF">
        <w:rPr>
          <w:rFonts w:cs="Arial"/>
          <w:sz w:val="22"/>
          <w:szCs w:val="22"/>
        </w:rPr>
        <w:t>Er</w:t>
      </w:r>
      <w:r w:rsidR="00657405" w:rsidRPr="003D2EAF">
        <w:rPr>
          <w:rFonts w:cs="Arial"/>
          <w:sz w:val="22"/>
          <w:szCs w:val="22"/>
        </w:rPr>
        <w:t>weitert</w:t>
      </w:r>
      <w:r w:rsidRPr="003D2EAF">
        <w:rPr>
          <w:rFonts w:cs="Arial"/>
          <w:sz w:val="22"/>
          <w:szCs w:val="22"/>
        </w:rPr>
        <w:t xml:space="preserve"> wird </w:t>
      </w:r>
      <w:r w:rsidR="00657405" w:rsidRPr="003D2EAF">
        <w:rPr>
          <w:rFonts w:cs="Arial"/>
          <w:sz w:val="22"/>
          <w:szCs w:val="22"/>
        </w:rPr>
        <w:t xml:space="preserve">der bekannte Pendelbetrieb durch </w:t>
      </w:r>
      <w:r w:rsidRPr="003D2EAF">
        <w:rPr>
          <w:rFonts w:cs="Arial"/>
          <w:sz w:val="22"/>
          <w:szCs w:val="22"/>
        </w:rPr>
        <w:t>eine getrennte Vakuumversorgung und Belüftung der Tischhälften. Dieser hoch effiziente</w:t>
      </w:r>
      <w:r w:rsidR="002A6C09" w:rsidRPr="003D2EAF">
        <w:rPr>
          <w:rFonts w:cs="Arial"/>
          <w:sz w:val="22"/>
          <w:szCs w:val="22"/>
        </w:rPr>
        <w:t xml:space="preserve"> und</w:t>
      </w:r>
      <w:r w:rsidRPr="003D2EAF">
        <w:rPr>
          <w:rFonts w:cs="Arial"/>
          <w:sz w:val="22"/>
          <w:szCs w:val="22"/>
        </w:rPr>
        <w:t xml:space="preserve"> lückenlose Wechsel zwischen linker und rechter Tischhälfte</w:t>
      </w:r>
      <w:r w:rsidR="00657405" w:rsidRPr="003D2EAF">
        <w:rPr>
          <w:rFonts w:cs="Arial"/>
          <w:sz w:val="22"/>
          <w:szCs w:val="22"/>
        </w:rPr>
        <w:t xml:space="preserve"> wird erweitert durch den </w:t>
      </w:r>
      <w:r w:rsidRPr="003D2EAF">
        <w:rPr>
          <w:rFonts w:cs="Arial"/>
          <w:sz w:val="22"/>
          <w:szCs w:val="22"/>
        </w:rPr>
        <w:t>„Dynamischer Pendelbetrieb“</w:t>
      </w:r>
      <w:r w:rsidR="00C01EB1" w:rsidRPr="003D2EAF">
        <w:rPr>
          <w:rFonts w:cs="Arial"/>
          <w:sz w:val="22"/>
          <w:szCs w:val="22"/>
        </w:rPr>
        <w:t>.</w:t>
      </w:r>
      <w:r w:rsidRPr="003D2EAF">
        <w:rPr>
          <w:rFonts w:cs="Arial"/>
          <w:sz w:val="22"/>
          <w:szCs w:val="22"/>
        </w:rPr>
        <w:t xml:space="preserve"> </w:t>
      </w:r>
      <w:r w:rsidR="00C01EB1" w:rsidRPr="003D2EAF">
        <w:rPr>
          <w:rFonts w:cs="Arial"/>
          <w:sz w:val="22"/>
          <w:szCs w:val="22"/>
        </w:rPr>
        <w:t xml:space="preserve">Ähnlich wie bei Konsolentischen, werden die Vakuumfelder den Tischhälften zugeteilt und sind individuell ansteuerbar. </w:t>
      </w:r>
      <w:r w:rsidR="002A6C09" w:rsidRPr="003D2EAF">
        <w:rPr>
          <w:rFonts w:cs="Arial"/>
          <w:sz w:val="22"/>
          <w:szCs w:val="22"/>
        </w:rPr>
        <w:t>So können einzelne Werkstücke in unterschiedlich großen Formaten problemlos im Pendelbetrieb verarbeitet werden.</w:t>
      </w:r>
    </w:p>
    <w:p w14:paraId="551E89D2" w14:textId="2841B5A7" w:rsidR="003F1526" w:rsidRPr="003D2EAF" w:rsidRDefault="003F1526" w:rsidP="000D7ADA">
      <w:pPr>
        <w:pStyle w:val="NurText"/>
        <w:spacing w:line="360" w:lineRule="auto"/>
        <w:rPr>
          <w:rFonts w:cs="Arial"/>
          <w:sz w:val="22"/>
          <w:szCs w:val="22"/>
        </w:rPr>
      </w:pPr>
    </w:p>
    <w:p w14:paraId="7BE28E9F" w14:textId="77777777" w:rsidR="002A52D0" w:rsidRPr="003D2EAF" w:rsidRDefault="002A52D0" w:rsidP="000D7ADA">
      <w:pPr>
        <w:pStyle w:val="NurText"/>
        <w:spacing w:line="360" w:lineRule="auto"/>
        <w:rPr>
          <w:rFonts w:cs="Arial"/>
          <w:sz w:val="22"/>
          <w:szCs w:val="22"/>
        </w:rPr>
      </w:pPr>
    </w:p>
    <w:p w14:paraId="3804C082" w14:textId="1555F08E" w:rsidR="000D7ADA" w:rsidRPr="003D2EAF" w:rsidRDefault="000D7ADA" w:rsidP="000D7ADA">
      <w:pPr>
        <w:pStyle w:val="NurText"/>
        <w:spacing w:line="360" w:lineRule="auto"/>
        <w:rPr>
          <w:rFonts w:cs="Arial"/>
          <w:b/>
          <w:bCs/>
          <w:sz w:val="22"/>
          <w:szCs w:val="22"/>
        </w:rPr>
      </w:pPr>
      <w:r w:rsidRPr="003D2EAF">
        <w:rPr>
          <w:rFonts w:cs="Arial"/>
          <w:b/>
          <w:bCs/>
          <w:sz w:val="22"/>
          <w:szCs w:val="22"/>
        </w:rPr>
        <w:t>Optimale Materialausnutzung</w:t>
      </w:r>
      <w:r w:rsidR="00E46654" w:rsidRPr="003D2EAF">
        <w:rPr>
          <w:rFonts w:cs="Arial"/>
          <w:b/>
          <w:bCs/>
          <w:sz w:val="22"/>
          <w:szCs w:val="22"/>
        </w:rPr>
        <w:t xml:space="preserve"> und </w:t>
      </w:r>
      <w:r w:rsidRPr="003D2EAF">
        <w:rPr>
          <w:rFonts w:cs="Arial"/>
          <w:b/>
          <w:bCs/>
          <w:sz w:val="22"/>
          <w:szCs w:val="22"/>
        </w:rPr>
        <w:t>Etiketten</w:t>
      </w:r>
      <w:r w:rsidR="002A6C09" w:rsidRPr="003D2EAF">
        <w:rPr>
          <w:rFonts w:cs="Arial"/>
          <w:b/>
          <w:bCs/>
          <w:sz w:val="22"/>
          <w:szCs w:val="22"/>
        </w:rPr>
        <w:t xml:space="preserve"> schafft</w:t>
      </w:r>
      <w:r w:rsidRPr="003D2EAF">
        <w:rPr>
          <w:rFonts w:cs="Arial"/>
          <w:b/>
          <w:bCs/>
          <w:sz w:val="22"/>
          <w:szCs w:val="22"/>
        </w:rPr>
        <w:t xml:space="preserve"> </w:t>
      </w:r>
      <w:r w:rsidR="00804598" w:rsidRPr="003D2EAF">
        <w:rPr>
          <w:rFonts w:cs="Arial"/>
          <w:b/>
          <w:bCs/>
          <w:sz w:val="22"/>
          <w:szCs w:val="22"/>
        </w:rPr>
        <w:t>T</w:t>
      </w:r>
      <w:r w:rsidR="003F1526" w:rsidRPr="003D2EAF">
        <w:rPr>
          <w:rFonts w:cs="Arial"/>
          <w:b/>
          <w:bCs/>
          <w:sz w:val="22"/>
          <w:szCs w:val="22"/>
        </w:rPr>
        <w:t>ransparen</w:t>
      </w:r>
      <w:r w:rsidR="00804598" w:rsidRPr="003D2EAF">
        <w:rPr>
          <w:rFonts w:cs="Arial"/>
          <w:b/>
          <w:bCs/>
          <w:sz w:val="22"/>
          <w:szCs w:val="22"/>
        </w:rPr>
        <w:t>z in der Möbelproduktion</w:t>
      </w:r>
    </w:p>
    <w:p w14:paraId="092D060E" w14:textId="77777777" w:rsidR="00C01EB1" w:rsidRPr="003D2EAF" w:rsidRDefault="000D7ADA" w:rsidP="000D7ADA">
      <w:pPr>
        <w:pStyle w:val="NurText"/>
        <w:spacing w:line="360" w:lineRule="auto"/>
        <w:rPr>
          <w:rFonts w:cs="Arial"/>
          <w:sz w:val="22"/>
          <w:szCs w:val="22"/>
        </w:rPr>
      </w:pPr>
      <w:r w:rsidRPr="003D2EAF">
        <w:rPr>
          <w:rFonts w:cs="Arial"/>
          <w:sz w:val="22"/>
          <w:szCs w:val="22"/>
        </w:rPr>
        <w:t>Nachhaltigkeit steht auch bei der Zusammenstellung der Nester im Vordergrund. Ziel ist es</w:t>
      </w:r>
      <w:r w:rsidR="00E46654" w:rsidRPr="003D2EAF">
        <w:rPr>
          <w:rFonts w:cs="Arial"/>
          <w:sz w:val="22"/>
          <w:szCs w:val="22"/>
        </w:rPr>
        <w:t>,</w:t>
      </w:r>
      <w:r w:rsidRPr="003D2EAF">
        <w:rPr>
          <w:rFonts w:cs="Arial"/>
          <w:sz w:val="22"/>
          <w:szCs w:val="22"/>
        </w:rPr>
        <w:t xml:space="preserve"> so wenig Verschnitt wie möglich zu generieren. Somit sind die Nester so aufgebaut</w:t>
      </w:r>
      <w:r w:rsidR="00E46654" w:rsidRPr="003D2EAF">
        <w:rPr>
          <w:rFonts w:cs="Arial"/>
          <w:sz w:val="22"/>
          <w:szCs w:val="22"/>
        </w:rPr>
        <w:t>,</w:t>
      </w:r>
      <w:r w:rsidRPr="003D2EAF">
        <w:rPr>
          <w:rFonts w:cs="Arial"/>
          <w:sz w:val="22"/>
          <w:szCs w:val="22"/>
        </w:rPr>
        <w:t xml:space="preserve"> dass </w:t>
      </w:r>
      <w:r w:rsidRPr="003D2EAF">
        <w:rPr>
          <w:rFonts w:cs="Arial"/>
          <w:sz w:val="22"/>
          <w:szCs w:val="22"/>
        </w:rPr>
        <w:lastRenderedPageBreak/>
        <w:t>das vorhandene Material optimal ausgenutzt werden kann. Die Software</w:t>
      </w:r>
      <w:r w:rsidR="00CB027C" w:rsidRPr="003D2EAF">
        <w:rPr>
          <w:rFonts w:cs="Arial"/>
          <w:sz w:val="22"/>
          <w:szCs w:val="22"/>
        </w:rPr>
        <w:t>-</w:t>
      </w:r>
      <w:r w:rsidRPr="003D2EAF">
        <w:rPr>
          <w:rFonts w:cs="Arial"/>
          <w:sz w:val="22"/>
          <w:szCs w:val="22"/>
        </w:rPr>
        <w:t xml:space="preserve">Lösungen </w:t>
      </w:r>
      <w:r w:rsidR="00E46654" w:rsidRPr="003D2EAF">
        <w:rPr>
          <w:rFonts w:cs="Arial"/>
          <w:sz w:val="22"/>
          <w:szCs w:val="22"/>
        </w:rPr>
        <w:t xml:space="preserve">intelliDivide Nesting </w:t>
      </w:r>
      <w:r w:rsidRPr="003D2EAF">
        <w:rPr>
          <w:rFonts w:cs="Arial"/>
          <w:sz w:val="22"/>
          <w:szCs w:val="22"/>
        </w:rPr>
        <w:t xml:space="preserve">und </w:t>
      </w:r>
      <w:r w:rsidR="00E46654" w:rsidRPr="003D2EAF">
        <w:rPr>
          <w:rFonts w:cs="Arial"/>
          <w:sz w:val="22"/>
          <w:szCs w:val="22"/>
        </w:rPr>
        <w:t>Schnitt Profi(t) Nesting</w:t>
      </w:r>
      <w:r w:rsidR="005A394B" w:rsidRPr="003D2EAF">
        <w:rPr>
          <w:rFonts w:cs="Arial"/>
          <w:sz w:val="22"/>
          <w:szCs w:val="22"/>
        </w:rPr>
        <w:t xml:space="preserve"> und das Nesting Production Set</w:t>
      </w:r>
      <w:r w:rsidR="00E46654" w:rsidRPr="003D2EAF">
        <w:rPr>
          <w:rFonts w:cs="Arial"/>
          <w:sz w:val="22"/>
          <w:szCs w:val="22"/>
        </w:rPr>
        <w:t xml:space="preserve"> </w:t>
      </w:r>
      <w:r w:rsidRPr="003D2EAF">
        <w:rPr>
          <w:rFonts w:cs="Arial"/>
          <w:sz w:val="22"/>
          <w:szCs w:val="22"/>
        </w:rPr>
        <w:t xml:space="preserve">unterstützen hier. </w:t>
      </w:r>
    </w:p>
    <w:p w14:paraId="7FA4E1D2" w14:textId="03FACC7B" w:rsidR="000D7ADA" w:rsidRPr="003D2EAF" w:rsidRDefault="000D7ADA" w:rsidP="000D7ADA">
      <w:pPr>
        <w:pStyle w:val="NurText"/>
        <w:spacing w:line="360" w:lineRule="auto"/>
        <w:rPr>
          <w:rFonts w:cs="Arial"/>
          <w:sz w:val="22"/>
          <w:szCs w:val="22"/>
        </w:rPr>
      </w:pPr>
      <w:r w:rsidRPr="003D2EAF">
        <w:rPr>
          <w:rFonts w:cs="Arial"/>
          <w:sz w:val="22"/>
          <w:szCs w:val="22"/>
        </w:rPr>
        <w:t>Damit die Teile nach der Produktion optimal für die Montage vorbereitet sind besteh</w:t>
      </w:r>
      <w:r w:rsidR="0070128B" w:rsidRPr="003D2EAF">
        <w:rPr>
          <w:rFonts w:cs="Arial"/>
          <w:sz w:val="22"/>
          <w:szCs w:val="22"/>
        </w:rPr>
        <w:t>t</w:t>
      </w:r>
      <w:r w:rsidRPr="003D2EAF">
        <w:rPr>
          <w:rFonts w:cs="Arial"/>
          <w:sz w:val="22"/>
          <w:szCs w:val="22"/>
        </w:rPr>
        <w:t xml:space="preserve"> die Möglichkeiten</w:t>
      </w:r>
      <w:r w:rsidR="0070128B" w:rsidRPr="003D2EAF">
        <w:rPr>
          <w:rFonts w:cs="Arial"/>
          <w:sz w:val="22"/>
          <w:szCs w:val="22"/>
        </w:rPr>
        <w:t>,</w:t>
      </w:r>
      <w:r w:rsidRPr="003D2EAF">
        <w:rPr>
          <w:rFonts w:cs="Arial"/>
          <w:sz w:val="22"/>
          <w:szCs w:val="22"/>
        </w:rPr>
        <w:t xml:space="preserve"> sie mit Etiketten zu versehen. Diese Etiketten liefern wertvolle Informationen für die </w:t>
      </w:r>
      <w:r w:rsidR="00C01EB1" w:rsidRPr="003D2EAF">
        <w:rPr>
          <w:rFonts w:cs="Arial"/>
          <w:sz w:val="22"/>
          <w:szCs w:val="22"/>
        </w:rPr>
        <w:t>Möbelfertigung</w:t>
      </w:r>
      <w:r w:rsidRPr="003D2EAF">
        <w:rPr>
          <w:rFonts w:cs="Arial"/>
          <w:sz w:val="22"/>
          <w:szCs w:val="22"/>
        </w:rPr>
        <w:t xml:space="preserve">. Hier können zum Beispiel </w:t>
      </w:r>
      <w:r w:rsidR="0070128B" w:rsidRPr="003D2EAF">
        <w:rPr>
          <w:rFonts w:cs="Arial"/>
          <w:sz w:val="22"/>
          <w:szCs w:val="22"/>
        </w:rPr>
        <w:t xml:space="preserve">die </w:t>
      </w:r>
      <w:r w:rsidRPr="003D2EAF">
        <w:rPr>
          <w:rFonts w:cs="Arial"/>
          <w:sz w:val="22"/>
          <w:szCs w:val="22"/>
        </w:rPr>
        <w:t>Material</w:t>
      </w:r>
      <w:r w:rsidR="0070128B" w:rsidRPr="003D2EAF">
        <w:rPr>
          <w:rFonts w:cs="Arial"/>
          <w:sz w:val="22"/>
          <w:szCs w:val="22"/>
        </w:rPr>
        <w:t>art</w:t>
      </w:r>
      <w:r w:rsidRPr="003D2EAF">
        <w:rPr>
          <w:rFonts w:cs="Arial"/>
          <w:sz w:val="22"/>
          <w:szCs w:val="22"/>
        </w:rPr>
        <w:t xml:space="preserve">, </w:t>
      </w:r>
      <w:r w:rsidR="0070128B" w:rsidRPr="003D2EAF">
        <w:rPr>
          <w:rFonts w:cs="Arial"/>
          <w:sz w:val="22"/>
          <w:szCs w:val="22"/>
        </w:rPr>
        <w:t>Dekore</w:t>
      </w:r>
      <w:r w:rsidR="002A6C09" w:rsidRPr="003D2EAF">
        <w:rPr>
          <w:rFonts w:cs="Arial"/>
          <w:sz w:val="22"/>
          <w:szCs w:val="22"/>
        </w:rPr>
        <w:t>,</w:t>
      </w:r>
      <w:r w:rsidR="0070128B" w:rsidRPr="003D2EAF">
        <w:rPr>
          <w:rFonts w:cs="Arial"/>
          <w:sz w:val="22"/>
          <w:szCs w:val="22"/>
        </w:rPr>
        <w:t xml:space="preserve"> </w:t>
      </w:r>
      <w:r w:rsidRPr="003D2EAF">
        <w:rPr>
          <w:rFonts w:cs="Arial"/>
          <w:sz w:val="22"/>
          <w:szCs w:val="22"/>
        </w:rPr>
        <w:t xml:space="preserve">aber natürlich auch die Kommission und Logos hinterlegt werden. </w:t>
      </w:r>
      <w:r w:rsidR="0070128B" w:rsidRPr="003D2EAF">
        <w:rPr>
          <w:rFonts w:cs="Arial"/>
          <w:sz w:val="22"/>
          <w:szCs w:val="22"/>
        </w:rPr>
        <w:br/>
      </w:r>
      <w:r w:rsidRPr="003D2EAF">
        <w:rPr>
          <w:rFonts w:cs="Arial"/>
          <w:sz w:val="22"/>
          <w:szCs w:val="22"/>
        </w:rPr>
        <w:t>Die Etiketten können</w:t>
      </w:r>
      <w:r w:rsidR="0070128B" w:rsidRPr="003D2EAF">
        <w:rPr>
          <w:rFonts w:cs="Arial"/>
          <w:sz w:val="22"/>
          <w:szCs w:val="22"/>
        </w:rPr>
        <w:t xml:space="preserve"> </w:t>
      </w:r>
      <w:r w:rsidRPr="003D2EAF">
        <w:rPr>
          <w:rFonts w:cs="Arial"/>
          <w:sz w:val="22"/>
          <w:szCs w:val="22"/>
        </w:rPr>
        <w:t xml:space="preserve">schon vor der Bearbeitung auf dem </w:t>
      </w:r>
      <w:r w:rsidR="0070128B" w:rsidRPr="003D2EAF">
        <w:rPr>
          <w:rFonts w:cs="Arial"/>
          <w:sz w:val="22"/>
          <w:szCs w:val="22"/>
        </w:rPr>
        <w:t>Hubti</w:t>
      </w:r>
      <w:r w:rsidRPr="003D2EAF">
        <w:rPr>
          <w:rFonts w:cs="Arial"/>
          <w:sz w:val="22"/>
          <w:szCs w:val="22"/>
        </w:rPr>
        <w:t>sch automatisch aufgeklebt</w:t>
      </w:r>
      <w:r w:rsidR="002A6C09" w:rsidRPr="003D2EAF">
        <w:rPr>
          <w:rFonts w:cs="Arial"/>
          <w:sz w:val="22"/>
          <w:szCs w:val="22"/>
        </w:rPr>
        <w:t>,</w:t>
      </w:r>
      <w:r w:rsidRPr="003D2EAF">
        <w:rPr>
          <w:rFonts w:cs="Arial"/>
          <w:sz w:val="22"/>
          <w:szCs w:val="22"/>
        </w:rPr>
        <w:t xml:space="preserve"> oder am Ende des Gutbandes </w:t>
      </w:r>
      <w:r w:rsidR="00C01EB1" w:rsidRPr="003D2EAF">
        <w:rPr>
          <w:rFonts w:cs="Arial"/>
          <w:sz w:val="22"/>
          <w:szCs w:val="22"/>
        </w:rPr>
        <w:t>m</w:t>
      </w:r>
      <w:r w:rsidRPr="003D2EAF">
        <w:rPr>
          <w:rFonts w:cs="Arial"/>
          <w:sz w:val="22"/>
          <w:szCs w:val="22"/>
        </w:rPr>
        <w:t>anue</w:t>
      </w:r>
      <w:r w:rsidR="00C01EB1" w:rsidRPr="003D2EAF">
        <w:rPr>
          <w:rFonts w:cs="Arial"/>
          <w:sz w:val="22"/>
          <w:szCs w:val="22"/>
        </w:rPr>
        <w:t>l</w:t>
      </w:r>
      <w:r w:rsidRPr="003D2EAF">
        <w:rPr>
          <w:rFonts w:cs="Arial"/>
          <w:sz w:val="22"/>
          <w:szCs w:val="22"/>
        </w:rPr>
        <w:t>l ergänzt</w:t>
      </w:r>
      <w:r w:rsidR="0070128B" w:rsidRPr="003D2EAF">
        <w:rPr>
          <w:rFonts w:cs="Arial"/>
          <w:sz w:val="22"/>
          <w:szCs w:val="22"/>
        </w:rPr>
        <w:t xml:space="preserve"> werden</w:t>
      </w:r>
      <w:r w:rsidRPr="003D2EAF">
        <w:rPr>
          <w:rFonts w:cs="Arial"/>
          <w:sz w:val="22"/>
          <w:szCs w:val="22"/>
        </w:rPr>
        <w:t>.</w:t>
      </w:r>
      <w:r w:rsidR="0070128B" w:rsidRPr="003D2EAF">
        <w:rPr>
          <w:rFonts w:cs="Arial"/>
          <w:sz w:val="22"/>
          <w:szCs w:val="22"/>
        </w:rPr>
        <w:t xml:space="preserve"> Je nach Ausstattungsgrad der Maschine</w:t>
      </w:r>
      <w:r w:rsidR="00CB027C" w:rsidRPr="003D2EAF">
        <w:rPr>
          <w:rFonts w:cs="Arial"/>
          <w:sz w:val="22"/>
          <w:szCs w:val="22"/>
        </w:rPr>
        <w:t xml:space="preserve"> bietet HOMAG hier individuelle Lösungen. </w:t>
      </w:r>
    </w:p>
    <w:p w14:paraId="737820BC" w14:textId="77777777" w:rsidR="000D7ADA" w:rsidRPr="003D2EAF" w:rsidRDefault="000D7ADA" w:rsidP="000D7ADA">
      <w:pPr>
        <w:pStyle w:val="NurText"/>
        <w:spacing w:line="360" w:lineRule="auto"/>
        <w:rPr>
          <w:rFonts w:cs="Arial"/>
          <w:sz w:val="22"/>
          <w:szCs w:val="22"/>
        </w:rPr>
      </w:pPr>
    </w:p>
    <w:p w14:paraId="628CB86B" w14:textId="7C7C65BA" w:rsidR="000D7ADA" w:rsidRPr="003D2EAF" w:rsidRDefault="000D7ADA" w:rsidP="00C06301">
      <w:pPr>
        <w:pStyle w:val="NurText"/>
        <w:spacing w:line="360" w:lineRule="auto"/>
        <w:rPr>
          <w:rFonts w:cs="Arial"/>
          <w:b/>
          <w:bCs/>
          <w:sz w:val="22"/>
          <w:szCs w:val="22"/>
        </w:rPr>
      </w:pPr>
      <w:r w:rsidRPr="003D2EAF">
        <w:rPr>
          <w:rFonts w:cs="Arial"/>
          <w:b/>
          <w:bCs/>
          <w:sz w:val="22"/>
          <w:szCs w:val="22"/>
        </w:rPr>
        <w:t>Tisch</w:t>
      </w:r>
      <w:r w:rsidR="00B44235" w:rsidRPr="003D2EAF">
        <w:rPr>
          <w:rFonts w:cs="Arial"/>
          <w:b/>
          <w:bCs/>
          <w:sz w:val="22"/>
          <w:szCs w:val="22"/>
        </w:rPr>
        <w:t>a</w:t>
      </w:r>
      <w:r w:rsidRPr="003D2EAF">
        <w:rPr>
          <w:rFonts w:cs="Arial"/>
          <w:b/>
          <w:bCs/>
          <w:sz w:val="22"/>
          <w:szCs w:val="22"/>
        </w:rPr>
        <w:t>ufbau</w:t>
      </w:r>
      <w:r w:rsidR="00CB027C" w:rsidRPr="003D2EAF">
        <w:rPr>
          <w:rFonts w:cs="Arial"/>
          <w:b/>
          <w:bCs/>
          <w:sz w:val="22"/>
          <w:szCs w:val="22"/>
        </w:rPr>
        <w:t xml:space="preserve"> - S</w:t>
      </w:r>
      <w:r w:rsidRPr="003D2EAF">
        <w:rPr>
          <w:rFonts w:cs="Arial"/>
          <w:b/>
          <w:bCs/>
          <w:sz w:val="22"/>
          <w:szCs w:val="22"/>
        </w:rPr>
        <w:t xml:space="preserve">chaltbares Vakuum </w:t>
      </w:r>
      <w:r w:rsidR="00B44235" w:rsidRPr="003D2EAF">
        <w:rPr>
          <w:rFonts w:cs="Arial"/>
          <w:b/>
          <w:bCs/>
          <w:sz w:val="22"/>
          <w:szCs w:val="22"/>
        </w:rPr>
        <w:t>mit n</w:t>
      </w:r>
      <w:r w:rsidRPr="003D2EAF">
        <w:rPr>
          <w:rFonts w:cs="Arial"/>
          <w:b/>
          <w:bCs/>
          <w:sz w:val="22"/>
          <w:szCs w:val="22"/>
        </w:rPr>
        <w:t>eue</w:t>
      </w:r>
      <w:r w:rsidR="00B44235" w:rsidRPr="003D2EAF">
        <w:rPr>
          <w:rFonts w:cs="Arial"/>
          <w:b/>
          <w:bCs/>
          <w:sz w:val="22"/>
          <w:szCs w:val="22"/>
        </w:rPr>
        <w:t>r</w:t>
      </w:r>
      <w:r w:rsidRPr="003D2EAF">
        <w:rPr>
          <w:rFonts w:cs="Arial"/>
          <w:b/>
          <w:bCs/>
          <w:sz w:val="22"/>
          <w:szCs w:val="22"/>
        </w:rPr>
        <w:t xml:space="preserve"> Ventiltechnik</w:t>
      </w:r>
      <w:r w:rsidR="00CB027C" w:rsidRPr="003D2EAF">
        <w:rPr>
          <w:rFonts w:cs="Arial"/>
          <w:b/>
          <w:bCs/>
          <w:sz w:val="22"/>
          <w:szCs w:val="22"/>
        </w:rPr>
        <w:t xml:space="preserve"> und optimierter Absaugung </w:t>
      </w:r>
    </w:p>
    <w:p w14:paraId="4B27A28C" w14:textId="1023800F" w:rsidR="000D7ADA" w:rsidRPr="003D2EAF" w:rsidRDefault="003560A0" w:rsidP="003560A0">
      <w:pPr>
        <w:rPr>
          <w:rFonts w:cs="Arial"/>
          <w:sz w:val="22"/>
          <w:szCs w:val="22"/>
        </w:rPr>
      </w:pPr>
      <w:r w:rsidRPr="003D2EAF">
        <w:rPr>
          <w:rFonts w:cs="Arial"/>
          <w:color w:val="auto"/>
          <w:sz w:val="22"/>
          <w:szCs w:val="22"/>
          <w:lang w:eastAsia="en-US"/>
        </w:rPr>
        <w:t>In der neuen Nesting-Maschinen-Generation von HOMAG gibt es nach Bedarf und Anforderung unterschiedliche Tischgrößen. Diese skalieren sich von 1,25 x 2,5 m bis 2,1 x 7,4 m – auch Halbformat</w:t>
      </w:r>
      <w:r w:rsidR="002A52D0" w:rsidRPr="003D2EAF">
        <w:rPr>
          <w:rFonts w:cs="Arial"/>
          <w:color w:val="auto"/>
          <w:sz w:val="22"/>
          <w:szCs w:val="22"/>
          <w:lang w:eastAsia="en-US"/>
        </w:rPr>
        <w:t xml:space="preserve">. </w:t>
      </w:r>
      <w:r w:rsidR="00C01EB1" w:rsidRPr="003D2EAF">
        <w:rPr>
          <w:rFonts w:cs="Arial"/>
          <w:color w:val="auto"/>
          <w:sz w:val="22"/>
          <w:szCs w:val="22"/>
          <w:lang w:eastAsia="en-US"/>
        </w:rPr>
        <w:t xml:space="preserve">Unabhängig von der Tischgröße werden </w:t>
      </w:r>
      <w:r w:rsidRPr="003D2EAF">
        <w:rPr>
          <w:rFonts w:cs="Arial"/>
          <w:color w:val="auto"/>
          <w:sz w:val="22"/>
          <w:szCs w:val="22"/>
          <w:lang w:eastAsia="en-US"/>
        </w:rPr>
        <w:t>drei Ausstattungsvarianten</w:t>
      </w:r>
      <w:r w:rsidR="00C01EB1" w:rsidRPr="003D2EAF">
        <w:rPr>
          <w:rFonts w:cs="Arial"/>
          <w:color w:val="auto"/>
          <w:sz w:val="22"/>
          <w:szCs w:val="22"/>
          <w:lang w:eastAsia="en-US"/>
        </w:rPr>
        <w:t xml:space="preserve"> der </w:t>
      </w:r>
      <w:r w:rsidR="00144C1E" w:rsidRPr="003D2EAF">
        <w:rPr>
          <w:rFonts w:cs="Arial"/>
          <w:color w:val="auto"/>
          <w:sz w:val="22"/>
          <w:szCs w:val="22"/>
          <w:lang w:eastAsia="en-US"/>
        </w:rPr>
        <w:t xml:space="preserve">Vakuumfeldaufteilung; </w:t>
      </w:r>
      <w:r w:rsidRPr="003D2EAF">
        <w:rPr>
          <w:rFonts w:cs="Arial"/>
          <w:color w:val="auto"/>
          <w:sz w:val="22"/>
          <w:szCs w:val="22"/>
          <w:lang w:eastAsia="en-US"/>
        </w:rPr>
        <w:t xml:space="preserve">Classic, Advanced und Premium </w:t>
      </w:r>
      <w:r w:rsidR="00144C1E" w:rsidRPr="003D2EAF">
        <w:rPr>
          <w:rFonts w:cs="Arial"/>
          <w:color w:val="auto"/>
          <w:sz w:val="22"/>
          <w:szCs w:val="22"/>
          <w:lang w:eastAsia="en-US"/>
        </w:rPr>
        <w:t>angeboten</w:t>
      </w:r>
      <w:r w:rsidRPr="003D2EAF">
        <w:rPr>
          <w:rFonts w:cs="Arial"/>
          <w:color w:val="auto"/>
          <w:sz w:val="22"/>
          <w:szCs w:val="22"/>
          <w:lang w:eastAsia="en-US"/>
        </w:rPr>
        <w:t xml:space="preserve">. </w:t>
      </w:r>
      <w:r w:rsidRPr="003D2EAF">
        <w:rPr>
          <w:rFonts w:cs="Arial"/>
          <w:color w:val="auto"/>
          <w:sz w:val="22"/>
          <w:szCs w:val="22"/>
          <w:lang w:eastAsia="en-US"/>
        </w:rPr>
        <w:br/>
      </w:r>
      <w:r w:rsidR="000D7ADA" w:rsidRPr="003D2EAF">
        <w:rPr>
          <w:rFonts w:cs="Arial"/>
          <w:sz w:val="22"/>
          <w:szCs w:val="22"/>
        </w:rPr>
        <w:t>Classic beschreibt den Tisch</w:t>
      </w:r>
      <w:r w:rsidR="00511EFC" w:rsidRPr="003D2EAF">
        <w:rPr>
          <w:rFonts w:cs="Arial"/>
          <w:sz w:val="22"/>
          <w:szCs w:val="22"/>
        </w:rPr>
        <w:t>a</w:t>
      </w:r>
      <w:r w:rsidR="000D7ADA" w:rsidRPr="003D2EAF">
        <w:rPr>
          <w:rFonts w:cs="Arial"/>
          <w:sz w:val="22"/>
          <w:szCs w:val="22"/>
        </w:rPr>
        <w:t>ufbau einer heute</w:t>
      </w:r>
      <w:r w:rsidR="00511EFC" w:rsidRPr="003D2EAF">
        <w:rPr>
          <w:rFonts w:cs="Arial"/>
          <w:sz w:val="22"/>
          <w:szCs w:val="22"/>
        </w:rPr>
        <w:t xml:space="preserve"> klassischen</w:t>
      </w:r>
      <w:r w:rsidR="000D7ADA" w:rsidRPr="003D2EAF">
        <w:rPr>
          <w:rFonts w:cs="Arial"/>
          <w:sz w:val="22"/>
          <w:szCs w:val="22"/>
        </w:rPr>
        <w:t xml:space="preserve"> </w:t>
      </w:r>
      <w:r w:rsidR="00511EFC" w:rsidRPr="003D2EAF">
        <w:rPr>
          <w:rFonts w:cs="Arial"/>
          <w:sz w:val="22"/>
          <w:szCs w:val="22"/>
        </w:rPr>
        <w:t>Nesting-</w:t>
      </w:r>
      <w:r w:rsidR="000D7ADA" w:rsidRPr="003D2EAF">
        <w:rPr>
          <w:rFonts w:cs="Arial"/>
          <w:sz w:val="22"/>
          <w:szCs w:val="22"/>
        </w:rPr>
        <w:t xml:space="preserve">Maschine. Die </w:t>
      </w:r>
      <w:r w:rsidR="00511EFC" w:rsidRPr="003D2EAF">
        <w:rPr>
          <w:rFonts w:cs="Arial"/>
          <w:sz w:val="22"/>
          <w:szCs w:val="22"/>
        </w:rPr>
        <w:t>Feldg</w:t>
      </w:r>
      <w:r w:rsidR="000D7ADA" w:rsidRPr="003D2EAF">
        <w:rPr>
          <w:rFonts w:cs="Arial"/>
          <w:sz w:val="22"/>
          <w:szCs w:val="22"/>
        </w:rPr>
        <w:t>rößen sind so ausgelegt, dass die</w:t>
      </w:r>
      <w:r w:rsidR="00542651" w:rsidRPr="003D2EAF">
        <w:rPr>
          <w:rFonts w:cs="Arial"/>
          <w:sz w:val="22"/>
          <w:szCs w:val="22"/>
        </w:rPr>
        <w:t xml:space="preserve"> darunterliegenden</w:t>
      </w:r>
      <w:r w:rsidR="000D7ADA" w:rsidRPr="003D2EAF">
        <w:rPr>
          <w:rFonts w:cs="Arial"/>
          <w:sz w:val="22"/>
          <w:szCs w:val="22"/>
        </w:rPr>
        <w:t xml:space="preserve"> Rohplatten</w:t>
      </w:r>
      <w:r w:rsidR="00542651" w:rsidRPr="003D2EAF">
        <w:rPr>
          <w:rFonts w:cs="Arial"/>
          <w:sz w:val="22"/>
          <w:szCs w:val="22"/>
        </w:rPr>
        <w:t>formate</w:t>
      </w:r>
      <w:r w:rsidR="000D7ADA" w:rsidRPr="003D2EAF">
        <w:rPr>
          <w:rFonts w:cs="Arial"/>
          <w:sz w:val="22"/>
          <w:szCs w:val="22"/>
        </w:rPr>
        <w:t xml:space="preserve"> optimal abgebildet werden können.</w:t>
      </w:r>
      <w:r w:rsidR="00511EFC" w:rsidRPr="003D2EAF">
        <w:rPr>
          <w:rFonts w:cs="Arial"/>
          <w:sz w:val="22"/>
          <w:szCs w:val="22"/>
        </w:rPr>
        <w:t xml:space="preserve"> Advanced</w:t>
      </w:r>
      <w:r w:rsidR="000D7ADA" w:rsidRPr="003D2EAF">
        <w:rPr>
          <w:rFonts w:cs="Arial"/>
          <w:sz w:val="22"/>
          <w:szCs w:val="22"/>
        </w:rPr>
        <w:t xml:space="preserve"> beschreibt die Aufteilung eine</w:t>
      </w:r>
      <w:r w:rsidR="00542651" w:rsidRPr="003D2EAF">
        <w:rPr>
          <w:rFonts w:cs="Arial"/>
          <w:sz w:val="22"/>
          <w:szCs w:val="22"/>
        </w:rPr>
        <w:t>r</w:t>
      </w:r>
      <w:r w:rsidR="000D7ADA" w:rsidRPr="003D2EAF">
        <w:rPr>
          <w:rFonts w:cs="Arial"/>
          <w:sz w:val="22"/>
          <w:szCs w:val="22"/>
        </w:rPr>
        <w:t xml:space="preserve"> sym</w:t>
      </w:r>
      <w:r w:rsidR="00542651" w:rsidRPr="003D2EAF">
        <w:rPr>
          <w:rFonts w:cs="Arial"/>
          <w:sz w:val="22"/>
          <w:szCs w:val="22"/>
        </w:rPr>
        <w:t>me</w:t>
      </w:r>
      <w:r w:rsidR="000D7ADA" w:rsidRPr="003D2EAF">
        <w:rPr>
          <w:rFonts w:cs="Arial"/>
          <w:sz w:val="22"/>
          <w:szCs w:val="22"/>
        </w:rPr>
        <w:t>t</w:t>
      </w:r>
      <w:r w:rsidR="00542651" w:rsidRPr="003D2EAF">
        <w:rPr>
          <w:rFonts w:cs="Arial"/>
          <w:sz w:val="22"/>
          <w:szCs w:val="22"/>
        </w:rPr>
        <w:t>r</w:t>
      </w:r>
      <w:r w:rsidR="000D7ADA" w:rsidRPr="003D2EAF">
        <w:rPr>
          <w:rFonts w:cs="Arial"/>
          <w:sz w:val="22"/>
          <w:szCs w:val="22"/>
        </w:rPr>
        <w:t>isch</w:t>
      </w:r>
      <w:r w:rsidR="00542651" w:rsidRPr="003D2EAF">
        <w:rPr>
          <w:rFonts w:cs="Arial"/>
          <w:sz w:val="22"/>
          <w:szCs w:val="22"/>
        </w:rPr>
        <w:t>en</w:t>
      </w:r>
      <w:r w:rsidR="000D7ADA" w:rsidRPr="003D2EAF">
        <w:rPr>
          <w:rFonts w:cs="Arial"/>
          <w:sz w:val="22"/>
          <w:szCs w:val="22"/>
        </w:rPr>
        <w:t xml:space="preserve"> Maschine, so dass vorne und hinten dieselben Feldgrößen abgebildet werden. </w:t>
      </w:r>
      <w:r w:rsidR="00542651" w:rsidRPr="003D2EAF">
        <w:rPr>
          <w:rFonts w:cs="Arial"/>
          <w:sz w:val="22"/>
          <w:szCs w:val="22"/>
        </w:rPr>
        <w:br/>
      </w:r>
      <w:r w:rsidR="000D7ADA" w:rsidRPr="003D2EAF">
        <w:rPr>
          <w:rFonts w:cs="Arial"/>
          <w:sz w:val="22"/>
          <w:szCs w:val="22"/>
        </w:rPr>
        <w:t xml:space="preserve">Premium besteht im </w:t>
      </w:r>
      <w:r w:rsidR="00542651" w:rsidRPr="003D2EAF">
        <w:rPr>
          <w:rFonts w:cs="Arial"/>
          <w:sz w:val="22"/>
          <w:szCs w:val="22"/>
        </w:rPr>
        <w:t>W</w:t>
      </w:r>
      <w:r w:rsidR="000D7ADA" w:rsidRPr="003D2EAF">
        <w:rPr>
          <w:rFonts w:cs="Arial"/>
          <w:sz w:val="22"/>
          <w:szCs w:val="22"/>
        </w:rPr>
        <w:t>esentlichen aus immer gleich großen Feldern</w:t>
      </w:r>
      <w:r w:rsidR="002A6C09" w:rsidRPr="003D2EAF">
        <w:rPr>
          <w:rFonts w:cs="Arial"/>
          <w:sz w:val="22"/>
          <w:szCs w:val="22"/>
        </w:rPr>
        <w:t>,</w:t>
      </w:r>
      <w:r w:rsidR="000D7ADA" w:rsidRPr="003D2EAF">
        <w:rPr>
          <w:rFonts w:cs="Arial"/>
          <w:sz w:val="22"/>
          <w:szCs w:val="22"/>
        </w:rPr>
        <w:t xml:space="preserve"> </w:t>
      </w:r>
      <w:r w:rsidR="006E0A32" w:rsidRPr="003D2EAF">
        <w:rPr>
          <w:rFonts w:cs="Arial"/>
          <w:sz w:val="22"/>
          <w:szCs w:val="22"/>
        </w:rPr>
        <w:t xml:space="preserve">die </w:t>
      </w:r>
      <w:r w:rsidR="000D7ADA" w:rsidRPr="003D2EAF">
        <w:rPr>
          <w:rFonts w:cs="Arial"/>
          <w:sz w:val="22"/>
          <w:szCs w:val="22"/>
        </w:rPr>
        <w:t>einzeln angesteuert</w:t>
      </w:r>
      <w:r w:rsidR="006E0A32" w:rsidRPr="003D2EAF">
        <w:rPr>
          <w:rFonts w:cs="Arial"/>
          <w:sz w:val="22"/>
          <w:szCs w:val="22"/>
        </w:rPr>
        <w:t xml:space="preserve"> werden</w:t>
      </w:r>
      <w:r w:rsidR="000D7ADA" w:rsidRPr="003D2EAF">
        <w:rPr>
          <w:rFonts w:cs="Arial"/>
          <w:sz w:val="22"/>
          <w:szCs w:val="22"/>
        </w:rPr>
        <w:t xml:space="preserve">. Bei dieser Variante ist </w:t>
      </w:r>
      <w:r w:rsidR="00542651" w:rsidRPr="003D2EAF">
        <w:rPr>
          <w:rFonts w:cs="Arial"/>
          <w:sz w:val="22"/>
          <w:szCs w:val="22"/>
        </w:rPr>
        <w:t>HOMAG</w:t>
      </w:r>
      <w:r w:rsidR="000D7ADA" w:rsidRPr="003D2EAF">
        <w:rPr>
          <w:rFonts w:cs="Arial"/>
          <w:sz w:val="22"/>
          <w:szCs w:val="22"/>
        </w:rPr>
        <w:t xml:space="preserve"> </w:t>
      </w:r>
      <w:r w:rsidRPr="003D2EAF">
        <w:rPr>
          <w:rFonts w:cs="Arial"/>
          <w:sz w:val="22"/>
          <w:szCs w:val="22"/>
        </w:rPr>
        <w:t xml:space="preserve">zukünftig </w:t>
      </w:r>
      <w:r w:rsidR="000D7ADA" w:rsidRPr="003D2EAF">
        <w:rPr>
          <w:rFonts w:cs="Arial"/>
          <w:sz w:val="22"/>
          <w:szCs w:val="22"/>
        </w:rPr>
        <w:t>in der Lage, nur ein Feld aktivieren zu können. Dazu wurde eine neue Ventiltechnik im Tisch verbaut. Sie erzeugt die immer maximal benötigte Vakuum</w:t>
      </w:r>
      <w:r w:rsidR="00542651" w:rsidRPr="003D2EAF">
        <w:rPr>
          <w:rFonts w:cs="Arial"/>
          <w:sz w:val="22"/>
          <w:szCs w:val="22"/>
        </w:rPr>
        <w:t>l</w:t>
      </w:r>
      <w:r w:rsidR="000D7ADA" w:rsidRPr="003D2EAF">
        <w:rPr>
          <w:rFonts w:cs="Arial"/>
          <w:sz w:val="22"/>
          <w:szCs w:val="22"/>
        </w:rPr>
        <w:t>eistung</w:t>
      </w:r>
      <w:r w:rsidR="00542651" w:rsidRPr="003D2EAF">
        <w:rPr>
          <w:rFonts w:cs="Arial"/>
          <w:sz w:val="22"/>
          <w:szCs w:val="22"/>
        </w:rPr>
        <w:t>,</w:t>
      </w:r>
      <w:r w:rsidR="000D7ADA" w:rsidRPr="003D2EAF">
        <w:rPr>
          <w:rFonts w:cs="Arial"/>
          <w:sz w:val="22"/>
          <w:szCs w:val="22"/>
        </w:rPr>
        <w:t xml:space="preserve"> um ein Werkstück</w:t>
      </w:r>
      <w:r w:rsidRPr="003D2EAF">
        <w:rPr>
          <w:rFonts w:cs="Arial"/>
          <w:sz w:val="22"/>
          <w:szCs w:val="22"/>
        </w:rPr>
        <w:t xml:space="preserve"> optimal</w:t>
      </w:r>
      <w:r w:rsidR="000D7ADA" w:rsidRPr="003D2EAF">
        <w:rPr>
          <w:rFonts w:cs="Arial"/>
          <w:sz w:val="22"/>
          <w:szCs w:val="22"/>
        </w:rPr>
        <w:t xml:space="preserve"> spannen zu können. Neu ist</w:t>
      </w:r>
      <w:r w:rsidR="00542651" w:rsidRPr="003D2EAF">
        <w:rPr>
          <w:rFonts w:cs="Arial"/>
          <w:sz w:val="22"/>
          <w:szCs w:val="22"/>
        </w:rPr>
        <w:t>,</w:t>
      </w:r>
      <w:r w:rsidR="000D7ADA" w:rsidRPr="003D2EAF">
        <w:rPr>
          <w:rFonts w:cs="Arial"/>
          <w:sz w:val="22"/>
          <w:szCs w:val="22"/>
        </w:rPr>
        <w:t xml:space="preserve"> dass sie genau auf den Punkt die benötigte Fläche ansteuert</w:t>
      </w:r>
      <w:r w:rsidR="00542651" w:rsidRPr="003D2EAF">
        <w:rPr>
          <w:rFonts w:cs="Arial"/>
          <w:sz w:val="22"/>
          <w:szCs w:val="22"/>
        </w:rPr>
        <w:t>,</w:t>
      </w:r>
      <w:r w:rsidR="000D7ADA" w:rsidRPr="003D2EAF">
        <w:rPr>
          <w:rFonts w:cs="Arial"/>
          <w:sz w:val="22"/>
          <w:szCs w:val="22"/>
        </w:rPr>
        <w:t xml:space="preserve"> um somit keinen überschüssigen Energiebedarf zu liefern.</w:t>
      </w:r>
    </w:p>
    <w:p w14:paraId="4A93ADA6" w14:textId="07A16377" w:rsidR="000D7ADA" w:rsidRPr="003D2EAF" w:rsidRDefault="000D7ADA" w:rsidP="000D7ADA">
      <w:pPr>
        <w:pStyle w:val="NurText"/>
        <w:spacing w:line="360" w:lineRule="auto"/>
        <w:rPr>
          <w:rFonts w:cs="Arial"/>
          <w:sz w:val="22"/>
          <w:szCs w:val="22"/>
        </w:rPr>
      </w:pPr>
      <w:r w:rsidRPr="003D2EAF">
        <w:rPr>
          <w:rFonts w:cs="Arial"/>
          <w:sz w:val="22"/>
          <w:szCs w:val="22"/>
        </w:rPr>
        <w:t xml:space="preserve">Der neu </w:t>
      </w:r>
      <w:r w:rsidR="008F7DFF" w:rsidRPr="003D2EAF">
        <w:rPr>
          <w:rFonts w:cs="Arial"/>
          <w:sz w:val="22"/>
          <w:szCs w:val="22"/>
        </w:rPr>
        <w:t xml:space="preserve">konstruierte </w:t>
      </w:r>
      <w:r w:rsidRPr="003D2EAF">
        <w:rPr>
          <w:rFonts w:cs="Arial"/>
          <w:sz w:val="22"/>
          <w:szCs w:val="22"/>
        </w:rPr>
        <w:t>Matrix</w:t>
      </w:r>
      <w:r w:rsidR="008F7DFF" w:rsidRPr="003D2EAF">
        <w:rPr>
          <w:rFonts w:cs="Arial"/>
          <w:sz w:val="22"/>
          <w:szCs w:val="22"/>
        </w:rPr>
        <w:t>t</w:t>
      </w:r>
      <w:r w:rsidRPr="003D2EAF">
        <w:rPr>
          <w:rFonts w:cs="Arial"/>
          <w:sz w:val="22"/>
          <w:szCs w:val="22"/>
        </w:rPr>
        <w:t xml:space="preserve">isch besteht aus einem </w:t>
      </w:r>
      <w:r w:rsidR="00804598" w:rsidRPr="003D2EAF">
        <w:rPr>
          <w:rFonts w:cs="Arial"/>
          <w:sz w:val="22"/>
          <w:szCs w:val="22"/>
        </w:rPr>
        <w:t>„</w:t>
      </w:r>
      <w:r w:rsidRPr="003D2EAF">
        <w:rPr>
          <w:rFonts w:cs="Arial"/>
          <w:sz w:val="22"/>
          <w:szCs w:val="22"/>
        </w:rPr>
        <w:t>Höcker</w:t>
      </w:r>
      <w:r w:rsidR="00804598" w:rsidRPr="003D2EAF">
        <w:rPr>
          <w:rFonts w:cs="Arial"/>
          <w:sz w:val="22"/>
          <w:szCs w:val="22"/>
        </w:rPr>
        <w:t>“</w:t>
      </w:r>
      <w:r w:rsidRPr="003D2EAF">
        <w:rPr>
          <w:rFonts w:cs="Arial"/>
          <w:sz w:val="22"/>
          <w:szCs w:val="22"/>
        </w:rPr>
        <w:t xml:space="preserve"> und einer Nut </w:t>
      </w:r>
      <w:r w:rsidR="008F7DFF" w:rsidRPr="003D2EAF">
        <w:rPr>
          <w:rFonts w:cs="Arial"/>
          <w:sz w:val="22"/>
          <w:szCs w:val="22"/>
        </w:rPr>
        <w:t>u</w:t>
      </w:r>
      <w:r w:rsidRPr="003D2EAF">
        <w:rPr>
          <w:rFonts w:cs="Arial"/>
          <w:sz w:val="22"/>
          <w:szCs w:val="22"/>
        </w:rPr>
        <w:t xml:space="preserve">nd hat ein </w:t>
      </w:r>
      <w:r w:rsidR="008F7DFF" w:rsidRPr="003D2EAF">
        <w:rPr>
          <w:rFonts w:cs="Arial"/>
          <w:sz w:val="22"/>
          <w:szCs w:val="22"/>
        </w:rPr>
        <w:t xml:space="preserve">definiertes </w:t>
      </w:r>
      <w:r w:rsidRPr="003D2EAF">
        <w:rPr>
          <w:rFonts w:cs="Arial"/>
          <w:sz w:val="22"/>
          <w:szCs w:val="22"/>
        </w:rPr>
        <w:t>Rastermaß.</w:t>
      </w:r>
      <w:r w:rsidR="008F7DFF" w:rsidRPr="003D2EAF">
        <w:rPr>
          <w:rFonts w:cs="Arial"/>
          <w:sz w:val="22"/>
          <w:szCs w:val="22"/>
        </w:rPr>
        <w:t xml:space="preserve"> </w:t>
      </w:r>
      <w:r w:rsidRPr="003D2EAF">
        <w:rPr>
          <w:rFonts w:cs="Arial"/>
          <w:sz w:val="22"/>
          <w:szCs w:val="22"/>
        </w:rPr>
        <w:t>Der Übergang zwischen</w:t>
      </w:r>
      <w:r w:rsidR="006A371F" w:rsidRPr="003D2EAF">
        <w:rPr>
          <w:rFonts w:cs="Arial"/>
          <w:sz w:val="22"/>
          <w:szCs w:val="22"/>
        </w:rPr>
        <w:t xml:space="preserve"> den</w:t>
      </w:r>
      <w:r w:rsidRPr="003D2EAF">
        <w:rPr>
          <w:rFonts w:cs="Arial"/>
          <w:sz w:val="22"/>
          <w:szCs w:val="22"/>
        </w:rPr>
        <w:t xml:space="preserve"> einzelnen Platten ist so aufgebaut, dass diese Abfolge immer konstant fortläuft und segmentübergreifend Sauger ohne Einschränkung positioniert werden können. Dies ist gerade für die </w:t>
      </w:r>
      <w:r w:rsidR="006A371F" w:rsidRPr="003D2EAF">
        <w:rPr>
          <w:rFonts w:cs="Arial"/>
          <w:sz w:val="22"/>
          <w:szCs w:val="22"/>
        </w:rPr>
        <w:t>5-Achs Be</w:t>
      </w:r>
      <w:r w:rsidRPr="003D2EAF">
        <w:rPr>
          <w:rFonts w:cs="Arial"/>
          <w:sz w:val="22"/>
          <w:szCs w:val="22"/>
        </w:rPr>
        <w:t xml:space="preserve">arbeitung sehr relevant! </w:t>
      </w:r>
    </w:p>
    <w:p w14:paraId="09442CAC" w14:textId="639EB3F3" w:rsidR="000D7ADA" w:rsidRPr="003D2EAF" w:rsidRDefault="000D7ADA" w:rsidP="000D7ADA">
      <w:pPr>
        <w:pStyle w:val="NurText"/>
        <w:spacing w:line="360" w:lineRule="auto"/>
        <w:rPr>
          <w:rFonts w:cs="Arial"/>
          <w:sz w:val="22"/>
          <w:szCs w:val="22"/>
        </w:rPr>
      </w:pPr>
      <w:r w:rsidRPr="003D2EAF">
        <w:rPr>
          <w:rFonts w:cs="Arial"/>
          <w:sz w:val="22"/>
          <w:szCs w:val="22"/>
        </w:rPr>
        <w:t xml:space="preserve">So wichtig wie das </w:t>
      </w:r>
      <w:r w:rsidR="00F91067" w:rsidRPr="003D2EAF">
        <w:rPr>
          <w:rFonts w:cs="Arial"/>
          <w:sz w:val="22"/>
          <w:szCs w:val="22"/>
        </w:rPr>
        <w:t>An</w:t>
      </w:r>
      <w:r w:rsidRPr="003D2EAF">
        <w:rPr>
          <w:rFonts w:cs="Arial"/>
          <w:sz w:val="22"/>
          <w:szCs w:val="22"/>
        </w:rPr>
        <w:t>saugen der Teile</w:t>
      </w:r>
      <w:r w:rsidR="00ED79F7" w:rsidRPr="003D2EAF">
        <w:rPr>
          <w:rFonts w:cs="Arial"/>
          <w:sz w:val="22"/>
          <w:szCs w:val="22"/>
        </w:rPr>
        <w:t xml:space="preserve"> </w:t>
      </w:r>
      <w:r w:rsidR="008E10A5" w:rsidRPr="003D2EAF">
        <w:rPr>
          <w:rFonts w:cs="Arial"/>
          <w:sz w:val="22"/>
          <w:szCs w:val="22"/>
        </w:rPr>
        <w:t>durch</w:t>
      </w:r>
      <w:r w:rsidR="00ED79F7" w:rsidRPr="003D2EAF">
        <w:rPr>
          <w:rFonts w:cs="Arial"/>
          <w:sz w:val="22"/>
          <w:szCs w:val="22"/>
        </w:rPr>
        <w:t xml:space="preserve"> Vakuum an den Tisch </w:t>
      </w:r>
      <w:r w:rsidRPr="003D2EAF">
        <w:rPr>
          <w:rFonts w:cs="Arial"/>
          <w:sz w:val="22"/>
          <w:szCs w:val="22"/>
        </w:rPr>
        <w:t>während der Produktion</w:t>
      </w:r>
      <w:r w:rsidR="00F91067" w:rsidRPr="003D2EAF">
        <w:rPr>
          <w:rFonts w:cs="Arial"/>
          <w:sz w:val="22"/>
          <w:szCs w:val="22"/>
        </w:rPr>
        <w:t>,</w:t>
      </w:r>
      <w:r w:rsidRPr="003D2EAF">
        <w:rPr>
          <w:rFonts w:cs="Arial"/>
          <w:sz w:val="22"/>
          <w:szCs w:val="22"/>
        </w:rPr>
        <w:t xml:space="preserve"> ist</w:t>
      </w:r>
      <w:r w:rsidR="00ED79F7" w:rsidRPr="003D2EAF">
        <w:rPr>
          <w:rFonts w:cs="Arial"/>
          <w:sz w:val="22"/>
          <w:szCs w:val="22"/>
        </w:rPr>
        <w:t xml:space="preserve"> wiederum</w:t>
      </w:r>
      <w:r w:rsidRPr="003D2EAF">
        <w:rPr>
          <w:rFonts w:cs="Arial"/>
          <w:sz w:val="22"/>
          <w:szCs w:val="22"/>
        </w:rPr>
        <w:t xml:space="preserve"> </w:t>
      </w:r>
      <w:r w:rsidR="00ED79F7" w:rsidRPr="003D2EAF">
        <w:rPr>
          <w:rFonts w:cs="Arial"/>
          <w:sz w:val="22"/>
          <w:szCs w:val="22"/>
        </w:rPr>
        <w:t>auch</w:t>
      </w:r>
      <w:r w:rsidRPr="003D2EAF">
        <w:rPr>
          <w:rFonts w:cs="Arial"/>
          <w:sz w:val="22"/>
          <w:szCs w:val="22"/>
        </w:rPr>
        <w:t xml:space="preserve"> das </w:t>
      </w:r>
      <w:r w:rsidR="00D71BC2" w:rsidRPr="003D2EAF">
        <w:rPr>
          <w:rFonts w:cs="Arial"/>
          <w:sz w:val="22"/>
          <w:szCs w:val="22"/>
        </w:rPr>
        <w:t xml:space="preserve">nachträgliche </w:t>
      </w:r>
      <w:r w:rsidR="00ED79F7" w:rsidRPr="003D2EAF">
        <w:rPr>
          <w:rFonts w:cs="Arial"/>
          <w:sz w:val="22"/>
          <w:szCs w:val="22"/>
        </w:rPr>
        <w:t>A</w:t>
      </w:r>
      <w:r w:rsidRPr="003D2EAF">
        <w:rPr>
          <w:rFonts w:cs="Arial"/>
          <w:sz w:val="22"/>
          <w:szCs w:val="22"/>
        </w:rPr>
        <w:t>bsaugen der Späne</w:t>
      </w:r>
      <w:r w:rsidR="00ED79F7" w:rsidRPr="003D2EAF">
        <w:rPr>
          <w:rFonts w:cs="Arial"/>
          <w:sz w:val="22"/>
          <w:szCs w:val="22"/>
        </w:rPr>
        <w:t xml:space="preserve"> vom Tisch und dem gerade erstellten Nest</w:t>
      </w:r>
      <w:r w:rsidRPr="003D2EAF">
        <w:rPr>
          <w:rFonts w:cs="Arial"/>
          <w:sz w:val="22"/>
          <w:szCs w:val="22"/>
        </w:rPr>
        <w:t xml:space="preserve"> relevant. </w:t>
      </w:r>
    </w:p>
    <w:p w14:paraId="17727C08" w14:textId="21353CA6" w:rsidR="000D7ADA" w:rsidRPr="003D2EAF" w:rsidRDefault="000D7ADA" w:rsidP="000D7ADA">
      <w:pPr>
        <w:pStyle w:val="NurText"/>
        <w:spacing w:line="360" w:lineRule="auto"/>
        <w:rPr>
          <w:rFonts w:cs="Arial"/>
          <w:sz w:val="22"/>
          <w:szCs w:val="22"/>
        </w:rPr>
      </w:pPr>
      <w:r w:rsidRPr="003D2EAF">
        <w:rPr>
          <w:rFonts w:cs="Arial"/>
          <w:sz w:val="22"/>
          <w:szCs w:val="22"/>
        </w:rPr>
        <w:t>Die kombinierte Absaugung</w:t>
      </w:r>
      <w:r w:rsidR="00ED79F7" w:rsidRPr="003D2EAF">
        <w:rPr>
          <w:rFonts w:cs="Arial"/>
          <w:sz w:val="22"/>
          <w:szCs w:val="22"/>
        </w:rPr>
        <w:t>-</w:t>
      </w:r>
      <w:r w:rsidRPr="003D2EAF">
        <w:rPr>
          <w:rFonts w:cs="Arial"/>
          <w:sz w:val="22"/>
          <w:szCs w:val="22"/>
        </w:rPr>
        <w:t xml:space="preserve"> und </w:t>
      </w:r>
      <w:r w:rsidR="00ED79F7" w:rsidRPr="003D2EAF">
        <w:rPr>
          <w:rFonts w:cs="Arial"/>
          <w:sz w:val="22"/>
          <w:szCs w:val="22"/>
        </w:rPr>
        <w:t>A</w:t>
      </w:r>
      <w:r w:rsidRPr="003D2EAF">
        <w:rPr>
          <w:rFonts w:cs="Arial"/>
          <w:sz w:val="22"/>
          <w:szCs w:val="22"/>
        </w:rPr>
        <w:t>usschie</w:t>
      </w:r>
      <w:r w:rsidR="00ED79F7" w:rsidRPr="003D2EAF">
        <w:rPr>
          <w:rFonts w:cs="Arial"/>
          <w:sz w:val="22"/>
          <w:szCs w:val="22"/>
        </w:rPr>
        <w:t>b</w:t>
      </w:r>
      <w:r w:rsidRPr="003D2EAF">
        <w:rPr>
          <w:rFonts w:cs="Arial"/>
          <w:sz w:val="22"/>
          <w:szCs w:val="22"/>
        </w:rPr>
        <w:t>e</w:t>
      </w:r>
      <w:r w:rsidR="00ED79F7" w:rsidRPr="003D2EAF">
        <w:rPr>
          <w:rFonts w:cs="Arial"/>
          <w:sz w:val="22"/>
          <w:szCs w:val="22"/>
        </w:rPr>
        <w:t>v</w:t>
      </w:r>
      <w:r w:rsidRPr="003D2EAF">
        <w:rPr>
          <w:rFonts w:cs="Arial"/>
          <w:sz w:val="22"/>
          <w:szCs w:val="22"/>
        </w:rPr>
        <w:t xml:space="preserve">orrichtung ist modular aufgebaut und </w:t>
      </w:r>
      <w:r w:rsidR="002D5FA2" w:rsidRPr="003D2EAF">
        <w:rPr>
          <w:rFonts w:cs="Arial"/>
          <w:sz w:val="22"/>
          <w:szCs w:val="22"/>
        </w:rPr>
        <w:t xml:space="preserve">zukünftig bei HOMAG </w:t>
      </w:r>
      <w:r w:rsidRPr="003D2EAF">
        <w:rPr>
          <w:rFonts w:cs="Arial"/>
          <w:sz w:val="22"/>
          <w:szCs w:val="22"/>
        </w:rPr>
        <w:t xml:space="preserve">in die </w:t>
      </w:r>
      <w:r w:rsidR="00ED79F7" w:rsidRPr="003D2EAF">
        <w:rPr>
          <w:rFonts w:cs="Arial"/>
          <w:sz w:val="22"/>
          <w:szCs w:val="22"/>
        </w:rPr>
        <w:t>Umh</w:t>
      </w:r>
      <w:r w:rsidRPr="003D2EAF">
        <w:rPr>
          <w:rFonts w:cs="Arial"/>
          <w:sz w:val="22"/>
          <w:szCs w:val="22"/>
        </w:rPr>
        <w:t>aus</w:t>
      </w:r>
      <w:r w:rsidR="00ED79F7" w:rsidRPr="003D2EAF">
        <w:rPr>
          <w:rFonts w:cs="Arial"/>
          <w:sz w:val="22"/>
          <w:szCs w:val="22"/>
        </w:rPr>
        <w:t>ung der Maschine</w:t>
      </w:r>
      <w:r w:rsidRPr="003D2EAF">
        <w:rPr>
          <w:rFonts w:cs="Arial"/>
          <w:sz w:val="22"/>
          <w:szCs w:val="22"/>
        </w:rPr>
        <w:t xml:space="preserve"> integriert. Dadurch werden Prozesse wie Reinigung der </w:t>
      </w:r>
      <w:r w:rsidR="00ED79F7" w:rsidRPr="003D2EAF">
        <w:rPr>
          <w:rFonts w:cs="Arial"/>
          <w:sz w:val="22"/>
          <w:szCs w:val="22"/>
        </w:rPr>
        <w:t>S</w:t>
      </w:r>
      <w:r w:rsidRPr="003D2EAF">
        <w:rPr>
          <w:rFonts w:cs="Arial"/>
          <w:sz w:val="22"/>
          <w:szCs w:val="22"/>
        </w:rPr>
        <w:t>chon</w:t>
      </w:r>
      <w:r w:rsidR="00ED79F7" w:rsidRPr="003D2EAF">
        <w:rPr>
          <w:rFonts w:cs="Arial"/>
          <w:sz w:val="22"/>
          <w:szCs w:val="22"/>
        </w:rPr>
        <w:t>p</w:t>
      </w:r>
      <w:r w:rsidRPr="003D2EAF">
        <w:rPr>
          <w:rFonts w:cs="Arial"/>
          <w:sz w:val="22"/>
          <w:szCs w:val="22"/>
        </w:rPr>
        <w:t xml:space="preserve">latte und </w:t>
      </w:r>
      <w:r w:rsidR="00ED79F7" w:rsidRPr="003D2EAF">
        <w:rPr>
          <w:rFonts w:cs="Arial"/>
          <w:sz w:val="22"/>
          <w:szCs w:val="22"/>
        </w:rPr>
        <w:t>das A</w:t>
      </w:r>
      <w:r w:rsidRPr="003D2EAF">
        <w:rPr>
          <w:rFonts w:cs="Arial"/>
          <w:sz w:val="22"/>
          <w:szCs w:val="22"/>
        </w:rPr>
        <w:t xml:space="preserve">bschieben </w:t>
      </w:r>
      <w:r w:rsidR="00ED79F7" w:rsidRPr="003D2EAF">
        <w:rPr>
          <w:rFonts w:cs="Arial"/>
          <w:sz w:val="22"/>
          <w:szCs w:val="22"/>
        </w:rPr>
        <w:t xml:space="preserve">des Nestes </w:t>
      </w:r>
      <w:r w:rsidRPr="003D2EAF">
        <w:rPr>
          <w:rFonts w:cs="Arial"/>
          <w:sz w:val="22"/>
          <w:szCs w:val="22"/>
        </w:rPr>
        <w:t xml:space="preserve">kombiniert und verkürzen so die </w:t>
      </w:r>
      <w:r w:rsidR="00ED79F7" w:rsidRPr="003D2EAF">
        <w:rPr>
          <w:rFonts w:cs="Arial"/>
          <w:sz w:val="22"/>
          <w:szCs w:val="22"/>
        </w:rPr>
        <w:t>N</w:t>
      </w:r>
      <w:r w:rsidRPr="003D2EAF">
        <w:rPr>
          <w:rFonts w:cs="Arial"/>
          <w:sz w:val="22"/>
          <w:szCs w:val="22"/>
        </w:rPr>
        <w:t>eben</w:t>
      </w:r>
      <w:r w:rsidR="00ED79F7" w:rsidRPr="003D2EAF">
        <w:rPr>
          <w:rFonts w:cs="Arial"/>
          <w:sz w:val="22"/>
          <w:szCs w:val="22"/>
        </w:rPr>
        <w:t>z</w:t>
      </w:r>
      <w:r w:rsidRPr="003D2EAF">
        <w:rPr>
          <w:rFonts w:cs="Arial"/>
          <w:sz w:val="22"/>
          <w:szCs w:val="22"/>
        </w:rPr>
        <w:t>eit in der Anlage</w:t>
      </w:r>
      <w:r w:rsidR="00ED79F7" w:rsidRPr="003D2EAF">
        <w:rPr>
          <w:rFonts w:cs="Arial"/>
          <w:sz w:val="22"/>
          <w:szCs w:val="22"/>
        </w:rPr>
        <w:t>. D</w:t>
      </w:r>
      <w:r w:rsidRPr="003D2EAF">
        <w:rPr>
          <w:rFonts w:cs="Arial"/>
          <w:sz w:val="22"/>
          <w:szCs w:val="22"/>
        </w:rPr>
        <w:t xml:space="preserve">ie </w:t>
      </w:r>
      <w:r w:rsidR="00ED79F7" w:rsidRPr="003D2EAF">
        <w:rPr>
          <w:rFonts w:cs="Arial"/>
          <w:sz w:val="22"/>
          <w:szCs w:val="22"/>
        </w:rPr>
        <w:t>A</w:t>
      </w:r>
      <w:r w:rsidRPr="003D2EAF">
        <w:rPr>
          <w:rFonts w:cs="Arial"/>
          <w:sz w:val="22"/>
          <w:szCs w:val="22"/>
        </w:rPr>
        <w:t>bsaug</w:t>
      </w:r>
      <w:r w:rsidR="00ED79F7" w:rsidRPr="003D2EAF">
        <w:rPr>
          <w:rFonts w:cs="Arial"/>
          <w:sz w:val="22"/>
          <w:szCs w:val="22"/>
        </w:rPr>
        <w:t>e</w:t>
      </w:r>
      <w:r w:rsidRPr="003D2EAF">
        <w:rPr>
          <w:rFonts w:cs="Arial"/>
          <w:sz w:val="22"/>
          <w:szCs w:val="22"/>
        </w:rPr>
        <w:t>inheit ist untersucht und im Rahmen einer CFD</w:t>
      </w:r>
      <w:r w:rsidR="002D5FA2" w:rsidRPr="003D2EAF">
        <w:rPr>
          <w:rFonts w:cs="Arial"/>
          <w:sz w:val="22"/>
          <w:szCs w:val="22"/>
        </w:rPr>
        <w:t xml:space="preserve">-Strömungssimulation </w:t>
      </w:r>
      <w:r w:rsidRPr="003D2EAF">
        <w:rPr>
          <w:rFonts w:cs="Arial"/>
          <w:sz w:val="22"/>
          <w:szCs w:val="22"/>
        </w:rPr>
        <w:t xml:space="preserve">optimiert worden. Der Durchmesser des zentralen </w:t>
      </w:r>
      <w:r w:rsidR="00ED79F7" w:rsidRPr="003D2EAF">
        <w:rPr>
          <w:rFonts w:cs="Arial"/>
          <w:sz w:val="22"/>
          <w:szCs w:val="22"/>
        </w:rPr>
        <w:t>A</w:t>
      </w:r>
      <w:r w:rsidRPr="003D2EAF">
        <w:rPr>
          <w:rFonts w:cs="Arial"/>
          <w:sz w:val="22"/>
          <w:szCs w:val="22"/>
        </w:rPr>
        <w:t xml:space="preserve">bsaugstutzen und die Anordnung der integrierten Blasdüsen führen zu einem optimalen </w:t>
      </w:r>
      <w:r w:rsidR="00ED79F7" w:rsidRPr="003D2EAF">
        <w:rPr>
          <w:rFonts w:cs="Arial"/>
          <w:sz w:val="22"/>
          <w:szCs w:val="22"/>
        </w:rPr>
        <w:t>A</w:t>
      </w:r>
      <w:r w:rsidRPr="003D2EAF">
        <w:rPr>
          <w:rFonts w:cs="Arial"/>
          <w:sz w:val="22"/>
          <w:szCs w:val="22"/>
        </w:rPr>
        <w:t>bsaug</w:t>
      </w:r>
      <w:r w:rsidR="00ED79F7" w:rsidRPr="003D2EAF">
        <w:rPr>
          <w:rFonts w:cs="Arial"/>
          <w:sz w:val="22"/>
          <w:szCs w:val="22"/>
        </w:rPr>
        <w:t>e</w:t>
      </w:r>
      <w:r w:rsidRPr="003D2EAF">
        <w:rPr>
          <w:rFonts w:cs="Arial"/>
          <w:sz w:val="22"/>
          <w:szCs w:val="22"/>
        </w:rPr>
        <w:t>rgebnis.</w:t>
      </w:r>
      <w:r w:rsidR="002D5FA2" w:rsidRPr="003D2EAF">
        <w:rPr>
          <w:rFonts w:cs="Arial"/>
          <w:sz w:val="22"/>
          <w:szCs w:val="22"/>
        </w:rPr>
        <w:t xml:space="preserve"> Auf den Punkt genau </w:t>
      </w:r>
      <w:r w:rsidR="00BD50F1" w:rsidRPr="003D2EAF">
        <w:rPr>
          <w:rFonts w:cs="Arial"/>
          <w:sz w:val="22"/>
          <w:szCs w:val="22"/>
        </w:rPr>
        <w:t xml:space="preserve">wird </w:t>
      </w:r>
      <w:r w:rsidR="002D5FA2" w:rsidRPr="003D2EAF">
        <w:rPr>
          <w:rFonts w:cs="Arial"/>
          <w:sz w:val="22"/>
          <w:szCs w:val="22"/>
        </w:rPr>
        <w:t xml:space="preserve">die benötigte Menge an Absaugvolumen erreicht. </w:t>
      </w:r>
    </w:p>
    <w:p w14:paraId="1E0D0591" w14:textId="77777777" w:rsidR="000D7ADA" w:rsidRPr="003D2EAF" w:rsidRDefault="000D7ADA" w:rsidP="000D7ADA">
      <w:pPr>
        <w:pStyle w:val="NurText"/>
        <w:spacing w:line="360" w:lineRule="auto"/>
        <w:rPr>
          <w:rFonts w:cs="Arial"/>
          <w:sz w:val="22"/>
          <w:szCs w:val="22"/>
        </w:rPr>
      </w:pPr>
    </w:p>
    <w:p w14:paraId="749B4A2A" w14:textId="551778F2" w:rsidR="000D7ADA" w:rsidRPr="003D2EAF" w:rsidRDefault="002D5FA2" w:rsidP="000D7ADA">
      <w:pPr>
        <w:pStyle w:val="NurText"/>
        <w:spacing w:line="360" w:lineRule="auto"/>
        <w:rPr>
          <w:rFonts w:cs="Arial"/>
          <w:b/>
          <w:bCs/>
          <w:sz w:val="22"/>
          <w:szCs w:val="22"/>
        </w:rPr>
      </w:pPr>
      <w:r w:rsidRPr="003D2EAF">
        <w:rPr>
          <w:rFonts w:cs="Arial"/>
          <w:b/>
          <w:bCs/>
          <w:sz w:val="22"/>
          <w:szCs w:val="22"/>
        </w:rPr>
        <w:t xml:space="preserve">Hohe Vielfalt bei Auswahl der </w:t>
      </w:r>
      <w:r w:rsidR="000D7ADA" w:rsidRPr="003D2EAF">
        <w:rPr>
          <w:rFonts w:cs="Arial"/>
          <w:b/>
          <w:bCs/>
          <w:sz w:val="22"/>
          <w:szCs w:val="22"/>
        </w:rPr>
        <w:t xml:space="preserve">Werkzeugwechsler </w:t>
      </w:r>
      <w:r w:rsidR="00ED79F7" w:rsidRPr="003D2EAF">
        <w:rPr>
          <w:rFonts w:cs="Arial"/>
          <w:b/>
          <w:bCs/>
          <w:sz w:val="22"/>
          <w:szCs w:val="22"/>
        </w:rPr>
        <w:t>und</w:t>
      </w:r>
      <w:r w:rsidR="000D7ADA" w:rsidRPr="003D2EAF">
        <w:rPr>
          <w:rFonts w:cs="Arial"/>
          <w:b/>
          <w:bCs/>
          <w:sz w:val="22"/>
          <w:szCs w:val="22"/>
        </w:rPr>
        <w:t xml:space="preserve"> </w:t>
      </w:r>
      <w:r w:rsidR="00ED79F7" w:rsidRPr="003D2EAF">
        <w:rPr>
          <w:rFonts w:cs="Arial"/>
          <w:b/>
          <w:bCs/>
          <w:sz w:val="22"/>
          <w:szCs w:val="22"/>
        </w:rPr>
        <w:t>Bohrg</w:t>
      </w:r>
      <w:r w:rsidR="000D7ADA" w:rsidRPr="003D2EAF">
        <w:rPr>
          <w:rFonts w:cs="Arial"/>
          <w:b/>
          <w:bCs/>
          <w:sz w:val="22"/>
          <w:szCs w:val="22"/>
        </w:rPr>
        <w:t>etriebe</w:t>
      </w:r>
    </w:p>
    <w:p w14:paraId="34E0BB80" w14:textId="42F022A1" w:rsidR="000D7ADA" w:rsidRPr="003D2EAF" w:rsidRDefault="000D7ADA" w:rsidP="000D7ADA">
      <w:pPr>
        <w:pStyle w:val="NurText"/>
        <w:spacing w:line="360" w:lineRule="auto"/>
        <w:rPr>
          <w:rFonts w:cs="Arial"/>
          <w:sz w:val="22"/>
          <w:szCs w:val="22"/>
        </w:rPr>
      </w:pPr>
      <w:r w:rsidRPr="003D2EAF">
        <w:rPr>
          <w:rFonts w:cs="Arial"/>
          <w:sz w:val="22"/>
          <w:szCs w:val="22"/>
        </w:rPr>
        <w:t>Für kurze Wechselzeiten kann</w:t>
      </w:r>
      <w:r w:rsidR="002D5FA2" w:rsidRPr="003D2EAF">
        <w:rPr>
          <w:rFonts w:cs="Arial"/>
          <w:sz w:val="22"/>
          <w:szCs w:val="22"/>
        </w:rPr>
        <w:t xml:space="preserve"> als Basis</w:t>
      </w:r>
      <w:r w:rsidRPr="003D2EAF">
        <w:rPr>
          <w:rFonts w:cs="Arial"/>
          <w:sz w:val="22"/>
          <w:szCs w:val="22"/>
        </w:rPr>
        <w:t xml:space="preserve"> der </w:t>
      </w:r>
      <w:r w:rsidR="00ED79F7" w:rsidRPr="003D2EAF">
        <w:rPr>
          <w:rFonts w:cs="Arial"/>
          <w:sz w:val="22"/>
          <w:szCs w:val="22"/>
        </w:rPr>
        <w:t>8-</w:t>
      </w:r>
      <w:r w:rsidRPr="003D2EAF">
        <w:rPr>
          <w:rFonts w:cs="Arial"/>
          <w:sz w:val="22"/>
          <w:szCs w:val="22"/>
        </w:rPr>
        <w:t xml:space="preserve">fach </w:t>
      </w:r>
      <w:r w:rsidR="00D40E01" w:rsidRPr="003D2EAF">
        <w:rPr>
          <w:rFonts w:cs="Arial"/>
          <w:sz w:val="22"/>
          <w:szCs w:val="22"/>
        </w:rPr>
        <w:t>Werkzeug</w:t>
      </w:r>
      <w:r w:rsidR="002D5FA2" w:rsidRPr="003D2EAF">
        <w:rPr>
          <w:rFonts w:cs="Arial"/>
          <w:sz w:val="22"/>
          <w:szCs w:val="22"/>
        </w:rPr>
        <w:t>w</w:t>
      </w:r>
      <w:r w:rsidRPr="003D2EAF">
        <w:rPr>
          <w:rFonts w:cs="Arial"/>
          <w:sz w:val="22"/>
          <w:szCs w:val="22"/>
        </w:rPr>
        <w:t>echsler</w:t>
      </w:r>
      <w:r w:rsidR="00D925F3" w:rsidRPr="003D2EAF">
        <w:rPr>
          <w:rFonts w:cs="Arial"/>
          <w:sz w:val="22"/>
          <w:szCs w:val="22"/>
        </w:rPr>
        <w:t xml:space="preserve"> </w:t>
      </w:r>
      <w:r w:rsidRPr="003D2EAF">
        <w:rPr>
          <w:rFonts w:cs="Arial"/>
          <w:sz w:val="22"/>
          <w:szCs w:val="22"/>
        </w:rPr>
        <w:t>gewählt werden. Je nach Vielfalt</w:t>
      </w:r>
      <w:r w:rsidR="002D5FA2" w:rsidRPr="003D2EAF">
        <w:rPr>
          <w:rFonts w:cs="Arial"/>
          <w:sz w:val="22"/>
          <w:szCs w:val="22"/>
        </w:rPr>
        <w:t xml:space="preserve"> der Bearbeitung</w:t>
      </w:r>
      <w:r w:rsidRPr="003D2EAF">
        <w:rPr>
          <w:rFonts w:cs="Arial"/>
          <w:sz w:val="22"/>
          <w:szCs w:val="22"/>
        </w:rPr>
        <w:t xml:space="preserve"> und Anwendungswünsche</w:t>
      </w:r>
      <w:r w:rsidR="00ED79F7" w:rsidRPr="003D2EAF">
        <w:rPr>
          <w:rFonts w:cs="Arial"/>
          <w:sz w:val="22"/>
          <w:szCs w:val="22"/>
        </w:rPr>
        <w:t>n</w:t>
      </w:r>
      <w:r w:rsidRPr="003D2EAF">
        <w:rPr>
          <w:rFonts w:cs="Arial"/>
          <w:sz w:val="22"/>
          <w:szCs w:val="22"/>
        </w:rPr>
        <w:t xml:space="preserve"> des Kunden können auch </w:t>
      </w:r>
      <w:r w:rsidR="002D5FA2" w:rsidRPr="003D2EAF">
        <w:rPr>
          <w:rFonts w:cs="Arial"/>
          <w:sz w:val="22"/>
          <w:szCs w:val="22"/>
        </w:rPr>
        <w:t>Versionen gewählt, bei denen</w:t>
      </w:r>
      <w:r w:rsidRPr="003D2EAF">
        <w:rPr>
          <w:rFonts w:cs="Arial"/>
          <w:sz w:val="22"/>
          <w:szCs w:val="22"/>
        </w:rPr>
        <w:t xml:space="preserve"> 14 und bis zu 2</w:t>
      </w:r>
      <w:r w:rsidR="00831E2C">
        <w:rPr>
          <w:rFonts w:cs="Arial"/>
          <w:sz w:val="22"/>
          <w:szCs w:val="22"/>
        </w:rPr>
        <w:t>2</w:t>
      </w:r>
      <w:r w:rsidRPr="003D2EAF">
        <w:rPr>
          <w:rFonts w:cs="Arial"/>
          <w:sz w:val="22"/>
          <w:szCs w:val="22"/>
        </w:rPr>
        <w:t xml:space="preserve"> Werkzeuge</w:t>
      </w:r>
      <w:r w:rsidR="00ED79F7" w:rsidRPr="003D2EAF">
        <w:rPr>
          <w:rFonts w:cs="Arial"/>
          <w:sz w:val="22"/>
          <w:szCs w:val="22"/>
        </w:rPr>
        <w:t>n</w:t>
      </w:r>
      <w:r w:rsidRPr="003D2EAF">
        <w:rPr>
          <w:rFonts w:cs="Arial"/>
          <w:sz w:val="22"/>
          <w:szCs w:val="22"/>
        </w:rPr>
        <w:t xml:space="preserve"> aufgenommen werden</w:t>
      </w:r>
      <w:r w:rsidR="002D5FA2" w:rsidRPr="003D2EAF">
        <w:rPr>
          <w:rFonts w:cs="Arial"/>
          <w:sz w:val="22"/>
          <w:szCs w:val="22"/>
        </w:rPr>
        <w:t xml:space="preserve"> können</w:t>
      </w:r>
      <w:r w:rsidRPr="003D2EAF">
        <w:rPr>
          <w:rFonts w:cs="Arial"/>
          <w:sz w:val="22"/>
          <w:szCs w:val="22"/>
        </w:rPr>
        <w:t>. Die bisher bekannte</w:t>
      </w:r>
      <w:r w:rsidR="00ED79F7" w:rsidRPr="003D2EAF">
        <w:rPr>
          <w:rFonts w:cs="Arial"/>
          <w:sz w:val="22"/>
          <w:szCs w:val="22"/>
        </w:rPr>
        <w:t>n</w:t>
      </w:r>
      <w:r w:rsidRPr="003D2EAF">
        <w:rPr>
          <w:rFonts w:cs="Arial"/>
          <w:sz w:val="22"/>
          <w:szCs w:val="22"/>
        </w:rPr>
        <w:t xml:space="preserve"> Wechsel</w:t>
      </w:r>
      <w:r w:rsidR="00ED79F7" w:rsidRPr="003D2EAF">
        <w:rPr>
          <w:rFonts w:cs="Arial"/>
          <w:sz w:val="22"/>
          <w:szCs w:val="22"/>
        </w:rPr>
        <w:t>z</w:t>
      </w:r>
      <w:r w:rsidRPr="003D2EAF">
        <w:rPr>
          <w:rFonts w:cs="Arial"/>
          <w:sz w:val="22"/>
          <w:szCs w:val="22"/>
        </w:rPr>
        <w:t>eit wurde</w:t>
      </w:r>
      <w:r w:rsidR="004B49D6" w:rsidRPr="003D2EAF">
        <w:rPr>
          <w:rFonts w:cs="Arial"/>
          <w:sz w:val="22"/>
          <w:szCs w:val="22"/>
        </w:rPr>
        <w:t>n</w:t>
      </w:r>
      <w:r w:rsidRPr="003D2EAF">
        <w:rPr>
          <w:rFonts w:cs="Arial"/>
          <w:sz w:val="22"/>
          <w:szCs w:val="22"/>
        </w:rPr>
        <w:t xml:space="preserve"> signifikant verkürzt und lieg</w:t>
      </w:r>
      <w:r w:rsidR="00ED79F7" w:rsidRPr="003D2EAF">
        <w:rPr>
          <w:rFonts w:cs="Arial"/>
          <w:sz w:val="22"/>
          <w:szCs w:val="22"/>
        </w:rPr>
        <w:t>en</w:t>
      </w:r>
      <w:r w:rsidRPr="003D2EAF">
        <w:rPr>
          <w:rFonts w:cs="Arial"/>
          <w:sz w:val="22"/>
          <w:szCs w:val="22"/>
        </w:rPr>
        <w:t xml:space="preserve"> heute bei </w:t>
      </w:r>
      <w:r w:rsidR="00812EC1" w:rsidRPr="003D2EAF">
        <w:rPr>
          <w:rFonts w:cs="Arial"/>
          <w:sz w:val="22"/>
          <w:szCs w:val="22"/>
        </w:rPr>
        <w:t xml:space="preserve">durchschnittlich </w:t>
      </w:r>
      <w:r w:rsidRPr="003D2EAF">
        <w:rPr>
          <w:rFonts w:cs="Arial"/>
          <w:sz w:val="22"/>
          <w:szCs w:val="22"/>
        </w:rPr>
        <w:t>10 Sekunden</w:t>
      </w:r>
      <w:r w:rsidR="00812EC1" w:rsidRPr="003D2EAF">
        <w:rPr>
          <w:rFonts w:cs="Arial"/>
          <w:sz w:val="22"/>
          <w:szCs w:val="22"/>
        </w:rPr>
        <w:t xml:space="preserve"> – Span</w:t>
      </w:r>
      <w:r w:rsidR="002A6C09" w:rsidRPr="003D2EAF">
        <w:rPr>
          <w:rFonts w:cs="Arial"/>
          <w:sz w:val="22"/>
          <w:szCs w:val="22"/>
        </w:rPr>
        <w:t xml:space="preserve"> Werkzeug 1</w:t>
      </w:r>
      <w:r w:rsidR="00812EC1" w:rsidRPr="003D2EAF">
        <w:rPr>
          <w:rFonts w:cs="Arial"/>
          <w:sz w:val="22"/>
          <w:szCs w:val="22"/>
        </w:rPr>
        <w:t xml:space="preserve"> zu Span</w:t>
      </w:r>
      <w:r w:rsidR="002A6C09" w:rsidRPr="003D2EAF">
        <w:rPr>
          <w:rFonts w:cs="Arial"/>
          <w:sz w:val="22"/>
          <w:szCs w:val="22"/>
        </w:rPr>
        <w:t xml:space="preserve"> Werkzeug 2</w:t>
      </w:r>
      <w:r w:rsidRPr="003D2EAF">
        <w:rPr>
          <w:rFonts w:cs="Arial"/>
          <w:sz w:val="22"/>
          <w:szCs w:val="22"/>
        </w:rPr>
        <w:t xml:space="preserve">. </w:t>
      </w:r>
      <w:r w:rsidR="002A6C09" w:rsidRPr="003D2EAF">
        <w:rPr>
          <w:rFonts w:cs="Arial"/>
          <w:sz w:val="22"/>
          <w:szCs w:val="22"/>
        </w:rPr>
        <w:br/>
      </w:r>
      <w:r w:rsidRPr="003D2EAF">
        <w:rPr>
          <w:rFonts w:cs="Arial"/>
          <w:sz w:val="22"/>
          <w:szCs w:val="22"/>
        </w:rPr>
        <w:t>Das Wechseln der Werkzeuge kann parallel zum Handling</w:t>
      </w:r>
      <w:r w:rsidR="00ED79F7" w:rsidRPr="003D2EAF">
        <w:rPr>
          <w:rFonts w:cs="Arial"/>
          <w:sz w:val="22"/>
          <w:szCs w:val="22"/>
        </w:rPr>
        <w:t xml:space="preserve"> der Platten</w:t>
      </w:r>
      <w:r w:rsidRPr="003D2EAF">
        <w:rPr>
          <w:rFonts w:cs="Arial"/>
          <w:sz w:val="22"/>
          <w:szCs w:val="22"/>
        </w:rPr>
        <w:t xml:space="preserve"> durchgeführt werden und spart wiederum Zeit.</w:t>
      </w:r>
    </w:p>
    <w:p w14:paraId="2C85DD0A" w14:textId="77777777" w:rsidR="000D7ADA" w:rsidRPr="003D2EAF" w:rsidRDefault="000D7ADA" w:rsidP="000D7ADA">
      <w:pPr>
        <w:pStyle w:val="NurText"/>
        <w:spacing w:line="360" w:lineRule="auto"/>
        <w:rPr>
          <w:rFonts w:cs="Arial"/>
          <w:sz w:val="22"/>
          <w:szCs w:val="22"/>
        </w:rPr>
      </w:pPr>
    </w:p>
    <w:p w14:paraId="267DA3AC" w14:textId="6C88DCF1" w:rsidR="000D7ADA" w:rsidRPr="003D2EAF" w:rsidRDefault="000D7ADA" w:rsidP="000D7ADA">
      <w:pPr>
        <w:pStyle w:val="NurText"/>
        <w:spacing w:line="360" w:lineRule="auto"/>
        <w:rPr>
          <w:rFonts w:cs="Arial"/>
          <w:sz w:val="22"/>
          <w:szCs w:val="22"/>
        </w:rPr>
      </w:pPr>
      <w:r w:rsidRPr="003D2EAF">
        <w:rPr>
          <w:rFonts w:cs="Arial"/>
          <w:sz w:val="22"/>
          <w:szCs w:val="22"/>
        </w:rPr>
        <w:t>Bei de</w:t>
      </w:r>
      <w:r w:rsidR="00ED79F7" w:rsidRPr="003D2EAF">
        <w:rPr>
          <w:rFonts w:cs="Arial"/>
          <w:sz w:val="22"/>
          <w:szCs w:val="22"/>
        </w:rPr>
        <w:t>r</w:t>
      </w:r>
      <w:r w:rsidRPr="003D2EAF">
        <w:rPr>
          <w:rFonts w:cs="Arial"/>
          <w:sz w:val="22"/>
          <w:szCs w:val="22"/>
        </w:rPr>
        <w:t xml:space="preserve"> neuen</w:t>
      </w:r>
      <w:r w:rsidR="00ED79F7" w:rsidRPr="003D2EAF">
        <w:rPr>
          <w:rFonts w:cs="Arial"/>
          <w:sz w:val="22"/>
          <w:szCs w:val="22"/>
        </w:rPr>
        <w:t xml:space="preserve"> Nesting-</w:t>
      </w:r>
      <w:r w:rsidRPr="003D2EAF">
        <w:rPr>
          <w:rFonts w:cs="Arial"/>
          <w:sz w:val="22"/>
          <w:szCs w:val="22"/>
        </w:rPr>
        <w:t>Baureihe</w:t>
      </w:r>
      <w:r w:rsidR="002D5FA2" w:rsidRPr="003D2EAF">
        <w:rPr>
          <w:rFonts w:cs="Arial"/>
          <w:sz w:val="22"/>
          <w:szCs w:val="22"/>
        </w:rPr>
        <w:t xml:space="preserve"> von HOMAG </w:t>
      </w:r>
      <w:r w:rsidRPr="003D2EAF">
        <w:rPr>
          <w:rFonts w:cs="Arial"/>
          <w:sz w:val="22"/>
          <w:szCs w:val="22"/>
        </w:rPr>
        <w:t xml:space="preserve">kommen </w:t>
      </w:r>
      <w:r w:rsidR="002D5FA2" w:rsidRPr="003D2EAF">
        <w:rPr>
          <w:rFonts w:cs="Arial"/>
          <w:sz w:val="22"/>
          <w:szCs w:val="22"/>
        </w:rPr>
        <w:t xml:space="preserve">21 </w:t>
      </w:r>
      <w:r w:rsidRPr="003D2EAF">
        <w:rPr>
          <w:rFonts w:cs="Arial"/>
          <w:sz w:val="22"/>
          <w:szCs w:val="22"/>
        </w:rPr>
        <w:t xml:space="preserve">unterschiedliche Bohrgetriebe zum Einsatz und </w:t>
      </w:r>
      <w:r w:rsidR="00ED79F7" w:rsidRPr="003D2EAF">
        <w:rPr>
          <w:rFonts w:cs="Arial"/>
          <w:sz w:val="22"/>
          <w:szCs w:val="22"/>
        </w:rPr>
        <w:t xml:space="preserve">stehen </w:t>
      </w:r>
      <w:r w:rsidRPr="003D2EAF">
        <w:rPr>
          <w:rFonts w:cs="Arial"/>
          <w:sz w:val="22"/>
          <w:szCs w:val="22"/>
        </w:rPr>
        <w:t xml:space="preserve">dem Kunden </w:t>
      </w:r>
      <w:r w:rsidR="00A00CFA" w:rsidRPr="003D2EAF">
        <w:rPr>
          <w:rFonts w:cs="Arial"/>
          <w:sz w:val="22"/>
          <w:szCs w:val="22"/>
        </w:rPr>
        <w:t xml:space="preserve">in </w:t>
      </w:r>
      <w:r w:rsidR="002D5FA2" w:rsidRPr="003D2EAF">
        <w:rPr>
          <w:rFonts w:cs="Arial"/>
          <w:sz w:val="22"/>
          <w:szCs w:val="22"/>
        </w:rPr>
        <w:t xml:space="preserve">verschiedenen </w:t>
      </w:r>
      <w:r w:rsidRPr="003D2EAF">
        <w:rPr>
          <w:rFonts w:cs="Arial"/>
          <w:sz w:val="22"/>
          <w:szCs w:val="22"/>
        </w:rPr>
        <w:t xml:space="preserve">Varianten zur Verfügung. </w:t>
      </w:r>
      <w:r w:rsidR="00A00CFA" w:rsidRPr="003D2EAF">
        <w:rPr>
          <w:rFonts w:cs="Arial"/>
          <w:sz w:val="22"/>
          <w:szCs w:val="22"/>
        </w:rPr>
        <w:t>Bohrg</w:t>
      </w:r>
      <w:r w:rsidRPr="003D2EAF">
        <w:rPr>
          <w:rFonts w:cs="Arial"/>
          <w:sz w:val="22"/>
          <w:szCs w:val="22"/>
        </w:rPr>
        <w:t xml:space="preserve">etriebe mit vertikalen Spindeln, </w:t>
      </w:r>
      <w:r w:rsidR="00A00CFA" w:rsidRPr="003D2EAF">
        <w:rPr>
          <w:rFonts w:cs="Arial"/>
          <w:sz w:val="22"/>
          <w:szCs w:val="22"/>
        </w:rPr>
        <w:t>Bohrg</w:t>
      </w:r>
      <w:r w:rsidRPr="003D2EAF">
        <w:rPr>
          <w:rFonts w:cs="Arial"/>
          <w:sz w:val="22"/>
          <w:szCs w:val="22"/>
        </w:rPr>
        <w:t>etriebe mit vertikalen Spin</w:t>
      </w:r>
      <w:r w:rsidR="002D5FA2" w:rsidRPr="003D2EAF">
        <w:rPr>
          <w:rFonts w:cs="Arial"/>
          <w:sz w:val="22"/>
          <w:szCs w:val="22"/>
        </w:rPr>
        <w:t>del</w:t>
      </w:r>
      <w:r w:rsidR="00C34E6D" w:rsidRPr="003D2EAF">
        <w:rPr>
          <w:rFonts w:cs="Arial"/>
          <w:sz w:val="22"/>
          <w:szCs w:val="22"/>
        </w:rPr>
        <w:t>n</w:t>
      </w:r>
      <w:r w:rsidRPr="003D2EAF">
        <w:rPr>
          <w:rFonts w:cs="Arial"/>
          <w:sz w:val="22"/>
          <w:szCs w:val="22"/>
        </w:rPr>
        <w:t xml:space="preserve"> und </w:t>
      </w:r>
      <w:r w:rsidR="00A00CFA" w:rsidRPr="003D2EAF">
        <w:rPr>
          <w:rFonts w:cs="Arial"/>
          <w:sz w:val="22"/>
          <w:szCs w:val="22"/>
        </w:rPr>
        <w:t>N</w:t>
      </w:r>
      <w:r w:rsidRPr="003D2EAF">
        <w:rPr>
          <w:rFonts w:cs="Arial"/>
          <w:sz w:val="22"/>
          <w:szCs w:val="22"/>
        </w:rPr>
        <w:t>utsäge</w:t>
      </w:r>
      <w:r w:rsidR="00A00CFA" w:rsidRPr="003D2EAF">
        <w:rPr>
          <w:rFonts w:cs="Arial"/>
          <w:sz w:val="22"/>
          <w:szCs w:val="22"/>
        </w:rPr>
        <w:t xml:space="preserve"> und Bohrg</w:t>
      </w:r>
      <w:r w:rsidRPr="003D2EAF">
        <w:rPr>
          <w:rFonts w:cs="Arial"/>
          <w:sz w:val="22"/>
          <w:szCs w:val="22"/>
        </w:rPr>
        <w:t>etriebe mit vertikalen</w:t>
      </w:r>
      <w:r w:rsidR="005644B2" w:rsidRPr="003D2EAF">
        <w:rPr>
          <w:rFonts w:cs="Arial"/>
          <w:sz w:val="22"/>
          <w:szCs w:val="22"/>
        </w:rPr>
        <w:t>,</w:t>
      </w:r>
      <w:r w:rsidRPr="003D2EAF">
        <w:rPr>
          <w:rFonts w:cs="Arial"/>
          <w:sz w:val="22"/>
          <w:szCs w:val="22"/>
        </w:rPr>
        <w:t xml:space="preserve"> horizontalen Spi</w:t>
      </w:r>
      <w:r w:rsidR="002D5FA2" w:rsidRPr="003D2EAF">
        <w:rPr>
          <w:rFonts w:cs="Arial"/>
          <w:sz w:val="22"/>
          <w:szCs w:val="22"/>
        </w:rPr>
        <w:t>ndel</w:t>
      </w:r>
      <w:r w:rsidRPr="003D2EAF">
        <w:rPr>
          <w:rFonts w:cs="Arial"/>
          <w:sz w:val="22"/>
          <w:szCs w:val="22"/>
        </w:rPr>
        <w:t xml:space="preserve">n und </w:t>
      </w:r>
      <w:r w:rsidR="00A00CFA" w:rsidRPr="003D2EAF">
        <w:rPr>
          <w:rFonts w:cs="Arial"/>
          <w:sz w:val="22"/>
          <w:szCs w:val="22"/>
        </w:rPr>
        <w:t>N</w:t>
      </w:r>
      <w:r w:rsidRPr="003D2EAF">
        <w:rPr>
          <w:rFonts w:cs="Arial"/>
          <w:sz w:val="22"/>
          <w:szCs w:val="22"/>
        </w:rPr>
        <w:t xml:space="preserve">utsäge. </w:t>
      </w:r>
      <w:r w:rsidR="00A00CFA" w:rsidRPr="003D2EAF">
        <w:rPr>
          <w:rFonts w:cs="Arial"/>
          <w:sz w:val="22"/>
          <w:szCs w:val="22"/>
        </w:rPr>
        <w:br/>
      </w:r>
      <w:r w:rsidRPr="003D2EAF">
        <w:rPr>
          <w:rFonts w:cs="Arial"/>
          <w:sz w:val="22"/>
          <w:szCs w:val="22"/>
        </w:rPr>
        <w:t xml:space="preserve">Weiterhin wird es dem Kunden freigestellt, welches Wechselsystem er verwenden möchte. Kommt zum Beispiel ein wiederholter Werkzeugwechsel infrage, kann hier </w:t>
      </w:r>
      <w:r w:rsidR="00746CA2" w:rsidRPr="003D2EAF">
        <w:rPr>
          <w:rFonts w:cs="Arial"/>
          <w:sz w:val="22"/>
          <w:szCs w:val="22"/>
        </w:rPr>
        <w:t>auf</w:t>
      </w:r>
      <w:r w:rsidRPr="003D2EAF">
        <w:rPr>
          <w:rFonts w:cs="Arial"/>
          <w:sz w:val="22"/>
          <w:szCs w:val="22"/>
        </w:rPr>
        <w:t xml:space="preserve"> das patentiert</w:t>
      </w:r>
      <w:r w:rsidR="003A7E7D" w:rsidRPr="003D2EAF">
        <w:rPr>
          <w:rFonts w:cs="Arial"/>
          <w:sz w:val="22"/>
          <w:szCs w:val="22"/>
        </w:rPr>
        <w:t>e</w:t>
      </w:r>
      <w:r w:rsidRPr="003D2EAF">
        <w:rPr>
          <w:rFonts w:cs="Arial"/>
          <w:sz w:val="22"/>
          <w:szCs w:val="22"/>
        </w:rPr>
        <w:t xml:space="preserve"> Schnell</w:t>
      </w:r>
      <w:r w:rsidR="002D5FA2" w:rsidRPr="003D2EAF">
        <w:rPr>
          <w:rFonts w:cs="Arial"/>
          <w:sz w:val="22"/>
          <w:szCs w:val="22"/>
        </w:rPr>
        <w:t>w</w:t>
      </w:r>
      <w:r w:rsidRPr="003D2EAF">
        <w:rPr>
          <w:rFonts w:cs="Arial"/>
          <w:sz w:val="22"/>
          <w:szCs w:val="22"/>
        </w:rPr>
        <w:t>echsel</w:t>
      </w:r>
      <w:r w:rsidR="002D5FA2" w:rsidRPr="003D2EAF">
        <w:rPr>
          <w:rFonts w:cs="Arial"/>
          <w:sz w:val="22"/>
          <w:szCs w:val="22"/>
        </w:rPr>
        <w:t>s</w:t>
      </w:r>
      <w:r w:rsidRPr="003D2EAF">
        <w:rPr>
          <w:rFonts w:cs="Arial"/>
          <w:sz w:val="22"/>
          <w:szCs w:val="22"/>
        </w:rPr>
        <w:t>ystem zurückgegriffen werden.</w:t>
      </w:r>
    </w:p>
    <w:p w14:paraId="3CFCCB8F" w14:textId="77217B7D" w:rsidR="000D7ADA" w:rsidRPr="003D2EAF" w:rsidRDefault="000D7ADA" w:rsidP="000D7ADA">
      <w:pPr>
        <w:pStyle w:val="NurText"/>
        <w:spacing w:line="360" w:lineRule="auto"/>
        <w:rPr>
          <w:rFonts w:cs="Arial"/>
          <w:sz w:val="22"/>
          <w:szCs w:val="22"/>
        </w:rPr>
      </w:pPr>
    </w:p>
    <w:p w14:paraId="491A1121" w14:textId="2202206E" w:rsidR="000D7ADA" w:rsidRPr="003D2EAF" w:rsidRDefault="00A00CFA" w:rsidP="000D7ADA">
      <w:pPr>
        <w:pStyle w:val="NurText"/>
        <w:spacing w:line="360" w:lineRule="auto"/>
        <w:rPr>
          <w:rFonts w:cs="Arial"/>
          <w:b/>
          <w:bCs/>
          <w:sz w:val="22"/>
          <w:szCs w:val="22"/>
        </w:rPr>
      </w:pPr>
      <w:r w:rsidRPr="003D2EAF">
        <w:rPr>
          <w:rFonts w:cs="Arial"/>
          <w:b/>
          <w:bCs/>
          <w:sz w:val="22"/>
          <w:szCs w:val="22"/>
        </w:rPr>
        <w:t>5-Achs B</w:t>
      </w:r>
      <w:r w:rsidR="000D7ADA" w:rsidRPr="003D2EAF">
        <w:rPr>
          <w:rFonts w:cs="Arial"/>
          <w:b/>
          <w:bCs/>
          <w:sz w:val="22"/>
          <w:szCs w:val="22"/>
        </w:rPr>
        <w:t xml:space="preserve">earbeitung </w:t>
      </w:r>
      <w:r w:rsidR="00144C1E" w:rsidRPr="003D2EAF">
        <w:rPr>
          <w:rFonts w:cs="Arial"/>
          <w:b/>
          <w:bCs/>
          <w:sz w:val="22"/>
          <w:szCs w:val="22"/>
        </w:rPr>
        <w:t>auf der CENTATEQ N-510</w:t>
      </w:r>
      <w:r w:rsidRPr="003D2EAF">
        <w:rPr>
          <w:rFonts w:cs="Arial"/>
          <w:b/>
          <w:bCs/>
          <w:sz w:val="22"/>
          <w:szCs w:val="22"/>
        </w:rPr>
        <w:t xml:space="preserve"> -</w:t>
      </w:r>
      <w:r w:rsidR="000D7ADA" w:rsidRPr="003D2EAF">
        <w:rPr>
          <w:rFonts w:cs="Arial"/>
          <w:b/>
          <w:bCs/>
          <w:sz w:val="22"/>
          <w:szCs w:val="22"/>
        </w:rPr>
        <w:t xml:space="preserve"> </w:t>
      </w:r>
      <w:r w:rsidR="00144C1E" w:rsidRPr="003D2EAF">
        <w:rPr>
          <w:rFonts w:cs="Arial"/>
          <w:b/>
          <w:bCs/>
          <w:sz w:val="22"/>
          <w:szCs w:val="22"/>
        </w:rPr>
        <w:t>M</w:t>
      </w:r>
      <w:r w:rsidR="000D7ADA" w:rsidRPr="003D2EAF">
        <w:rPr>
          <w:rFonts w:cs="Arial"/>
          <w:b/>
          <w:bCs/>
          <w:sz w:val="22"/>
          <w:szCs w:val="22"/>
        </w:rPr>
        <w:t>ehrwert in der Anwendung!</w:t>
      </w:r>
    </w:p>
    <w:p w14:paraId="66F21863" w14:textId="62E57CCB" w:rsidR="000D7ADA" w:rsidRPr="003D2EAF" w:rsidRDefault="00144C1E" w:rsidP="000D7ADA">
      <w:pPr>
        <w:pStyle w:val="NurText"/>
        <w:spacing w:line="360" w:lineRule="auto"/>
        <w:rPr>
          <w:rFonts w:cs="Arial"/>
          <w:sz w:val="22"/>
          <w:szCs w:val="22"/>
        </w:rPr>
      </w:pPr>
      <w:r w:rsidRPr="003D2EAF">
        <w:rPr>
          <w:rFonts w:cs="Arial"/>
          <w:sz w:val="22"/>
          <w:szCs w:val="22"/>
        </w:rPr>
        <w:t>D</w:t>
      </w:r>
      <w:r w:rsidR="002B552B">
        <w:rPr>
          <w:rFonts w:cs="Arial"/>
          <w:sz w:val="22"/>
          <w:szCs w:val="22"/>
        </w:rPr>
        <w:t xml:space="preserve">er </w:t>
      </w:r>
      <w:r w:rsidR="002B552B" w:rsidRPr="002B552B">
        <w:rPr>
          <w:rFonts w:cs="Arial"/>
          <w:sz w:val="22"/>
          <w:szCs w:val="22"/>
        </w:rPr>
        <w:t>DRIVE5CS 5-Achs-Kopf</w:t>
      </w:r>
      <w:r w:rsidR="002B552B">
        <w:rPr>
          <w:rFonts w:cs="Arial"/>
          <w:sz w:val="22"/>
          <w:szCs w:val="22"/>
        </w:rPr>
        <w:t xml:space="preserve"> </w:t>
      </w:r>
      <w:r w:rsidR="000D7ADA" w:rsidRPr="003D2EAF">
        <w:rPr>
          <w:rFonts w:cs="Arial"/>
          <w:sz w:val="22"/>
          <w:szCs w:val="22"/>
        </w:rPr>
        <w:t xml:space="preserve">ist </w:t>
      </w:r>
      <w:r w:rsidRPr="003D2EAF">
        <w:rPr>
          <w:rFonts w:cs="Arial"/>
          <w:sz w:val="22"/>
          <w:szCs w:val="22"/>
        </w:rPr>
        <w:t>jetzt schon</w:t>
      </w:r>
      <w:r w:rsidR="00A00CFA" w:rsidRPr="003D2EAF">
        <w:rPr>
          <w:rFonts w:cs="Arial"/>
          <w:sz w:val="22"/>
          <w:szCs w:val="22"/>
        </w:rPr>
        <w:t xml:space="preserve"> </w:t>
      </w:r>
      <w:r w:rsidRPr="003D2EAF">
        <w:rPr>
          <w:rFonts w:cs="Arial"/>
          <w:sz w:val="22"/>
          <w:szCs w:val="22"/>
        </w:rPr>
        <w:t>auf dem Nachfolgemodell der CENTATEQ N-500 verfügbar und bietet so dem klassischen Schreiner das gewisse Extra an Bearbeitungsvielfalt</w:t>
      </w:r>
      <w:r w:rsidR="000D7ADA" w:rsidRPr="003D2EAF">
        <w:rPr>
          <w:rFonts w:cs="Arial"/>
          <w:sz w:val="22"/>
          <w:szCs w:val="22"/>
        </w:rPr>
        <w:t xml:space="preserve">. </w:t>
      </w:r>
      <w:r w:rsidR="00A00CFA" w:rsidRPr="003D2EAF">
        <w:rPr>
          <w:rFonts w:cs="Arial"/>
          <w:sz w:val="22"/>
          <w:szCs w:val="22"/>
        </w:rPr>
        <w:t>Ergänzend zum A</w:t>
      </w:r>
      <w:r w:rsidR="000D7ADA" w:rsidRPr="003D2EAF">
        <w:rPr>
          <w:rFonts w:cs="Arial"/>
          <w:sz w:val="22"/>
          <w:szCs w:val="22"/>
        </w:rPr>
        <w:t>ufteilen der Nest</w:t>
      </w:r>
      <w:r w:rsidR="00A00CFA" w:rsidRPr="003D2EAF">
        <w:rPr>
          <w:rFonts w:cs="Arial"/>
          <w:sz w:val="22"/>
          <w:szCs w:val="22"/>
        </w:rPr>
        <w:t>er</w:t>
      </w:r>
      <w:r w:rsidR="000D7ADA" w:rsidRPr="003D2EAF">
        <w:rPr>
          <w:rFonts w:cs="Arial"/>
          <w:sz w:val="22"/>
          <w:szCs w:val="22"/>
        </w:rPr>
        <w:t xml:space="preserve"> </w:t>
      </w:r>
      <w:r w:rsidRPr="003D2EAF">
        <w:rPr>
          <w:rFonts w:cs="Arial"/>
          <w:sz w:val="22"/>
          <w:szCs w:val="22"/>
        </w:rPr>
        <w:t>kann diese Baureihe</w:t>
      </w:r>
      <w:r w:rsidR="000D7ADA" w:rsidRPr="003D2EAF">
        <w:rPr>
          <w:rFonts w:cs="Arial"/>
          <w:sz w:val="22"/>
          <w:szCs w:val="22"/>
        </w:rPr>
        <w:t xml:space="preserve"> zukünftig auch als klassisches Bearbeitungszentrum eingesetzt werden.</w:t>
      </w:r>
    </w:p>
    <w:p w14:paraId="709E6986" w14:textId="425685A6" w:rsidR="000D7ADA" w:rsidRPr="003D2EAF" w:rsidRDefault="000D7ADA" w:rsidP="000D7ADA">
      <w:pPr>
        <w:pStyle w:val="NurText"/>
        <w:spacing w:line="360" w:lineRule="auto"/>
        <w:rPr>
          <w:rFonts w:cs="Arial"/>
          <w:sz w:val="22"/>
          <w:szCs w:val="22"/>
        </w:rPr>
      </w:pPr>
      <w:r w:rsidRPr="003D2EAF">
        <w:rPr>
          <w:rFonts w:cs="Arial"/>
          <w:sz w:val="22"/>
          <w:szCs w:val="22"/>
        </w:rPr>
        <w:t xml:space="preserve">Neben den schon bekannten Lochreihen, </w:t>
      </w:r>
      <w:r w:rsidR="00567277" w:rsidRPr="003D2EAF">
        <w:rPr>
          <w:rFonts w:cs="Arial"/>
          <w:sz w:val="22"/>
          <w:szCs w:val="22"/>
        </w:rPr>
        <w:t>8,</w:t>
      </w:r>
      <w:r w:rsidR="00460009" w:rsidRPr="003D2EAF">
        <w:rPr>
          <w:rFonts w:cs="Arial"/>
          <w:sz w:val="22"/>
          <w:szCs w:val="22"/>
        </w:rPr>
        <w:t>5</w:t>
      </w:r>
      <w:r w:rsidR="00567277" w:rsidRPr="003D2EAF">
        <w:rPr>
          <w:rFonts w:cs="Arial"/>
          <w:sz w:val="22"/>
          <w:szCs w:val="22"/>
        </w:rPr>
        <w:t xml:space="preserve">mm </w:t>
      </w:r>
      <w:r w:rsidR="00DB38A7" w:rsidRPr="003D2EAF">
        <w:rPr>
          <w:rFonts w:cs="Arial"/>
          <w:sz w:val="22"/>
          <w:szCs w:val="22"/>
        </w:rPr>
        <w:t>Nuten für Rückwände</w:t>
      </w:r>
      <w:r w:rsidR="00567277" w:rsidRPr="003D2EAF">
        <w:rPr>
          <w:rFonts w:cs="Arial"/>
          <w:sz w:val="22"/>
          <w:szCs w:val="22"/>
        </w:rPr>
        <w:t>, Lichtleisten</w:t>
      </w:r>
      <w:r w:rsidRPr="003D2EAF">
        <w:rPr>
          <w:rFonts w:cs="Arial"/>
          <w:sz w:val="22"/>
          <w:szCs w:val="22"/>
        </w:rPr>
        <w:t xml:space="preserve"> und Möbelverbinde</w:t>
      </w:r>
      <w:r w:rsidR="00DB38A7" w:rsidRPr="003D2EAF">
        <w:rPr>
          <w:rFonts w:cs="Arial"/>
          <w:sz w:val="22"/>
          <w:szCs w:val="22"/>
        </w:rPr>
        <w:t>r</w:t>
      </w:r>
      <w:r w:rsidRPr="003D2EAF">
        <w:rPr>
          <w:rFonts w:cs="Arial"/>
          <w:sz w:val="22"/>
          <w:szCs w:val="22"/>
        </w:rPr>
        <w:t xml:space="preserve"> wie Dübel, Mini </w:t>
      </w:r>
      <w:r w:rsidR="00DB38A7" w:rsidRPr="003D2EAF">
        <w:rPr>
          <w:rFonts w:cs="Arial"/>
          <w:sz w:val="22"/>
          <w:szCs w:val="22"/>
        </w:rPr>
        <w:t>F</w:t>
      </w:r>
      <w:r w:rsidRPr="003D2EAF">
        <w:rPr>
          <w:rFonts w:cs="Arial"/>
          <w:sz w:val="22"/>
          <w:szCs w:val="22"/>
        </w:rPr>
        <w:t>ix</w:t>
      </w:r>
      <w:r w:rsidR="00911FBD" w:rsidRPr="003D2EAF">
        <w:rPr>
          <w:rFonts w:cs="Arial"/>
          <w:sz w:val="22"/>
          <w:szCs w:val="22"/>
        </w:rPr>
        <w:t xml:space="preserve"> oder Cabineo</w:t>
      </w:r>
      <w:r w:rsidRPr="003D2EAF">
        <w:rPr>
          <w:rFonts w:cs="Arial"/>
          <w:sz w:val="22"/>
          <w:szCs w:val="22"/>
        </w:rPr>
        <w:t xml:space="preserve"> können auch </w:t>
      </w:r>
      <w:r w:rsidR="00DB38A7" w:rsidRPr="003D2EAF">
        <w:rPr>
          <w:rFonts w:cs="Arial"/>
          <w:sz w:val="22"/>
          <w:szCs w:val="22"/>
        </w:rPr>
        <w:t>G</w:t>
      </w:r>
      <w:r w:rsidRPr="003D2EAF">
        <w:rPr>
          <w:rFonts w:cs="Arial"/>
          <w:sz w:val="22"/>
          <w:szCs w:val="22"/>
        </w:rPr>
        <w:t>e</w:t>
      </w:r>
      <w:r w:rsidR="00DB38A7" w:rsidRPr="003D2EAF">
        <w:rPr>
          <w:rFonts w:cs="Arial"/>
          <w:sz w:val="22"/>
          <w:szCs w:val="22"/>
        </w:rPr>
        <w:t>h</w:t>
      </w:r>
      <w:r w:rsidRPr="003D2EAF">
        <w:rPr>
          <w:rFonts w:cs="Arial"/>
          <w:sz w:val="22"/>
          <w:szCs w:val="22"/>
        </w:rPr>
        <w:t>rungen</w:t>
      </w:r>
      <w:r w:rsidR="00070AE6" w:rsidRPr="003D2EAF">
        <w:rPr>
          <w:rFonts w:cs="Arial"/>
          <w:sz w:val="22"/>
          <w:szCs w:val="22"/>
        </w:rPr>
        <w:t xml:space="preserve"> mit einem 350mm Sägeblatt</w:t>
      </w:r>
      <w:r w:rsidRPr="003D2EAF">
        <w:rPr>
          <w:rFonts w:cs="Arial"/>
          <w:sz w:val="22"/>
          <w:szCs w:val="22"/>
        </w:rPr>
        <w:t xml:space="preserve"> </w:t>
      </w:r>
      <w:r w:rsidR="00D438AB" w:rsidRPr="003D2EAF">
        <w:rPr>
          <w:rFonts w:cs="Arial"/>
          <w:sz w:val="22"/>
          <w:szCs w:val="22"/>
        </w:rPr>
        <w:t xml:space="preserve">und auch </w:t>
      </w:r>
      <w:r w:rsidR="002F0579" w:rsidRPr="003D2EAF">
        <w:rPr>
          <w:rFonts w:cs="Arial"/>
          <w:sz w:val="22"/>
          <w:szCs w:val="22"/>
        </w:rPr>
        <w:t>Massivholzkomponenten wie Treppenwangen und Türblätter</w:t>
      </w:r>
      <w:r w:rsidR="00D438AB" w:rsidRPr="003D2EAF">
        <w:rPr>
          <w:rFonts w:cs="Arial"/>
          <w:sz w:val="22"/>
          <w:szCs w:val="22"/>
        </w:rPr>
        <w:t xml:space="preserve"> </w:t>
      </w:r>
      <w:r w:rsidRPr="003D2EAF">
        <w:rPr>
          <w:rFonts w:cs="Arial"/>
          <w:sz w:val="22"/>
          <w:szCs w:val="22"/>
        </w:rPr>
        <w:t>problemlos bearbeitet werden. Hierfür werden die Teile dann auf den Sauger</w:t>
      </w:r>
      <w:r w:rsidR="00DB38A7" w:rsidRPr="003D2EAF">
        <w:rPr>
          <w:rFonts w:cs="Arial"/>
          <w:sz w:val="22"/>
          <w:szCs w:val="22"/>
        </w:rPr>
        <w:t>n</w:t>
      </w:r>
      <w:r w:rsidRPr="003D2EAF">
        <w:rPr>
          <w:rFonts w:cs="Arial"/>
          <w:sz w:val="22"/>
          <w:szCs w:val="22"/>
        </w:rPr>
        <w:t xml:space="preserve"> platziert, die </w:t>
      </w:r>
      <w:r w:rsidR="003E75BA" w:rsidRPr="003D2EAF">
        <w:rPr>
          <w:rFonts w:cs="Arial"/>
          <w:sz w:val="22"/>
          <w:szCs w:val="22"/>
        </w:rPr>
        <w:t>mittels Vakuums</w:t>
      </w:r>
      <w:r w:rsidRPr="003D2EAF">
        <w:rPr>
          <w:rFonts w:cs="Arial"/>
          <w:sz w:val="22"/>
          <w:szCs w:val="22"/>
        </w:rPr>
        <w:t xml:space="preserve"> am Tisch befestigt werden. </w:t>
      </w:r>
      <w:r w:rsidR="00DB38A7" w:rsidRPr="003D2EAF">
        <w:rPr>
          <w:rFonts w:cs="Arial"/>
          <w:sz w:val="22"/>
          <w:szCs w:val="22"/>
        </w:rPr>
        <w:br/>
      </w:r>
      <w:r w:rsidRPr="003D2EAF">
        <w:rPr>
          <w:rFonts w:cs="Arial"/>
          <w:sz w:val="22"/>
          <w:szCs w:val="22"/>
        </w:rPr>
        <w:t xml:space="preserve">Hierbei unterstützen auch die </w:t>
      </w:r>
      <w:r w:rsidR="00947BAD" w:rsidRPr="003D2EAF">
        <w:rPr>
          <w:rFonts w:cs="Arial"/>
          <w:sz w:val="22"/>
          <w:szCs w:val="22"/>
        </w:rPr>
        <w:t>hochpräzisen Anschlagsysteme der HOMAG</w:t>
      </w:r>
      <w:r w:rsidRPr="003D2EAF">
        <w:rPr>
          <w:rFonts w:cs="Arial"/>
          <w:sz w:val="22"/>
          <w:szCs w:val="22"/>
        </w:rPr>
        <w:t xml:space="preserve">, die </w:t>
      </w:r>
      <w:r w:rsidR="00144C1E" w:rsidRPr="003D2EAF">
        <w:rPr>
          <w:rFonts w:cs="Arial"/>
          <w:sz w:val="22"/>
          <w:szCs w:val="22"/>
        </w:rPr>
        <w:t>je nach Anwendung unterschiedlich hoch ausgesteuert werden können</w:t>
      </w:r>
      <w:r w:rsidRPr="003D2EAF">
        <w:rPr>
          <w:rFonts w:cs="Arial"/>
          <w:sz w:val="22"/>
          <w:szCs w:val="22"/>
        </w:rPr>
        <w:t>.</w:t>
      </w:r>
    </w:p>
    <w:p w14:paraId="08433889" w14:textId="77777777" w:rsidR="000D7ADA" w:rsidRPr="003D2EAF" w:rsidRDefault="000D7ADA" w:rsidP="000D7ADA">
      <w:pPr>
        <w:pStyle w:val="NurText"/>
        <w:spacing w:line="360" w:lineRule="auto"/>
        <w:rPr>
          <w:rFonts w:cs="Arial"/>
          <w:sz w:val="22"/>
          <w:szCs w:val="22"/>
        </w:rPr>
      </w:pPr>
    </w:p>
    <w:p w14:paraId="15DCA72E" w14:textId="77777777" w:rsidR="000D7ADA" w:rsidRPr="003D2EAF" w:rsidRDefault="000D7ADA" w:rsidP="000D7ADA">
      <w:pPr>
        <w:pStyle w:val="NurText"/>
        <w:spacing w:line="360" w:lineRule="auto"/>
        <w:rPr>
          <w:rFonts w:cs="Arial"/>
          <w:b/>
          <w:bCs/>
          <w:sz w:val="22"/>
          <w:szCs w:val="22"/>
        </w:rPr>
      </w:pPr>
      <w:r w:rsidRPr="003D2EAF">
        <w:rPr>
          <w:rFonts w:cs="Arial"/>
          <w:b/>
          <w:bCs/>
          <w:sz w:val="22"/>
          <w:szCs w:val="22"/>
        </w:rPr>
        <w:t>Nachhaltigkeit</w:t>
      </w:r>
    </w:p>
    <w:p w14:paraId="04E4B342" w14:textId="33F6593B" w:rsidR="000D7ADA" w:rsidRPr="003D2EAF" w:rsidRDefault="000D7ADA" w:rsidP="000D7ADA">
      <w:pPr>
        <w:pStyle w:val="NurText"/>
        <w:spacing w:line="360" w:lineRule="auto"/>
        <w:rPr>
          <w:rFonts w:cs="Arial"/>
          <w:sz w:val="22"/>
          <w:szCs w:val="22"/>
        </w:rPr>
      </w:pPr>
      <w:r w:rsidRPr="003D2EAF">
        <w:rPr>
          <w:rFonts w:cs="Arial"/>
          <w:sz w:val="22"/>
          <w:szCs w:val="22"/>
        </w:rPr>
        <w:t>Neben den technischen und funktionalen Anwendungen für den Kunden hat diese Maschine auch umfangreiche Maßnahmen zu</w:t>
      </w:r>
      <w:r w:rsidR="00E643E6" w:rsidRPr="003D2EAF">
        <w:rPr>
          <w:rFonts w:cs="Arial"/>
          <w:sz w:val="22"/>
          <w:szCs w:val="22"/>
        </w:rPr>
        <w:t>m</w:t>
      </w:r>
      <w:r w:rsidRPr="003D2EAF">
        <w:rPr>
          <w:rFonts w:cs="Arial"/>
          <w:sz w:val="22"/>
          <w:szCs w:val="22"/>
        </w:rPr>
        <w:t xml:space="preserve"> </w:t>
      </w:r>
      <w:r w:rsidR="00E643E6" w:rsidRPr="003D2EAF">
        <w:rPr>
          <w:rFonts w:cs="Arial"/>
          <w:sz w:val="22"/>
          <w:szCs w:val="22"/>
        </w:rPr>
        <w:t>S</w:t>
      </w:r>
      <w:r w:rsidRPr="003D2EAF">
        <w:rPr>
          <w:rFonts w:cs="Arial"/>
          <w:sz w:val="22"/>
          <w:szCs w:val="22"/>
        </w:rPr>
        <w:t xml:space="preserve">chonen der Ressourcen und zum </w:t>
      </w:r>
      <w:r w:rsidR="00E643E6" w:rsidRPr="003D2EAF">
        <w:rPr>
          <w:rFonts w:cs="Arial"/>
          <w:sz w:val="22"/>
          <w:szCs w:val="22"/>
        </w:rPr>
        <w:t>E</w:t>
      </w:r>
      <w:r w:rsidRPr="003D2EAF">
        <w:rPr>
          <w:rFonts w:cs="Arial"/>
          <w:sz w:val="22"/>
          <w:szCs w:val="22"/>
        </w:rPr>
        <w:t xml:space="preserve">rreichen einer hohen Nachhaltigkeit. </w:t>
      </w:r>
      <w:r w:rsidR="00E643E6" w:rsidRPr="003D2EAF">
        <w:rPr>
          <w:rFonts w:cs="Arial"/>
          <w:sz w:val="22"/>
          <w:szCs w:val="22"/>
        </w:rPr>
        <w:br/>
      </w:r>
      <w:r w:rsidRPr="003D2EAF">
        <w:rPr>
          <w:rFonts w:cs="Arial"/>
          <w:sz w:val="22"/>
          <w:szCs w:val="22"/>
        </w:rPr>
        <w:t xml:space="preserve">Die Zeiten zum Werkzeugwechsel wurden verkürzt. Die Absaugung von Spänen aber auch das </w:t>
      </w:r>
      <w:r w:rsidR="00E643E6" w:rsidRPr="003D2EAF">
        <w:rPr>
          <w:rFonts w:cs="Arial"/>
          <w:sz w:val="22"/>
          <w:szCs w:val="22"/>
        </w:rPr>
        <w:t>An</w:t>
      </w:r>
      <w:r w:rsidRPr="003D2EAF">
        <w:rPr>
          <w:rFonts w:cs="Arial"/>
          <w:sz w:val="22"/>
          <w:szCs w:val="22"/>
        </w:rPr>
        <w:t xml:space="preserve">saugen der Platten für das Vakuum wurde optimiert. </w:t>
      </w:r>
      <w:r w:rsidR="00E643E6" w:rsidRPr="003D2EAF">
        <w:rPr>
          <w:rFonts w:cs="Arial"/>
          <w:sz w:val="22"/>
          <w:szCs w:val="22"/>
        </w:rPr>
        <w:t>D</w:t>
      </w:r>
      <w:r w:rsidRPr="003D2EAF">
        <w:rPr>
          <w:rFonts w:cs="Arial"/>
          <w:sz w:val="22"/>
          <w:szCs w:val="22"/>
        </w:rPr>
        <w:t>ie Aufteilung der Nest</w:t>
      </w:r>
      <w:r w:rsidR="00E643E6" w:rsidRPr="003D2EAF">
        <w:rPr>
          <w:rFonts w:cs="Arial"/>
          <w:sz w:val="22"/>
          <w:szCs w:val="22"/>
        </w:rPr>
        <w:t>er</w:t>
      </w:r>
      <w:r w:rsidRPr="003D2EAF">
        <w:rPr>
          <w:rFonts w:cs="Arial"/>
          <w:sz w:val="22"/>
          <w:szCs w:val="22"/>
        </w:rPr>
        <w:t xml:space="preserve"> für die Bearbeitung</w:t>
      </w:r>
      <w:r w:rsidR="00E643E6" w:rsidRPr="003D2EAF">
        <w:rPr>
          <w:rFonts w:cs="Arial"/>
          <w:sz w:val="22"/>
          <w:szCs w:val="22"/>
        </w:rPr>
        <w:t xml:space="preserve"> wurde</w:t>
      </w:r>
      <w:r w:rsidRPr="003D2EAF">
        <w:rPr>
          <w:rFonts w:cs="Arial"/>
          <w:sz w:val="22"/>
          <w:szCs w:val="22"/>
        </w:rPr>
        <w:t xml:space="preserve"> </w:t>
      </w:r>
      <w:r w:rsidR="00E643E6" w:rsidRPr="003D2EAF">
        <w:rPr>
          <w:rFonts w:cs="Arial"/>
          <w:sz w:val="22"/>
          <w:szCs w:val="22"/>
        </w:rPr>
        <w:t>so</w:t>
      </w:r>
      <w:r w:rsidRPr="003D2EAF">
        <w:rPr>
          <w:rFonts w:cs="Arial"/>
          <w:sz w:val="22"/>
          <w:szCs w:val="22"/>
        </w:rPr>
        <w:t xml:space="preserve"> effizient wie möglich gestaltet</w:t>
      </w:r>
      <w:r w:rsidR="00E643E6" w:rsidRPr="003D2EAF">
        <w:rPr>
          <w:rFonts w:cs="Arial"/>
          <w:sz w:val="22"/>
          <w:szCs w:val="22"/>
        </w:rPr>
        <w:t>,</w:t>
      </w:r>
      <w:r w:rsidRPr="003D2EAF">
        <w:rPr>
          <w:rFonts w:cs="Arial"/>
          <w:sz w:val="22"/>
          <w:szCs w:val="22"/>
        </w:rPr>
        <w:t xml:space="preserve"> um den Verschnitt der Platte auf ein Minimum zu reduzieren. Strom, Luft aber auch Plattenmaterial werden eingespart. </w:t>
      </w:r>
      <w:r w:rsidR="00E643E6" w:rsidRPr="003D2EAF">
        <w:rPr>
          <w:rFonts w:cs="Arial"/>
          <w:sz w:val="22"/>
          <w:szCs w:val="22"/>
        </w:rPr>
        <w:br/>
      </w:r>
      <w:r w:rsidRPr="003D2EAF">
        <w:rPr>
          <w:rFonts w:cs="Arial"/>
          <w:sz w:val="22"/>
          <w:szCs w:val="22"/>
        </w:rPr>
        <w:t>Durch die Verknüpfung und Verbindung von Abläufen werden auch Werkzeug</w:t>
      </w:r>
      <w:r w:rsidR="00E643E6" w:rsidRPr="003D2EAF">
        <w:rPr>
          <w:rFonts w:cs="Arial"/>
          <w:sz w:val="22"/>
          <w:szCs w:val="22"/>
        </w:rPr>
        <w:t>s</w:t>
      </w:r>
      <w:r w:rsidRPr="003D2EAF">
        <w:rPr>
          <w:rFonts w:cs="Arial"/>
          <w:sz w:val="22"/>
          <w:szCs w:val="22"/>
        </w:rPr>
        <w:t>tandzeiten signifikant erhöht.</w:t>
      </w:r>
    </w:p>
    <w:p w14:paraId="283A9B97" w14:textId="6B6FAA13" w:rsidR="00911FBD" w:rsidRPr="003D2EAF" w:rsidRDefault="00911FBD" w:rsidP="000D7ADA">
      <w:pPr>
        <w:pStyle w:val="NurText"/>
        <w:spacing w:line="360" w:lineRule="auto"/>
        <w:rPr>
          <w:rFonts w:cs="Arial"/>
          <w:sz w:val="22"/>
          <w:szCs w:val="22"/>
        </w:rPr>
      </w:pPr>
    </w:p>
    <w:p w14:paraId="35DC79EA" w14:textId="663DC5C5" w:rsidR="00911FBD" w:rsidRPr="000D7ADA" w:rsidRDefault="00911FBD" w:rsidP="000D7ADA">
      <w:pPr>
        <w:pStyle w:val="NurText"/>
        <w:spacing w:line="360" w:lineRule="auto"/>
        <w:rPr>
          <w:rFonts w:cs="Arial"/>
          <w:sz w:val="22"/>
          <w:szCs w:val="22"/>
        </w:rPr>
      </w:pPr>
      <w:r w:rsidRPr="003D2EAF">
        <w:rPr>
          <w:rFonts w:cs="Arial"/>
          <w:sz w:val="22"/>
          <w:szCs w:val="22"/>
        </w:rPr>
        <w:t>HOMAG hat mit den neuen Maschinen CENTATEQ N-210 und CENTATEQ N-510 das Nesting wirklich neu definiert. Clevere Überarbeitungen wie das hochmodulare Vakuum- und Luftkissenkonzept, Plug &amp; Play Automatisierungskonzepte zur einfachen Erweiterung der Anlage, oder die Ergänzung der 5-Achs-Bearbeitung werten die Maschinen</w:t>
      </w:r>
      <w:r w:rsidRPr="00911FBD">
        <w:rPr>
          <w:rFonts w:cs="Arial"/>
          <w:sz w:val="22"/>
          <w:szCs w:val="22"/>
        </w:rPr>
        <w:t xml:space="preserve"> technisch signifikant auf. </w:t>
      </w:r>
      <w:r w:rsidRPr="00911FBD">
        <w:rPr>
          <w:rFonts w:cs="Arial"/>
          <w:sz w:val="22"/>
          <w:szCs w:val="22"/>
        </w:rPr>
        <w:br/>
        <w:t>Alles gepaart mit dem Blick auf Nachhaltigkeit und dem Schonen von Ressourcen.</w:t>
      </w:r>
    </w:p>
    <w:p w14:paraId="54BDA9C4" w14:textId="35AEDE8D" w:rsidR="000D7ADA" w:rsidRDefault="000D7ADA" w:rsidP="000D7ADA">
      <w:pPr>
        <w:pStyle w:val="NurText"/>
        <w:spacing w:line="360" w:lineRule="auto"/>
        <w:rPr>
          <w:rFonts w:cs="Arial"/>
          <w:sz w:val="22"/>
          <w:szCs w:val="22"/>
        </w:rPr>
      </w:pPr>
    </w:p>
    <w:p w14:paraId="109CA88F" w14:textId="77777777" w:rsidR="002A52D0" w:rsidRDefault="002A52D0" w:rsidP="000D7ADA">
      <w:pPr>
        <w:pStyle w:val="NurText"/>
        <w:spacing w:line="360" w:lineRule="auto"/>
        <w:rPr>
          <w:rFonts w:cs="Arial"/>
          <w:sz w:val="22"/>
          <w:szCs w:val="22"/>
        </w:rPr>
      </w:pPr>
    </w:p>
    <w:p w14:paraId="06050744" w14:textId="4F37BFED" w:rsidR="009863C0" w:rsidRDefault="009863C0" w:rsidP="007432CB">
      <w:pPr>
        <w:pStyle w:val="Untertitel"/>
      </w:pPr>
    </w:p>
    <w:p w14:paraId="28CAD1DF" w14:textId="07E22BA3" w:rsidR="004910D3" w:rsidRDefault="004910D3" w:rsidP="004910D3"/>
    <w:p w14:paraId="0AB0B49B" w14:textId="380D4E1D" w:rsidR="004910D3" w:rsidRDefault="004910D3" w:rsidP="004910D3"/>
    <w:p w14:paraId="717A8407" w14:textId="0427E40D" w:rsidR="004910D3" w:rsidRDefault="004910D3" w:rsidP="004910D3"/>
    <w:p w14:paraId="09648298" w14:textId="6FF2B9B6" w:rsidR="004910D3" w:rsidRDefault="004910D3" w:rsidP="004910D3"/>
    <w:p w14:paraId="4DCB79AC" w14:textId="12078D62" w:rsidR="004910D3" w:rsidRDefault="004910D3" w:rsidP="004910D3"/>
    <w:p w14:paraId="75CC39A1" w14:textId="77777777" w:rsidR="004910D3" w:rsidRDefault="004910D3" w:rsidP="004910D3">
      <w:pPr>
        <w:pStyle w:val="NurText"/>
        <w:spacing w:line="360" w:lineRule="auto"/>
        <w:rPr>
          <w:rFonts w:cs="Arial"/>
          <w:b/>
          <w:bCs/>
          <w:sz w:val="22"/>
          <w:szCs w:val="22"/>
        </w:rPr>
      </w:pPr>
      <w:r w:rsidRPr="002A52D0">
        <w:rPr>
          <w:rFonts w:cs="Arial"/>
          <w:b/>
          <w:bCs/>
          <w:sz w:val="22"/>
          <w:szCs w:val="22"/>
        </w:rPr>
        <w:t xml:space="preserve">Bilder </w:t>
      </w:r>
    </w:p>
    <w:p w14:paraId="36CBC8BB" w14:textId="77777777" w:rsidR="004910D3" w:rsidRPr="00CE04B9" w:rsidRDefault="004910D3" w:rsidP="004910D3">
      <w:pPr>
        <w:pStyle w:val="KeinLeerraum"/>
        <w:rPr>
          <w:b w:val="0"/>
          <w:sz w:val="22"/>
          <w:szCs w:val="22"/>
        </w:rPr>
      </w:pPr>
      <w:r w:rsidRPr="00CE04B9">
        <w:rPr>
          <w:b w:val="0"/>
          <w:sz w:val="22"/>
          <w:szCs w:val="22"/>
        </w:rPr>
        <w:t xml:space="preserve">Quelle Bildmaterial: </w:t>
      </w:r>
      <w:r>
        <w:rPr>
          <w:b w:val="0"/>
          <w:sz w:val="22"/>
          <w:szCs w:val="22"/>
        </w:rPr>
        <w:t>HOMAG Group</w:t>
      </w:r>
    </w:p>
    <w:p w14:paraId="42E06F7F" w14:textId="77777777" w:rsidR="004910D3" w:rsidRPr="002A52D0" w:rsidRDefault="004910D3" w:rsidP="004910D3">
      <w:pPr>
        <w:pStyle w:val="NurText"/>
        <w:spacing w:line="360" w:lineRule="auto"/>
        <w:rPr>
          <w:rFonts w:cs="Arial"/>
          <w:b/>
          <w:bCs/>
          <w:sz w:val="22"/>
          <w:szCs w:val="22"/>
        </w:rPr>
      </w:pPr>
      <w:r w:rsidRPr="002A52D0">
        <w:rPr>
          <w:rFonts w:cs="Arial"/>
          <w:b/>
          <w:bCs/>
          <w:sz w:val="22"/>
          <w:szCs w:val="22"/>
        </w:rPr>
        <w:t xml:space="preserve">  </w:t>
      </w:r>
    </w:p>
    <w:p w14:paraId="37223281" w14:textId="77777777" w:rsidR="004910D3" w:rsidRDefault="004910D3" w:rsidP="004910D3">
      <w:pPr>
        <w:pStyle w:val="KeinLeerraum"/>
        <w:rPr>
          <w:sz w:val="22"/>
          <w:szCs w:val="22"/>
        </w:rPr>
      </w:pPr>
      <w:r>
        <w:rPr>
          <w:noProof/>
        </w:rPr>
        <w:drawing>
          <wp:inline distT="0" distB="0" distL="0" distR="0" wp14:anchorId="6B763618" wp14:editId="3106307A">
            <wp:extent cx="3060000" cy="1718592"/>
            <wp:effectExtent l="0" t="0" r="762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hqprint">
                      <a:extLst>
                        <a:ext uri="{28A0092B-C50C-407E-A947-70E740481C1C}">
                          <a14:useLocalDpi xmlns:a14="http://schemas.microsoft.com/office/drawing/2010/main"/>
                        </a:ext>
                      </a:extLst>
                    </a:blip>
                    <a:srcRect/>
                    <a:stretch>
                      <a:fillRect/>
                    </a:stretch>
                  </pic:blipFill>
                  <pic:spPr bwMode="auto">
                    <a:xfrm>
                      <a:off x="0" y="0"/>
                      <a:ext cx="3060000" cy="1718592"/>
                    </a:xfrm>
                    <a:prstGeom prst="rect">
                      <a:avLst/>
                    </a:prstGeom>
                    <a:noFill/>
                    <a:ln>
                      <a:noFill/>
                    </a:ln>
                  </pic:spPr>
                </pic:pic>
              </a:graphicData>
            </a:graphic>
          </wp:inline>
        </w:drawing>
      </w:r>
    </w:p>
    <w:p w14:paraId="35F850C3" w14:textId="77777777" w:rsidR="004910D3" w:rsidRDefault="004910D3" w:rsidP="004910D3">
      <w:pPr>
        <w:pStyle w:val="KeinLeerraum"/>
        <w:rPr>
          <w:sz w:val="22"/>
          <w:szCs w:val="22"/>
        </w:rPr>
      </w:pPr>
    </w:p>
    <w:p w14:paraId="18733DCB" w14:textId="1DB9C052" w:rsidR="004910D3" w:rsidRPr="006B22EA" w:rsidRDefault="004910D3" w:rsidP="004910D3">
      <w:pPr>
        <w:pStyle w:val="KeinLeerraum"/>
        <w:rPr>
          <w:b w:val="0"/>
          <w:bCs/>
          <w:sz w:val="22"/>
          <w:szCs w:val="22"/>
        </w:rPr>
      </w:pPr>
      <w:r>
        <w:rPr>
          <w:sz w:val="22"/>
          <w:szCs w:val="22"/>
        </w:rPr>
        <w:t xml:space="preserve">Bild 1: </w:t>
      </w:r>
      <w:r w:rsidR="00C87BB7" w:rsidRPr="00EE2EFD">
        <w:rPr>
          <w:b w:val="0"/>
          <w:bCs/>
          <w:sz w:val="22"/>
          <w:szCs w:val="22"/>
        </w:rPr>
        <w:t>CENTATEQ N-510 mit Einzugs</w:t>
      </w:r>
      <w:r w:rsidR="00C87BB7" w:rsidRPr="007A48B1">
        <w:rPr>
          <w:b w:val="0"/>
          <w:bCs/>
          <w:sz w:val="22"/>
          <w:szCs w:val="22"/>
        </w:rPr>
        <w:t>- und Ausschiebevorrichtung</w:t>
      </w:r>
      <w:r w:rsidR="00C87BB7">
        <w:rPr>
          <w:b w:val="0"/>
          <w:bCs/>
          <w:sz w:val="22"/>
          <w:szCs w:val="22"/>
        </w:rPr>
        <w:t xml:space="preserve"> und </w:t>
      </w:r>
      <w:r w:rsidR="00C87BB7" w:rsidRPr="007A48B1">
        <w:rPr>
          <w:b w:val="0"/>
          <w:bCs/>
          <w:sz w:val="22"/>
          <w:szCs w:val="22"/>
        </w:rPr>
        <w:t>Gurtband zum automatische</w:t>
      </w:r>
      <w:r w:rsidR="00C87BB7">
        <w:rPr>
          <w:b w:val="0"/>
          <w:bCs/>
          <w:sz w:val="22"/>
          <w:szCs w:val="22"/>
        </w:rPr>
        <w:t>n</w:t>
      </w:r>
      <w:r w:rsidR="00C87BB7" w:rsidRPr="007A48B1">
        <w:rPr>
          <w:b w:val="0"/>
          <w:bCs/>
          <w:sz w:val="22"/>
          <w:szCs w:val="22"/>
        </w:rPr>
        <w:t xml:space="preserve"> Abschieben.</w:t>
      </w:r>
    </w:p>
    <w:p w14:paraId="181661A0" w14:textId="77777777" w:rsidR="004910D3" w:rsidRDefault="004910D3" w:rsidP="004910D3">
      <w:pPr>
        <w:pStyle w:val="KeinLeerraum"/>
        <w:rPr>
          <w:sz w:val="22"/>
          <w:szCs w:val="22"/>
        </w:rPr>
      </w:pPr>
    </w:p>
    <w:p w14:paraId="2DABF88A" w14:textId="77777777" w:rsidR="004910D3" w:rsidRDefault="004910D3" w:rsidP="004910D3">
      <w:pPr>
        <w:pStyle w:val="KeinLeerraum"/>
        <w:rPr>
          <w:sz w:val="22"/>
          <w:szCs w:val="22"/>
        </w:rPr>
      </w:pPr>
      <w:r>
        <w:rPr>
          <w:noProof/>
          <w:sz w:val="22"/>
          <w:szCs w:val="22"/>
        </w:rPr>
        <w:drawing>
          <wp:inline distT="0" distB="0" distL="0" distR="0" wp14:anchorId="557E989A" wp14:editId="74B13571">
            <wp:extent cx="3060000" cy="1515923"/>
            <wp:effectExtent l="19050" t="19050" r="26670" b="2730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2" cstate="hqprint">
                      <a:extLst>
                        <a:ext uri="{28A0092B-C50C-407E-A947-70E740481C1C}">
                          <a14:useLocalDpi xmlns:a14="http://schemas.microsoft.com/office/drawing/2010/main"/>
                        </a:ext>
                      </a:extLst>
                    </a:blip>
                    <a:srcRect t="4117" b="7784"/>
                    <a:stretch/>
                  </pic:blipFill>
                  <pic:spPr bwMode="auto">
                    <a:xfrm>
                      <a:off x="0" y="0"/>
                      <a:ext cx="3060000" cy="1515923"/>
                    </a:xfrm>
                    <a:prstGeom prst="rect">
                      <a:avLst/>
                    </a:prstGeom>
                    <a:noFill/>
                    <a:ln w="3175" cap="flat" cmpd="sng" algn="ctr">
                      <a:solidFill>
                        <a:srgbClr val="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396A8F90" w14:textId="77777777" w:rsidR="004910D3" w:rsidRDefault="004910D3" w:rsidP="004910D3">
      <w:pPr>
        <w:pStyle w:val="KeinLeerraum"/>
        <w:rPr>
          <w:sz w:val="22"/>
          <w:szCs w:val="22"/>
        </w:rPr>
      </w:pPr>
    </w:p>
    <w:p w14:paraId="48126173" w14:textId="77777777" w:rsidR="004910D3" w:rsidRPr="007A48B1" w:rsidRDefault="004910D3" w:rsidP="004910D3">
      <w:pPr>
        <w:pStyle w:val="KeinLeerraum"/>
        <w:rPr>
          <w:b w:val="0"/>
          <w:bCs/>
          <w:sz w:val="22"/>
          <w:szCs w:val="22"/>
        </w:rPr>
      </w:pPr>
      <w:r>
        <w:rPr>
          <w:sz w:val="22"/>
          <w:szCs w:val="22"/>
        </w:rPr>
        <w:t xml:space="preserve">Bild 2: </w:t>
      </w:r>
      <w:r w:rsidRPr="007A48B1">
        <w:rPr>
          <w:b w:val="0"/>
          <w:bCs/>
          <w:sz w:val="22"/>
          <w:szCs w:val="22"/>
        </w:rPr>
        <w:t>CENTATEQ N-510 in der Basis</w:t>
      </w:r>
      <w:r>
        <w:rPr>
          <w:b w:val="0"/>
          <w:bCs/>
          <w:sz w:val="22"/>
          <w:szCs w:val="22"/>
        </w:rPr>
        <w:t xml:space="preserve"> -</w:t>
      </w:r>
      <w:r w:rsidRPr="007A48B1">
        <w:rPr>
          <w:b w:val="0"/>
          <w:bCs/>
          <w:sz w:val="22"/>
          <w:szCs w:val="22"/>
        </w:rPr>
        <w:t xml:space="preserve"> Variante mit Einzugs- und Ausschiebevorrichtung.</w:t>
      </w:r>
      <w:r>
        <w:rPr>
          <w:sz w:val="22"/>
          <w:szCs w:val="22"/>
        </w:rPr>
        <w:t xml:space="preserve"> </w:t>
      </w:r>
      <w:r w:rsidRPr="007A48B1">
        <w:rPr>
          <w:b w:val="0"/>
          <w:bCs/>
          <w:sz w:val="22"/>
          <w:szCs w:val="22"/>
        </w:rPr>
        <w:t xml:space="preserve"> </w:t>
      </w:r>
    </w:p>
    <w:p w14:paraId="04316654" w14:textId="77777777" w:rsidR="004910D3" w:rsidRDefault="004910D3" w:rsidP="004910D3">
      <w:pPr>
        <w:pStyle w:val="KeinLeerraum"/>
        <w:rPr>
          <w:sz w:val="22"/>
          <w:szCs w:val="22"/>
        </w:rPr>
      </w:pPr>
    </w:p>
    <w:p w14:paraId="762F470E" w14:textId="77777777" w:rsidR="004910D3" w:rsidRDefault="004910D3" w:rsidP="004910D3">
      <w:pPr>
        <w:pStyle w:val="KeinLeerraum"/>
        <w:rPr>
          <w:sz w:val="22"/>
          <w:szCs w:val="22"/>
        </w:rPr>
      </w:pPr>
      <w:r>
        <w:rPr>
          <w:noProof/>
        </w:rPr>
        <w:drawing>
          <wp:inline distT="0" distB="0" distL="0" distR="0" wp14:anchorId="4D5C26A9" wp14:editId="63440FE9">
            <wp:extent cx="3060000" cy="1426998"/>
            <wp:effectExtent l="19050" t="19050" r="26670" b="20955"/>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3" cstate="hqprint">
                      <a:extLst>
                        <a:ext uri="{28A0092B-C50C-407E-A947-70E740481C1C}">
                          <a14:useLocalDpi xmlns:a14="http://schemas.microsoft.com/office/drawing/2010/main"/>
                        </a:ext>
                      </a:extLst>
                    </a:blip>
                    <a:srcRect t="5092" b="5448"/>
                    <a:stretch/>
                  </pic:blipFill>
                  <pic:spPr bwMode="auto">
                    <a:xfrm>
                      <a:off x="0" y="0"/>
                      <a:ext cx="3060000" cy="1426998"/>
                    </a:xfrm>
                    <a:prstGeom prst="rect">
                      <a:avLst/>
                    </a:prstGeom>
                    <a:noFill/>
                    <a:ln w="3175">
                      <a:solidFill>
                        <a:schemeClr val="tx1"/>
                      </a:solidFill>
                    </a:ln>
                    <a:extLst>
                      <a:ext uri="{53640926-AAD7-44D8-BBD7-CCE9431645EC}">
                        <a14:shadowObscured xmlns:a14="http://schemas.microsoft.com/office/drawing/2010/main"/>
                      </a:ext>
                    </a:extLst>
                  </pic:spPr>
                </pic:pic>
              </a:graphicData>
            </a:graphic>
          </wp:inline>
        </w:drawing>
      </w:r>
    </w:p>
    <w:p w14:paraId="0EC5DA2D" w14:textId="77777777" w:rsidR="004910D3" w:rsidRDefault="004910D3" w:rsidP="004910D3">
      <w:pPr>
        <w:pStyle w:val="KeinLeerraum"/>
        <w:rPr>
          <w:sz w:val="22"/>
          <w:szCs w:val="22"/>
        </w:rPr>
      </w:pPr>
    </w:p>
    <w:p w14:paraId="574FAE03" w14:textId="77777777" w:rsidR="004910D3" w:rsidRPr="007A48B1" w:rsidRDefault="004910D3" w:rsidP="004910D3">
      <w:pPr>
        <w:pStyle w:val="KeinLeerraum"/>
        <w:spacing w:line="360" w:lineRule="auto"/>
        <w:rPr>
          <w:b w:val="0"/>
          <w:bCs/>
          <w:sz w:val="22"/>
          <w:szCs w:val="22"/>
        </w:rPr>
      </w:pPr>
      <w:r>
        <w:rPr>
          <w:sz w:val="22"/>
          <w:szCs w:val="22"/>
        </w:rPr>
        <w:t xml:space="preserve">Bild 3: </w:t>
      </w:r>
      <w:r w:rsidRPr="007A48B1">
        <w:rPr>
          <w:b w:val="0"/>
          <w:bCs/>
          <w:sz w:val="22"/>
          <w:szCs w:val="22"/>
        </w:rPr>
        <w:t>CENTATEQ N-510 mit Hubtisch zur automatischen Beschickung und Gurtband zum automatische</w:t>
      </w:r>
      <w:r>
        <w:rPr>
          <w:b w:val="0"/>
          <w:bCs/>
          <w:sz w:val="22"/>
          <w:szCs w:val="22"/>
        </w:rPr>
        <w:t>n</w:t>
      </w:r>
      <w:r w:rsidRPr="007A48B1">
        <w:rPr>
          <w:b w:val="0"/>
          <w:bCs/>
          <w:sz w:val="22"/>
          <w:szCs w:val="22"/>
        </w:rPr>
        <w:t xml:space="preserve"> Abschieben.</w:t>
      </w:r>
    </w:p>
    <w:p w14:paraId="26D395BD" w14:textId="77777777" w:rsidR="004910D3" w:rsidRDefault="004910D3" w:rsidP="004910D3">
      <w:pPr>
        <w:pStyle w:val="KeinLeerraum"/>
        <w:rPr>
          <w:sz w:val="22"/>
          <w:szCs w:val="22"/>
        </w:rPr>
      </w:pPr>
    </w:p>
    <w:p w14:paraId="1E2435AD" w14:textId="77777777" w:rsidR="004910D3" w:rsidRPr="00CE04B9" w:rsidRDefault="004910D3" w:rsidP="004910D3">
      <w:pPr>
        <w:pStyle w:val="KeinLeerraum"/>
        <w:rPr>
          <w:sz w:val="22"/>
          <w:szCs w:val="22"/>
        </w:rPr>
      </w:pPr>
      <w:r>
        <w:rPr>
          <w:noProof/>
          <w:sz w:val="22"/>
          <w:szCs w:val="22"/>
        </w:rPr>
        <w:drawing>
          <wp:inline distT="0" distB="0" distL="0" distR="0" wp14:anchorId="45235AC6" wp14:editId="785E44CE">
            <wp:extent cx="3060000" cy="2039887"/>
            <wp:effectExtent l="19050" t="19050" r="26670" b="1778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hqprint">
                      <a:extLst>
                        <a:ext uri="{28A0092B-C50C-407E-A947-70E740481C1C}">
                          <a14:useLocalDpi xmlns:a14="http://schemas.microsoft.com/office/drawing/2010/main"/>
                        </a:ext>
                      </a:extLst>
                    </a:blip>
                    <a:srcRect/>
                    <a:stretch>
                      <a:fillRect/>
                    </a:stretch>
                  </pic:blipFill>
                  <pic:spPr bwMode="auto">
                    <a:xfrm>
                      <a:off x="0" y="0"/>
                      <a:ext cx="3060000" cy="2039887"/>
                    </a:xfrm>
                    <a:prstGeom prst="rect">
                      <a:avLst/>
                    </a:prstGeom>
                    <a:noFill/>
                    <a:ln w="3175">
                      <a:solidFill>
                        <a:schemeClr val="tx1"/>
                      </a:solidFill>
                    </a:ln>
                  </pic:spPr>
                </pic:pic>
              </a:graphicData>
            </a:graphic>
          </wp:inline>
        </w:drawing>
      </w:r>
    </w:p>
    <w:p w14:paraId="6E2BE24C" w14:textId="77777777" w:rsidR="004910D3" w:rsidRDefault="004910D3" w:rsidP="004910D3">
      <w:pPr>
        <w:pStyle w:val="Untertitel"/>
        <w:rPr>
          <w:b/>
        </w:rPr>
      </w:pPr>
    </w:p>
    <w:p w14:paraId="24955D25" w14:textId="77777777" w:rsidR="004910D3" w:rsidRPr="00656C21" w:rsidRDefault="004910D3" w:rsidP="004910D3">
      <w:pPr>
        <w:pStyle w:val="Untertitel"/>
        <w:spacing w:line="360" w:lineRule="auto"/>
        <w:rPr>
          <w:bCs/>
          <w:sz w:val="22"/>
          <w:szCs w:val="28"/>
        </w:rPr>
      </w:pPr>
      <w:r w:rsidRPr="00656C21">
        <w:rPr>
          <w:b/>
          <w:sz w:val="22"/>
          <w:szCs w:val="28"/>
        </w:rPr>
        <w:t xml:space="preserve">Bild 4: </w:t>
      </w:r>
      <w:r w:rsidRPr="00656C21">
        <w:rPr>
          <w:bCs/>
          <w:sz w:val="22"/>
          <w:szCs w:val="28"/>
        </w:rPr>
        <w:t xml:space="preserve">Die integrierte Einzugsvorrichtung erleichtert das Materialhandling beim automatischen Positionieren der Rohplatte bei gleichzeitigem Schutz vor Staub. </w:t>
      </w:r>
    </w:p>
    <w:p w14:paraId="11231EB3" w14:textId="77777777" w:rsidR="004910D3" w:rsidRPr="00A47F9C" w:rsidRDefault="004910D3" w:rsidP="004910D3">
      <w:pPr>
        <w:rPr>
          <w:sz w:val="6"/>
          <w:szCs w:val="6"/>
        </w:rPr>
      </w:pPr>
    </w:p>
    <w:p w14:paraId="0B5D6CBB" w14:textId="77777777" w:rsidR="004910D3" w:rsidRDefault="004910D3" w:rsidP="004910D3">
      <w:r>
        <w:rPr>
          <w:noProof/>
        </w:rPr>
        <w:drawing>
          <wp:inline distT="0" distB="0" distL="0" distR="0" wp14:anchorId="53827BBC" wp14:editId="4FD1C086">
            <wp:extent cx="3060000" cy="2041125"/>
            <wp:effectExtent l="19050" t="19050" r="26670" b="1651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hqprint">
                      <a:extLst>
                        <a:ext uri="{28A0092B-C50C-407E-A947-70E740481C1C}">
                          <a14:useLocalDpi xmlns:a14="http://schemas.microsoft.com/office/drawing/2010/main"/>
                        </a:ext>
                      </a:extLst>
                    </a:blip>
                    <a:srcRect/>
                    <a:stretch>
                      <a:fillRect/>
                    </a:stretch>
                  </pic:blipFill>
                  <pic:spPr bwMode="auto">
                    <a:xfrm>
                      <a:off x="0" y="0"/>
                      <a:ext cx="3060000" cy="2041125"/>
                    </a:xfrm>
                    <a:prstGeom prst="rect">
                      <a:avLst/>
                    </a:prstGeom>
                    <a:noFill/>
                    <a:ln w="3175">
                      <a:solidFill>
                        <a:schemeClr val="tx1"/>
                      </a:solidFill>
                    </a:ln>
                  </pic:spPr>
                </pic:pic>
              </a:graphicData>
            </a:graphic>
          </wp:inline>
        </w:drawing>
      </w:r>
    </w:p>
    <w:p w14:paraId="1A210226" w14:textId="77777777" w:rsidR="004910D3" w:rsidRPr="00A47F9C" w:rsidRDefault="004910D3" w:rsidP="004910D3">
      <w:pPr>
        <w:rPr>
          <w:rFonts w:cs="Arial"/>
          <w:sz w:val="16"/>
          <w:szCs w:val="16"/>
        </w:rPr>
      </w:pPr>
      <w:r w:rsidRPr="00647CE6">
        <w:rPr>
          <w:rFonts w:eastAsiaTheme="majorEastAsia" w:cstheme="majorBidi"/>
          <w:b/>
          <w:iCs/>
          <w:sz w:val="22"/>
          <w:szCs w:val="22"/>
        </w:rPr>
        <w:t xml:space="preserve">Bild 5: </w:t>
      </w:r>
      <w:r w:rsidRPr="00647CE6">
        <w:rPr>
          <w:rFonts w:eastAsiaTheme="majorEastAsia" w:cs="Arial"/>
          <w:iCs/>
          <w:sz w:val="22"/>
          <w:szCs w:val="22"/>
        </w:rPr>
        <w:t xml:space="preserve">Automatisches Etikettieren am Einlauf garantiert fließende Prozessabläufe. </w:t>
      </w:r>
      <w:r w:rsidRPr="00647CE6">
        <w:rPr>
          <w:rFonts w:cs="Arial"/>
          <w:sz w:val="22"/>
          <w:szCs w:val="22"/>
        </w:rPr>
        <w:t xml:space="preserve">Die Etiketten liefern wertvolle Informationen für Fertigung wie die Materialart, Dekore, aber natürlich auch die Kommission. Einfache Montage via Plug &amp; Play.  </w:t>
      </w:r>
      <w:r w:rsidRPr="00647CE6">
        <w:rPr>
          <w:rFonts w:cs="Arial"/>
          <w:sz w:val="22"/>
          <w:szCs w:val="22"/>
        </w:rPr>
        <w:br/>
      </w:r>
    </w:p>
    <w:p w14:paraId="7F5C38D4" w14:textId="77777777" w:rsidR="004910D3" w:rsidRDefault="004910D3" w:rsidP="004910D3">
      <w:pPr>
        <w:rPr>
          <w:b/>
        </w:rPr>
      </w:pPr>
      <w:r>
        <w:rPr>
          <w:noProof/>
        </w:rPr>
        <w:drawing>
          <wp:inline distT="0" distB="0" distL="0" distR="0" wp14:anchorId="3CD3BDBB" wp14:editId="22227BBD">
            <wp:extent cx="3060000" cy="1003090"/>
            <wp:effectExtent l="19050" t="19050" r="26670" b="26035"/>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hqprint">
                      <a:extLst>
                        <a:ext uri="{28A0092B-C50C-407E-A947-70E740481C1C}">
                          <a14:useLocalDpi xmlns:a14="http://schemas.microsoft.com/office/drawing/2010/main"/>
                        </a:ext>
                      </a:extLst>
                    </a:blip>
                    <a:srcRect/>
                    <a:stretch>
                      <a:fillRect/>
                    </a:stretch>
                  </pic:blipFill>
                  <pic:spPr bwMode="auto">
                    <a:xfrm>
                      <a:off x="0" y="0"/>
                      <a:ext cx="3060000" cy="1003090"/>
                    </a:xfrm>
                    <a:prstGeom prst="rect">
                      <a:avLst/>
                    </a:prstGeom>
                    <a:noFill/>
                    <a:ln w="3175">
                      <a:solidFill>
                        <a:schemeClr val="tx1"/>
                      </a:solidFill>
                    </a:ln>
                  </pic:spPr>
                </pic:pic>
              </a:graphicData>
            </a:graphic>
          </wp:inline>
        </w:drawing>
      </w:r>
    </w:p>
    <w:p w14:paraId="0FFD12BB" w14:textId="77777777" w:rsidR="004910D3" w:rsidRDefault="004910D3" w:rsidP="004910D3">
      <w:pPr>
        <w:rPr>
          <w:sz w:val="22"/>
          <w:szCs w:val="22"/>
        </w:rPr>
      </w:pPr>
      <w:r w:rsidRPr="006B22EA">
        <w:rPr>
          <w:b/>
          <w:bCs/>
          <w:sz w:val="22"/>
          <w:szCs w:val="22"/>
        </w:rPr>
        <w:t>Bild 6:</w:t>
      </w:r>
      <w:r w:rsidRPr="006B22EA">
        <w:rPr>
          <w:sz w:val="22"/>
          <w:szCs w:val="22"/>
        </w:rPr>
        <w:t xml:space="preserve"> Durch die an- und abwählbare Tischfeldbelegung wird das Vakuum oder</w:t>
      </w:r>
      <w:r>
        <w:rPr>
          <w:sz w:val="22"/>
          <w:szCs w:val="22"/>
        </w:rPr>
        <w:t xml:space="preserve"> neuerdings die E</w:t>
      </w:r>
      <w:r w:rsidRPr="006B22EA">
        <w:rPr>
          <w:sz w:val="22"/>
          <w:szCs w:val="22"/>
        </w:rPr>
        <w:t xml:space="preserve">rweiterung der Luftkissentischfunktion direkt an den benötigten Bereich gesteuert und wirkt da, wo es gebraucht wird. </w:t>
      </w:r>
    </w:p>
    <w:p w14:paraId="7AC45131" w14:textId="77777777" w:rsidR="004910D3" w:rsidRPr="00E86582" w:rsidRDefault="004910D3" w:rsidP="004910D3">
      <w:r>
        <w:rPr>
          <w:noProof/>
        </w:rPr>
        <w:drawing>
          <wp:inline distT="0" distB="0" distL="0" distR="0" wp14:anchorId="1FF1BC1B" wp14:editId="17CA255D">
            <wp:extent cx="3060000" cy="2709068"/>
            <wp:effectExtent l="19050" t="19050" r="26670" b="1524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7" cstate="hqprint">
                      <a:extLst>
                        <a:ext uri="{28A0092B-C50C-407E-A947-70E740481C1C}">
                          <a14:useLocalDpi xmlns:a14="http://schemas.microsoft.com/office/drawing/2010/main"/>
                        </a:ext>
                      </a:extLst>
                    </a:blip>
                    <a:srcRect t="6256" b="5213"/>
                    <a:stretch/>
                  </pic:blipFill>
                  <pic:spPr bwMode="auto">
                    <a:xfrm>
                      <a:off x="0" y="0"/>
                      <a:ext cx="3060000" cy="2709068"/>
                    </a:xfrm>
                    <a:prstGeom prst="rect">
                      <a:avLst/>
                    </a:prstGeom>
                    <a:noFill/>
                    <a:ln w="3175">
                      <a:solidFill>
                        <a:schemeClr val="tx1"/>
                      </a:solidFill>
                    </a:ln>
                    <a:extLst>
                      <a:ext uri="{53640926-AAD7-44D8-BBD7-CCE9431645EC}">
                        <a14:shadowObscured xmlns:a14="http://schemas.microsoft.com/office/drawing/2010/main"/>
                      </a:ext>
                    </a:extLst>
                  </pic:spPr>
                </pic:pic>
              </a:graphicData>
            </a:graphic>
          </wp:inline>
        </w:drawing>
      </w:r>
    </w:p>
    <w:p w14:paraId="586BCD05" w14:textId="77777777" w:rsidR="004910D3" w:rsidRDefault="004910D3" w:rsidP="004910D3">
      <w:pPr>
        <w:pStyle w:val="Untertitel"/>
        <w:spacing w:line="360" w:lineRule="auto"/>
        <w:rPr>
          <w:b/>
        </w:rPr>
      </w:pPr>
      <w:r w:rsidRPr="00811EF1">
        <w:rPr>
          <w:rFonts w:cs="Arial"/>
          <w:b/>
          <w:bCs/>
          <w:sz w:val="22"/>
          <w:szCs w:val="22"/>
        </w:rPr>
        <w:t>Bild 7:</w:t>
      </w:r>
      <w:r>
        <w:rPr>
          <w:rFonts w:cs="Arial"/>
          <w:sz w:val="22"/>
          <w:szCs w:val="22"/>
        </w:rPr>
        <w:t xml:space="preserve"> </w:t>
      </w:r>
      <w:r w:rsidRPr="003D2EAF">
        <w:rPr>
          <w:rFonts w:cs="Arial"/>
          <w:sz w:val="22"/>
          <w:szCs w:val="22"/>
        </w:rPr>
        <w:t xml:space="preserve">21 unterschiedliche Bohrgetriebe </w:t>
      </w:r>
      <w:r>
        <w:rPr>
          <w:rFonts w:cs="Arial"/>
          <w:sz w:val="22"/>
          <w:szCs w:val="22"/>
        </w:rPr>
        <w:t>s</w:t>
      </w:r>
      <w:r w:rsidRPr="003D2EAF">
        <w:rPr>
          <w:rFonts w:cs="Arial"/>
          <w:sz w:val="22"/>
          <w:szCs w:val="22"/>
        </w:rPr>
        <w:t xml:space="preserve">tehen </w:t>
      </w:r>
      <w:r>
        <w:rPr>
          <w:rFonts w:cs="Arial"/>
          <w:sz w:val="22"/>
          <w:szCs w:val="22"/>
        </w:rPr>
        <w:t>i</w:t>
      </w:r>
      <w:r w:rsidRPr="003D2EAF">
        <w:rPr>
          <w:rFonts w:cs="Arial"/>
          <w:sz w:val="22"/>
          <w:szCs w:val="22"/>
        </w:rPr>
        <w:t xml:space="preserve">n verschiedenen Varianten </w:t>
      </w:r>
      <w:r>
        <w:rPr>
          <w:rFonts w:cs="Arial"/>
          <w:sz w:val="22"/>
          <w:szCs w:val="22"/>
        </w:rPr>
        <w:t xml:space="preserve">aus </w:t>
      </w:r>
      <w:r w:rsidRPr="003D2EAF">
        <w:rPr>
          <w:rFonts w:cs="Arial"/>
          <w:sz w:val="22"/>
          <w:szCs w:val="22"/>
        </w:rPr>
        <w:t>vertikalen</w:t>
      </w:r>
      <w:r>
        <w:rPr>
          <w:rFonts w:cs="Arial"/>
          <w:sz w:val="22"/>
          <w:szCs w:val="22"/>
        </w:rPr>
        <w:t xml:space="preserve"> und </w:t>
      </w:r>
      <w:r w:rsidRPr="003D2EAF">
        <w:rPr>
          <w:rFonts w:cs="Arial"/>
          <w:sz w:val="22"/>
          <w:szCs w:val="22"/>
        </w:rPr>
        <w:t xml:space="preserve">horizontalen Spindeln und </w:t>
      </w:r>
      <w:proofErr w:type="spellStart"/>
      <w:r w:rsidRPr="003D2EAF">
        <w:rPr>
          <w:rFonts w:cs="Arial"/>
          <w:sz w:val="22"/>
          <w:szCs w:val="22"/>
        </w:rPr>
        <w:t>Nutsäge</w:t>
      </w:r>
      <w:r>
        <w:rPr>
          <w:rFonts w:cs="Arial"/>
          <w:sz w:val="22"/>
          <w:szCs w:val="22"/>
        </w:rPr>
        <w:t>n</w:t>
      </w:r>
      <w:proofErr w:type="spellEnd"/>
      <w:r>
        <w:rPr>
          <w:rFonts w:cs="Arial"/>
          <w:sz w:val="22"/>
          <w:szCs w:val="22"/>
        </w:rPr>
        <w:t xml:space="preserve"> zur Auswahl. </w:t>
      </w:r>
    </w:p>
    <w:p w14:paraId="3AA51B59" w14:textId="77777777" w:rsidR="004910D3" w:rsidRDefault="004910D3" w:rsidP="004910D3">
      <w:pPr>
        <w:pStyle w:val="Untertitel"/>
        <w:rPr>
          <w:b/>
        </w:rPr>
      </w:pPr>
    </w:p>
    <w:p w14:paraId="6B16F9B3" w14:textId="77777777" w:rsidR="004910D3" w:rsidRDefault="004910D3" w:rsidP="004910D3">
      <w:pPr>
        <w:pStyle w:val="Untertitel"/>
        <w:rPr>
          <w:b/>
        </w:rPr>
      </w:pPr>
    </w:p>
    <w:p w14:paraId="46C7B088" w14:textId="77777777" w:rsidR="004910D3" w:rsidRPr="004910D3" w:rsidRDefault="004910D3" w:rsidP="004910D3"/>
    <w:sectPr w:rsidR="004910D3" w:rsidRPr="004910D3" w:rsidSect="00C60EFE">
      <w:headerReference w:type="default" r:id="rId18"/>
      <w:footerReference w:type="default" r:id="rId19"/>
      <w:endnotePr>
        <w:numFmt w:val="decimal"/>
      </w:endnotePr>
      <w:pgSz w:w="11907" w:h="16840"/>
      <w:pgMar w:top="2268" w:right="1701"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3E1A61C" w14:textId="77777777" w:rsidR="006F72ED" w:rsidRDefault="006F72ED">
      <w:r>
        <w:separator/>
      </w:r>
    </w:p>
  </w:endnote>
  <w:endnote w:type="continuationSeparator" w:id="0">
    <w:p w14:paraId="5ADEBBCA" w14:textId="77777777" w:rsidR="006F72ED" w:rsidRDefault="006F72E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HelveticaNeueLT W1G 55 Roman">
    <w:altName w:val="Arial"/>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B4505CE" w14:textId="77777777" w:rsidR="0054012D" w:rsidRDefault="0054012D">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3B59B3F" w14:textId="77777777" w:rsidR="006F72ED" w:rsidRDefault="006F72ED">
      <w:r>
        <w:separator/>
      </w:r>
    </w:p>
  </w:footnote>
  <w:footnote w:type="continuationSeparator" w:id="0">
    <w:p w14:paraId="2126DE8F" w14:textId="77777777" w:rsidR="006F72ED" w:rsidRDefault="006F72E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27053F6" w14:textId="64F3A381" w:rsidR="0054012D" w:rsidRDefault="0054012D" w:rsidP="001C1F3B">
    <w:pPr>
      <w:pStyle w:val="Kopfzeile"/>
      <w:widowControl/>
      <w:tabs>
        <w:tab w:val="clear" w:pos="1418"/>
        <w:tab w:val="clear" w:pos="1560"/>
        <w:tab w:val="clear" w:pos="9072"/>
        <w:tab w:val="right" w:pos="9639"/>
      </w:tabs>
      <w:spacing w:after="1080"/>
      <w:ind w:right="-2268"/>
    </w:pPr>
    <w:r>
      <w:rPr>
        <w:b/>
        <w:sz w:val="28"/>
      </w:rPr>
      <w:tab/>
    </w:r>
    <w:r w:rsidR="00B541B8">
      <w:rPr>
        <w:noProof/>
      </w:rPr>
      <w:drawing>
        <wp:inline distT="0" distB="0" distL="0" distR="0" wp14:anchorId="0F87F3A6" wp14:editId="6D9AD9A7">
          <wp:extent cx="1621539" cy="243840"/>
          <wp:effectExtent l="0" t="0" r="0" b="381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250E59C8" w14:textId="77777777" w:rsidTr="00C74CDC">
      <w:tc>
        <w:tcPr>
          <w:tcW w:w="3402" w:type="dxa"/>
        </w:tcPr>
        <w:p w14:paraId="3A51EE77" w14:textId="77777777" w:rsidR="00C74CDC" w:rsidRDefault="003E468C" w:rsidP="00913173">
          <w:pPr>
            <w:pStyle w:val="Kopfzeile"/>
            <w:widowControl/>
            <w:tabs>
              <w:tab w:val="clear" w:pos="1418"/>
              <w:tab w:val="clear" w:pos="1560"/>
            </w:tabs>
            <w:spacing w:after="0" w:line="240" w:lineRule="auto"/>
            <w:rPr>
              <w:sz w:val="18"/>
            </w:rPr>
          </w:pPr>
          <w:r>
            <w:rPr>
              <w:sz w:val="18"/>
            </w:rPr>
            <w:t>Beitrag HOMAG</w:t>
          </w:r>
        </w:p>
        <w:p w14:paraId="74362CDC" w14:textId="77777777" w:rsidR="00C74CDC" w:rsidRDefault="00C74CDC" w:rsidP="00913173">
          <w:pPr>
            <w:pStyle w:val="Kopfzeile"/>
            <w:widowControl/>
            <w:tabs>
              <w:tab w:val="clear" w:pos="1418"/>
              <w:tab w:val="clear" w:pos="1560"/>
            </w:tabs>
            <w:spacing w:after="0"/>
            <w:rPr>
              <w:sz w:val="18"/>
            </w:rPr>
          </w:pPr>
        </w:p>
      </w:tc>
      <w:tc>
        <w:tcPr>
          <w:tcW w:w="2268" w:type="dxa"/>
        </w:tcPr>
        <w:p w14:paraId="5D63E7C2" w14:textId="3ABFF347" w:rsidR="00C74CDC" w:rsidRDefault="00C64040" w:rsidP="00913173">
          <w:pPr>
            <w:pStyle w:val="Kopfzeile"/>
            <w:widowControl/>
            <w:tabs>
              <w:tab w:val="clear" w:pos="1418"/>
              <w:tab w:val="clear" w:pos="1560"/>
            </w:tabs>
            <w:spacing w:after="0"/>
            <w:rPr>
              <w:sz w:val="18"/>
            </w:rPr>
          </w:pPr>
          <w:r>
            <w:rPr>
              <w:sz w:val="18"/>
            </w:rPr>
            <w:t>Seite</w:t>
          </w:r>
          <w:r w:rsidR="00C74CDC">
            <w:rPr>
              <w:sz w:val="18"/>
            </w:rPr>
            <w:t xml:space="preserve">: </w:t>
          </w:r>
          <w:r w:rsidR="00C74CDC">
            <w:rPr>
              <w:sz w:val="18"/>
            </w:rPr>
            <w:fldChar w:fldCharType="begin"/>
          </w:r>
          <w:r w:rsidR="00C74CDC">
            <w:rPr>
              <w:sz w:val="18"/>
            </w:rPr>
            <w:instrText xml:space="preserve">PAGE </w:instrText>
          </w:r>
          <w:r w:rsidR="00C74CDC">
            <w:rPr>
              <w:sz w:val="18"/>
            </w:rPr>
            <w:fldChar w:fldCharType="separate"/>
          </w:r>
          <w:r w:rsidR="008D0D77">
            <w:rPr>
              <w:noProof/>
              <w:sz w:val="18"/>
            </w:rPr>
            <w:t>5</w:t>
          </w:r>
          <w:r w:rsidR="00C74CDC">
            <w:rPr>
              <w:sz w:val="18"/>
            </w:rPr>
            <w:fldChar w:fldCharType="end"/>
          </w:r>
          <w:r w:rsidR="00C74CDC">
            <w:rPr>
              <w:sz w:val="18"/>
            </w:rPr>
            <w:t xml:space="preserve"> / </w:t>
          </w:r>
          <w:r w:rsidR="00C74CDC">
            <w:rPr>
              <w:sz w:val="18"/>
            </w:rPr>
            <w:fldChar w:fldCharType="begin"/>
          </w:r>
          <w:r w:rsidR="00C74CDC">
            <w:rPr>
              <w:sz w:val="18"/>
            </w:rPr>
            <w:instrText xml:space="preserve">NUMPAGES </w:instrText>
          </w:r>
          <w:r w:rsidR="00C74CDC">
            <w:rPr>
              <w:sz w:val="18"/>
            </w:rPr>
            <w:fldChar w:fldCharType="separate"/>
          </w:r>
          <w:r w:rsidR="008D0D77">
            <w:rPr>
              <w:noProof/>
              <w:sz w:val="18"/>
            </w:rPr>
            <w:t>5</w:t>
          </w:r>
          <w:r w:rsidR="00C74CDC">
            <w:rPr>
              <w:sz w:val="18"/>
            </w:rPr>
            <w:fldChar w:fldCharType="end"/>
          </w:r>
        </w:p>
      </w:tc>
      <w:tc>
        <w:tcPr>
          <w:tcW w:w="3969" w:type="dxa"/>
        </w:tcPr>
        <w:p w14:paraId="5CBEF6C9" w14:textId="13BD9A30" w:rsidR="00C74CDC" w:rsidRDefault="002C0B7C" w:rsidP="00CE04B9">
          <w:pPr>
            <w:pStyle w:val="Kopfzeile"/>
            <w:widowControl/>
            <w:tabs>
              <w:tab w:val="clear" w:pos="1418"/>
              <w:tab w:val="clear" w:pos="1560"/>
              <w:tab w:val="clear" w:pos="9072"/>
              <w:tab w:val="right" w:pos="1763"/>
            </w:tabs>
            <w:spacing w:after="0"/>
            <w:ind w:right="284"/>
            <w:rPr>
              <w:sz w:val="18"/>
            </w:rPr>
          </w:pPr>
          <w:r>
            <w:rPr>
              <w:sz w:val="18"/>
            </w:rPr>
            <w:tab/>
          </w:r>
          <w:r w:rsidR="003A7E7D">
            <w:rPr>
              <w:sz w:val="18"/>
            </w:rPr>
            <w:t>Novembe</w:t>
          </w:r>
          <w:r w:rsidR="00252E3C">
            <w:rPr>
              <w:sz w:val="18"/>
            </w:rPr>
            <w:t>r</w:t>
          </w:r>
          <w:r w:rsidR="00F53966">
            <w:rPr>
              <w:sz w:val="18"/>
            </w:rPr>
            <w:t xml:space="preserve"> 2021</w:t>
          </w:r>
        </w:p>
      </w:tc>
    </w:tr>
  </w:tbl>
  <w:p w14:paraId="3297228D"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03C7C23"/>
    <w:multiLevelType w:val="hybridMultilevel"/>
    <w:tmpl w:val="EDE6562E"/>
    <w:lvl w:ilvl="0" w:tplc="04070001">
      <w:start w:val="1"/>
      <w:numFmt w:val="bullet"/>
      <w:lvlText w:val=""/>
      <w:lvlJc w:val="left"/>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2"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5"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6" w15:restartNumberingAfterBreak="0">
    <w:nsid w:val="0D4D7C87"/>
    <w:multiLevelType w:val="hybridMultilevel"/>
    <w:tmpl w:val="1868CA86"/>
    <w:lvl w:ilvl="0" w:tplc="F356D93E">
      <w:start w:val="1"/>
      <w:numFmt w:val="bullet"/>
      <w:lvlText w:val=""/>
      <w:lvlJc w:val="left"/>
      <w:pPr>
        <w:tabs>
          <w:tab w:val="num" w:pos="720"/>
        </w:tabs>
        <w:ind w:left="720" w:hanging="360"/>
      </w:pPr>
      <w:rPr>
        <w:rFonts w:ascii="Wingdings" w:hAnsi="Wingdings" w:hint="default"/>
      </w:rPr>
    </w:lvl>
    <w:lvl w:ilvl="1" w:tplc="A68486D0" w:tentative="1">
      <w:start w:val="1"/>
      <w:numFmt w:val="bullet"/>
      <w:lvlText w:val=""/>
      <w:lvlJc w:val="left"/>
      <w:pPr>
        <w:tabs>
          <w:tab w:val="num" w:pos="1440"/>
        </w:tabs>
        <w:ind w:left="1440" w:hanging="360"/>
      </w:pPr>
      <w:rPr>
        <w:rFonts w:ascii="Wingdings" w:hAnsi="Wingdings" w:hint="default"/>
      </w:rPr>
    </w:lvl>
    <w:lvl w:ilvl="2" w:tplc="3C9A6D96">
      <w:start w:val="1"/>
      <w:numFmt w:val="bullet"/>
      <w:lvlText w:val=""/>
      <w:lvlJc w:val="left"/>
      <w:pPr>
        <w:tabs>
          <w:tab w:val="num" w:pos="2160"/>
        </w:tabs>
        <w:ind w:left="2160" w:hanging="360"/>
      </w:pPr>
      <w:rPr>
        <w:rFonts w:ascii="Wingdings" w:hAnsi="Wingdings" w:hint="default"/>
      </w:rPr>
    </w:lvl>
    <w:lvl w:ilvl="3" w:tplc="9D7AF686" w:tentative="1">
      <w:start w:val="1"/>
      <w:numFmt w:val="bullet"/>
      <w:lvlText w:val=""/>
      <w:lvlJc w:val="left"/>
      <w:pPr>
        <w:tabs>
          <w:tab w:val="num" w:pos="2880"/>
        </w:tabs>
        <w:ind w:left="2880" w:hanging="360"/>
      </w:pPr>
      <w:rPr>
        <w:rFonts w:ascii="Wingdings" w:hAnsi="Wingdings" w:hint="default"/>
      </w:rPr>
    </w:lvl>
    <w:lvl w:ilvl="4" w:tplc="06E6F7BE" w:tentative="1">
      <w:start w:val="1"/>
      <w:numFmt w:val="bullet"/>
      <w:lvlText w:val=""/>
      <w:lvlJc w:val="left"/>
      <w:pPr>
        <w:tabs>
          <w:tab w:val="num" w:pos="3600"/>
        </w:tabs>
        <w:ind w:left="3600" w:hanging="360"/>
      </w:pPr>
      <w:rPr>
        <w:rFonts w:ascii="Wingdings" w:hAnsi="Wingdings" w:hint="default"/>
      </w:rPr>
    </w:lvl>
    <w:lvl w:ilvl="5" w:tplc="F378F122" w:tentative="1">
      <w:start w:val="1"/>
      <w:numFmt w:val="bullet"/>
      <w:lvlText w:val=""/>
      <w:lvlJc w:val="left"/>
      <w:pPr>
        <w:tabs>
          <w:tab w:val="num" w:pos="4320"/>
        </w:tabs>
        <w:ind w:left="4320" w:hanging="360"/>
      </w:pPr>
      <w:rPr>
        <w:rFonts w:ascii="Wingdings" w:hAnsi="Wingdings" w:hint="default"/>
      </w:rPr>
    </w:lvl>
    <w:lvl w:ilvl="6" w:tplc="50F065AC" w:tentative="1">
      <w:start w:val="1"/>
      <w:numFmt w:val="bullet"/>
      <w:lvlText w:val=""/>
      <w:lvlJc w:val="left"/>
      <w:pPr>
        <w:tabs>
          <w:tab w:val="num" w:pos="5040"/>
        </w:tabs>
        <w:ind w:left="5040" w:hanging="360"/>
      </w:pPr>
      <w:rPr>
        <w:rFonts w:ascii="Wingdings" w:hAnsi="Wingdings" w:hint="default"/>
      </w:rPr>
    </w:lvl>
    <w:lvl w:ilvl="7" w:tplc="08A86962" w:tentative="1">
      <w:start w:val="1"/>
      <w:numFmt w:val="bullet"/>
      <w:lvlText w:val=""/>
      <w:lvlJc w:val="left"/>
      <w:pPr>
        <w:tabs>
          <w:tab w:val="num" w:pos="5760"/>
        </w:tabs>
        <w:ind w:left="5760" w:hanging="360"/>
      </w:pPr>
      <w:rPr>
        <w:rFonts w:ascii="Wingdings" w:hAnsi="Wingdings" w:hint="default"/>
      </w:rPr>
    </w:lvl>
    <w:lvl w:ilvl="8" w:tplc="6162649A"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1DC6B06"/>
    <w:multiLevelType w:val="hybridMultilevel"/>
    <w:tmpl w:val="64CC714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9"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10"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1"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2"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3"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4"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5"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6"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7"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8" w15:restartNumberingAfterBreak="0">
    <w:nsid w:val="315714E9"/>
    <w:multiLevelType w:val="hybridMultilevel"/>
    <w:tmpl w:val="67162178"/>
    <w:lvl w:ilvl="0" w:tplc="50E8482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0"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1" w15:restartNumberingAfterBreak="0">
    <w:nsid w:val="3BF55546"/>
    <w:multiLevelType w:val="hybridMultilevel"/>
    <w:tmpl w:val="6BB69FDA"/>
    <w:lvl w:ilvl="0" w:tplc="6066B88A">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3" w15:restartNumberingAfterBreak="0">
    <w:nsid w:val="3E631276"/>
    <w:multiLevelType w:val="hybridMultilevel"/>
    <w:tmpl w:val="CFB4AF0A"/>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4"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6"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7"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C07650D"/>
    <w:multiLevelType w:val="hybridMultilevel"/>
    <w:tmpl w:val="C24673DE"/>
    <w:lvl w:ilvl="0" w:tplc="9432E18A">
      <w:start w:val="1"/>
      <w:numFmt w:val="bullet"/>
      <w:lvlText w:val=""/>
      <w:lvlJc w:val="left"/>
      <w:pPr>
        <w:tabs>
          <w:tab w:val="num" w:pos="720"/>
        </w:tabs>
        <w:ind w:left="720" w:hanging="360"/>
      </w:pPr>
      <w:rPr>
        <w:rFonts w:ascii="Wingdings" w:hAnsi="Wingdings" w:hint="default"/>
      </w:rPr>
    </w:lvl>
    <w:lvl w:ilvl="1" w:tplc="FC9A3784">
      <w:start w:val="1"/>
      <w:numFmt w:val="bullet"/>
      <w:lvlText w:val=""/>
      <w:lvlJc w:val="left"/>
      <w:pPr>
        <w:tabs>
          <w:tab w:val="num" w:pos="1440"/>
        </w:tabs>
        <w:ind w:left="1440" w:hanging="360"/>
      </w:pPr>
      <w:rPr>
        <w:rFonts w:ascii="Wingdings" w:hAnsi="Wingdings" w:hint="default"/>
      </w:rPr>
    </w:lvl>
    <w:lvl w:ilvl="2" w:tplc="481EF550" w:tentative="1">
      <w:start w:val="1"/>
      <w:numFmt w:val="bullet"/>
      <w:lvlText w:val=""/>
      <w:lvlJc w:val="left"/>
      <w:pPr>
        <w:tabs>
          <w:tab w:val="num" w:pos="2160"/>
        </w:tabs>
        <w:ind w:left="2160" w:hanging="360"/>
      </w:pPr>
      <w:rPr>
        <w:rFonts w:ascii="Wingdings" w:hAnsi="Wingdings" w:hint="default"/>
      </w:rPr>
    </w:lvl>
    <w:lvl w:ilvl="3" w:tplc="A6B8592E" w:tentative="1">
      <w:start w:val="1"/>
      <w:numFmt w:val="bullet"/>
      <w:lvlText w:val=""/>
      <w:lvlJc w:val="left"/>
      <w:pPr>
        <w:tabs>
          <w:tab w:val="num" w:pos="2880"/>
        </w:tabs>
        <w:ind w:left="2880" w:hanging="360"/>
      </w:pPr>
      <w:rPr>
        <w:rFonts w:ascii="Wingdings" w:hAnsi="Wingdings" w:hint="default"/>
      </w:rPr>
    </w:lvl>
    <w:lvl w:ilvl="4" w:tplc="C47C6FE6" w:tentative="1">
      <w:start w:val="1"/>
      <w:numFmt w:val="bullet"/>
      <w:lvlText w:val=""/>
      <w:lvlJc w:val="left"/>
      <w:pPr>
        <w:tabs>
          <w:tab w:val="num" w:pos="3600"/>
        </w:tabs>
        <w:ind w:left="3600" w:hanging="360"/>
      </w:pPr>
      <w:rPr>
        <w:rFonts w:ascii="Wingdings" w:hAnsi="Wingdings" w:hint="default"/>
      </w:rPr>
    </w:lvl>
    <w:lvl w:ilvl="5" w:tplc="5622BC70" w:tentative="1">
      <w:start w:val="1"/>
      <w:numFmt w:val="bullet"/>
      <w:lvlText w:val=""/>
      <w:lvlJc w:val="left"/>
      <w:pPr>
        <w:tabs>
          <w:tab w:val="num" w:pos="4320"/>
        </w:tabs>
        <w:ind w:left="4320" w:hanging="360"/>
      </w:pPr>
      <w:rPr>
        <w:rFonts w:ascii="Wingdings" w:hAnsi="Wingdings" w:hint="default"/>
      </w:rPr>
    </w:lvl>
    <w:lvl w:ilvl="6" w:tplc="C1347520" w:tentative="1">
      <w:start w:val="1"/>
      <w:numFmt w:val="bullet"/>
      <w:lvlText w:val=""/>
      <w:lvlJc w:val="left"/>
      <w:pPr>
        <w:tabs>
          <w:tab w:val="num" w:pos="5040"/>
        </w:tabs>
        <w:ind w:left="5040" w:hanging="360"/>
      </w:pPr>
      <w:rPr>
        <w:rFonts w:ascii="Wingdings" w:hAnsi="Wingdings" w:hint="default"/>
      </w:rPr>
    </w:lvl>
    <w:lvl w:ilvl="7" w:tplc="B20887D6" w:tentative="1">
      <w:start w:val="1"/>
      <w:numFmt w:val="bullet"/>
      <w:lvlText w:val=""/>
      <w:lvlJc w:val="left"/>
      <w:pPr>
        <w:tabs>
          <w:tab w:val="num" w:pos="5760"/>
        </w:tabs>
        <w:ind w:left="5760" w:hanging="360"/>
      </w:pPr>
      <w:rPr>
        <w:rFonts w:ascii="Wingdings" w:hAnsi="Wingdings" w:hint="default"/>
      </w:rPr>
    </w:lvl>
    <w:lvl w:ilvl="8" w:tplc="892A74EA"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30" w15:restartNumberingAfterBreak="0">
    <w:nsid w:val="529727B2"/>
    <w:multiLevelType w:val="hybridMultilevel"/>
    <w:tmpl w:val="5FDAA562"/>
    <w:lvl w:ilvl="0" w:tplc="F15C0C3A">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32" w15:restartNumberingAfterBreak="0">
    <w:nsid w:val="54D81EE8"/>
    <w:multiLevelType w:val="hybridMultilevel"/>
    <w:tmpl w:val="B498B4C0"/>
    <w:lvl w:ilvl="0" w:tplc="6066B88A">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4" w15:restartNumberingAfterBreak="0">
    <w:nsid w:val="5B842D19"/>
    <w:multiLevelType w:val="hybridMultilevel"/>
    <w:tmpl w:val="AAE6CC9C"/>
    <w:lvl w:ilvl="0" w:tplc="14D0BA00">
      <w:start w:val="1"/>
      <w:numFmt w:val="bullet"/>
      <w:lvlText w:val=""/>
      <w:lvlJc w:val="left"/>
      <w:pPr>
        <w:tabs>
          <w:tab w:val="num" w:pos="720"/>
        </w:tabs>
        <w:ind w:left="720" w:hanging="360"/>
      </w:pPr>
      <w:rPr>
        <w:rFonts w:ascii="Wingdings" w:hAnsi="Wingdings" w:hint="default"/>
      </w:rPr>
    </w:lvl>
    <w:lvl w:ilvl="1" w:tplc="15FA7B94" w:tentative="1">
      <w:start w:val="1"/>
      <w:numFmt w:val="bullet"/>
      <w:lvlText w:val=""/>
      <w:lvlJc w:val="left"/>
      <w:pPr>
        <w:tabs>
          <w:tab w:val="num" w:pos="1440"/>
        </w:tabs>
        <w:ind w:left="1440" w:hanging="360"/>
      </w:pPr>
      <w:rPr>
        <w:rFonts w:ascii="Wingdings" w:hAnsi="Wingdings" w:hint="default"/>
      </w:rPr>
    </w:lvl>
    <w:lvl w:ilvl="2" w:tplc="5EC629AE" w:tentative="1">
      <w:start w:val="1"/>
      <w:numFmt w:val="bullet"/>
      <w:lvlText w:val=""/>
      <w:lvlJc w:val="left"/>
      <w:pPr>
        <w:tabs>
          <w:tab w:val="num" w:pos="2160"/>
        </w:tabs>
        <w:ind w:left="2160" w:hanging="360"/>
      </w:pPr>
      <w:rPr>
        <w:rFonts w:ascii="Wingdings" w:hAnsi="Wingdings" w:hint="default"/>
      </w:rPr>
    </w:lvl>
    <w:lvl w:ilvl="3" w:tplc="77FC888C" w:tentative="1">
      <w:start w:val="1"/>
      <w:numFmt w:val="bullet"/>
      <w:lvlText w:val=""/>
      <w:lvlJc w:val="left"/>
      <w:pPr>
        <w:tabs>
          <w:tab w:val="num" w:pos="2880"/>
        </w:tabs>
        <w:ind w:left="2880" w:hanging="360"/>
      </w:pPr>
      <w:rPr>
        <w:rFonts w:ascii="Wingdings" w:hAnsi="Wingdings" w:hint="default"/>
      </w:rPr>
    </w:lvl>
    <w:lvl w:ilvl="4" w:tplc="F62236C8" w:tentative="1">
      <w:start w:val="1"/>
      <w:numFmt w:val="bullet"/>
      <w:lvlText w:val=""/>
      <w:lvlJc w:val="left"/>
      <w:pPr>
        <w:tabs>
          <w:tab w:val="num" w:pos="3600"/>
        </w:tabs>
        <w:ind w:left="3600" w:hanging="360"/>
      </w:pPr>
      <w:rPr>
        <w:rFonts w:ascii="Wingdings" w:hAnsi="Wingdings" w:hint="default"/>
      </w:rPr>
    </w:lvl>
    <w:lvl w:ilvl="5" w:tplc="FF12FF56" w:tentative="1">
      <w:start w:val="1"/>
      <w:numFmt w:val="bullet"/>
      <w:lvlText w:val=""/>
      <w:lvlJc w:val="left"/>
      <w:pPr>
        <w:tabs>
          <w:tab w:val="num" w:pos="4320"/>
        </w:tabs>
        <w:ind w:left="4320" w:hanging="360"/>
      </w:pPr>
      <w:rPr>
        <w:rFonts w:ascii="Wingdings" w:hAnsi="Wingdings" w:hint="default"/>
      </w:rPr>
    </w:lvl>
    <w:lvl w:ilvl="6" w:tplc="371CC040" w:tentative="1">
      <w:start w:val="1"/>
      <w:numFmt w:val="bullet"/>
      <w:lvlText w:val=""/>
      <w:lvlJc w:val="left"/>
      <w:pPr>
        <w:tabs>
          <w:tab w:val="num" w:pos="5040"/>
        </w:tabs>
        <w:ind w:left="5040" w:hanging="360"/>
      </w:pPr>
      <w:rPr>
        <w:rFonts w:ascii="Wingdings" w:hAnsi="Wingdings" w:hint="default"/>
      </w:rPr>
    </w:lvl>
    <w:lvl w:ilvl="7" w:tplc="1228E936" w:tentative="1">
      <w:start w:val="1"/>
      <w:numFmt w:val="bullet"/>
      <w:lvlText w:val=""/>
      <w:lvlJc w:val="left"/>
      <w:pPr>
        <w:tabs>
          <w:tab w:val="num" w:pos="5760"/>
        </w:tabs>
        <w:ind w:left="5760" w:hanging="360"/>
      </w:pPr>
      <w:rPr>
        <w:rFonts w:ascii="Wingdings" w:hAnsi="Wingdings" w:hint="default"/>
      </w:rPr>
    </w:lvl>
    <w:lvl w:ilvl="8" w:tplc="4600E29C"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36"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7"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38"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6BBE334D"/>
    <w:multiLevelType w:val="hybridMultilevel"/>
    <w:tmpl w:val="9D9AC4D8"/>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1" w15:restartNumberingAfterBreak="0">
    <w:nsid w:val="73E607D8"/>
    <w:multiLevelType w:val="multilevel"/>
    <w:tmpl w:val="491C35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3"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4"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45"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44"/>
  </w:num>
  <w:num w:numId="3">
    <w:abstractNumId w:val="16"/>
  </w:num>
  <w:num w:numId="4">
    <w:abstractNumId w:val="11"/>
  </w:num>
  <w:num w:numId="5">
    <w:abstractNumId w:val="33"/>
  </w:num>
  <w:num w:numId="6">
    <w:abstractNumId w:val="19"/>
  </w:num>
  <w:num w:numId="7">
    <w:abstractNumId w:val="20"/>
  </w:num>
  <w:num w:numId="8">
    <w:abstractNumId w:val="25"/>
  </w:num>
  <w:num w:numId="9">
    <w:abstractNumId w:val="26"/>
  </w:num>
  <w:num w:numId="10">
    <w:abstractNumId w:val="35"/>
  </w:num>
  <w:num w:numId="11">
    <w:abstractNumId w:val="31"/>
  </w:num>
  <w:num w:numId="12">
    <w:abstractNumId w:val="5"/>
  </w:num>
  <w:num w:numId="13">
    <w:abstractNumId w:val="22"/>
  </w:num>
  <w:num w:numId="14">
    <w:abstractNumId w:val="9"/>
  </w:num>
  <w:num w:numId="15">
    <w:abstractNumId w:val="8"/>
  </w:num>
  <w:num w:numId="16">
    <w:abstractNumId w:val="10"/>
  </w:num>
  <w:num w:numId="17">
    <w:abstractNumId w:val="36"/>
  </w:num>
  <w:num w:numId="18">
    <w:abstractNumId w:val="17"/>
  </w:num>
  <w:num w:numId="19">
    <w:abstractNumId w:val="37"/>
  </w:num>
  <w:num w:numId="20">
    <w:abstractNumId w:val="29"/>
  </w:num>
  <w:num w:numId="21">
    <w:abstractNumId w:val="42"/>
  </w:num>
  <w:num w:numId="22">
    <w:abstractNumId w:val="4"/>
  </w:num>
  <w:num w:numId="23">
    <w:abstractNumId w:val="12"/>
  </w:num>
  <w:num w:numId="24">
    <w:abstractNumId w:val="14"/>
  </w:num>
  <w:num w:numId="25">
    <w:abstractNumId w:val="43"/>
  </w:num>
  <w:num w:numId="26">
    <w:abstractNumId w:val="15"/>
  </w:num>
  <w:num w:numId="27">
    <w:abstractNumId w:val="27"/>
  </w:num>
  <w:num w:numId="28">
    <w:abstractNumId w:val="3"/>
  </w:num>
  <w:num w:numId="29">
    <w:abstractNumId w:val="24"/>
  </w:num>
  <w:num w:numId="30">
    <w:abstractNumId w:val="2"/>
  </w:num>
  <w:num w:numId="31">
    <w:abstractNumId w:val="45"/>
  </w:num>
  <w:num w:numId="32">
    <w:abstractNumId w:val="38"/>
  </w:num>
  <w:num w:numId="33">
    <w:abstractNumId w:val="40"/>
  </w:num>
  <w:num w:numId="34">
    <w:abstractNumId w:val="13"/>
  </w:num>
  <w:num w:numId="35">
    <w:abstractNumId w:val="7"/>
  </w:num>
  <w:num w:numId="36">
    <w:abstractNumId w:val="23"/>
  </w:num>
  <w:num w:numId="37">
    <w:abstractNumId w:val="30"/>
  </w:num>
  <w:num w:numId="38">
    <w:abstractNumId w:val="18"/>
  </w:num>
  <w:num w:numId="39">
    <w:abstractNumId w:val="39"/>
  </w:num>
  <w:num w:numId="40">
    <w:abstractNumId w:val="6"/>
  </w:num>
  <w:num w:numId="41">
    <w:abstractNumId w:val="28"/>
  </w:num>
  <w:num w:numId="42">
    <w:abstractNumId w:val="34"/>
  </w:num>
  <w:num w:numId="43">
    <w:abstractNumId w:val="0"/>
  </w:num>
  <w:num w:numId="44">
    <w:abstractNumId w:val="32"/>
  </w:num>
  <w:num w:numId="45">
    <w:abstractNumId w:val="21"/>
  </w:num>
  <w:num w:numId="46">
    <w:abstractNumId w:val="4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30"/>
  <w:embedSystemFonts/>
  <w:activeWritingStyle w:appName="MSWord" w:lang="de-DE" w:vendorID="64" w:dllVersion="6" w:nlCheck="1" w:checkStyle="0"/>
  <w:activeWritingStyle w:appName="MSWord" w:lang="en-US" w:vendorID="64" w:dllVersion="6" w:nlCheck="1" w:checkStyle="1"/>
  <w:activeWritingStyle w:appName="MSWord" w:lang="de-DE" w:vendorID="64" w:dllVersion="0" w:nlCheck="1" w:checkStyle="0"/>
  <w:activeWritingStyle w:appName="MSWord" w:lang="en-US" w:vendorID="64" w:dllVersion="0" w:nlCheck="1" w:checkStyle="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18433"/>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43C0"/>
    <w:rsid w:val="00001DFB"/>
    <w:rsid w:val="00003E6D"/>
    <w:rsid w:val="0001030D"/>
    <w:rsid w:val="00010C96"/>
    <w:rsid w:val="00011AE8"/>
    <w:rsid w:val="0001413F"/>
    <w:rsid w:val="00017717"/>
    <w:rsid w:val="00024EE9"/>
    <w:rsid w:val="00025130"/>
    <w:rsid w:val="00027E33"/>
    <w:rsid w:val="00032A4E"/>
    <w:rsid w:val="00033FE4"/>
    <w:rsid w:val="00037A63"/>
    <w:rsid w:val="00041403"/>
    <w:rsid w:val="00042DAA"/>
    <w:rsid w:val="000435B1"/>
    <w:rsid w:val="00046F32"/>
    <w:rsid w:val="000471D4"/>
    <w:rsid w:val="00050353"/>
    <w:rsid w:val="00057323"/>
    <w:rsid w:val="0006049F"/>
    <w:rsid w:val="0006250C"/>
    <w:rsid w:val="000626D3"/>
    <w:rsid w:val="00064DE4"/>
    <w:rsid w:val="00070AE6"/>
    <w:rsid w:val="00070D5B"/>
    <w:rsid w:val="00075241"/>
    <w:rsid w:val="00076312"/>
    <w:rsid w:val="00080779"/>
    <w:rsid w:val="000835D5"/>
    <w:rsid w:val="00087568"/>
    <w:rsid w:val="000937EA"/>
    <w:rsid w:val="00094004"/>
    <w:rsid w:val="000A1DB9"/>
    <w:rsid w:val="000A25FF"/>
    <w:rsid w:val="000A2D10"/>
    <w:rsid w:val="000A7F3E"/>
    <w:rsid w:val="000B40DB"/>
    <w:rsid w:val="000B65DA"/>
    <w:rsid w:val="000C3548"/>
    <w:rsid w:val="000C3B2D"/>
    <w:rsid w:val="000C7069"/>
    <w:rsid w:val="000D094D"/>
    <w:rsid w:val="000D1074"/>
    <w:rsid w:val="000D5284"/>
    <w:rsid w:val="000D7ADA"/>
    <w:rsid w:val="000E13E2"/>
    <w:rsid w:val="000E1F18"/>
    <w:rsid w:val="000E66EC"/>
    <w:rsid w:val="000E67A5"/>
    <w:rsid w:val="000F00E6"/>
    <w:rsid w:val="000F38B6"/>
    <w:rsid w:val="000F75D4"/>
    <w:rsid w:val="001009AB"/>
    <w:rsid w:val="00106960"/>
    <w:rsid w:val="001120DA"/>
    <w:rsid w:val="001129F9"/>
    <w:rsid w:val="001133A3"/>
    <w:rsid w:val="001138A0"/>
    <w:rsid w:val="001234BA"/>
    <w:rsid w:val="001264A4"/>
    <w:rsid w:val="0013052C"/>
    <w:rsid w:val="001346DA"/>
    <w:rsid w:val="00136CD7"/>
    <w:rsid w:val="001379FB"/>
    <w:rsid w:val="00141025"/>
    <w:rsid w:val="00144C1E"/>
    <w:rsid w:val="00144DE4"/>
    <w:rsid w:val="00145462"/>
    <w:rsid w:val="001544C1"/>
    <w:rsid w:val="0015515D"/>
    <w:rsid w:val="001602B0"/>
    <w:rsid w:val="00162F66"/>
    <w:rsid w:val="00165D2E"/>
    <w:rsid w:val="00166B00"/>
    <w:rsid w:val="00171A90"/>
    <w:rsid w:val="0017362A"/>
    <w:rsid w:val="00181328"/>
    <w:rsid w:val="0019094F"/>
    <w:rsid w:val="00191B7B"/>
    <w:rsid w:val="0019346C"/>
    <w:rsid w:val="00196BF0"/>
    <w:rsid w:val="00197C90"/>
    <w:rsid w:val="001A2E3C"/>
    <w:rsid w:val="001A5A3C"/>
    <w:rsid w:val="001A6C44"/>
    <w:rsid w:val="001A7968"/>
    <w:rsid w:val="001C1F3B"/>
    <w:rsid w:val="001C3737"/>
    <w:rsid w:val="001C3917"/>
    <w:rsid w:val="001C5054"/>
    <w:rsid w:val="001D3BFB"/>
    <w:rsid w:val="001D5C62"/>
    <w:rsid w:val="001D7A81"/>
    <w:rsid w:val="001E29BB"/>
    <w:rsid w:val="001E3760"/>
    <w:rsid w:val="001F4F72"/>
    <w:rsid w:val="001F5F23"/>
    <w:rsid w:val="001F6AB9"/>
    <w:rsid w:val="00201793"/>
    <w:rsid w:val="00203FC7"/>
    <w:rsid w:val="002043A5"/>
    <w:rsid w:val="00204718"/>
    <w:rsid w:val="00204759"/>
    <w:rsid w:val="002100F5"/>
    <w:rsid w:val="00212287"/>
    <w:rsid w:val="00213A46"/>
    <w:rsid w:val="00215ECF"/>
    <w:rsid w:val="00222DB6"/>
    <w:rsid w:val="0022697A"/>
    <w:rsid w:val="002373BE"/>
    <w:rsid w:val="0024002D"/>
    <w:rsid w:val="00243B25"/>
    <w:rsid w:val="00252C8D"/>
    <w:rsid w:val="00252E3C"/>
    <w:rsid w:val="002560A1"/>
    <w:rsid w:val="00257269"/>
    <w:rsid w:val="00262EF5"/>
    <w:rsid w:val="00263464"/>
    <w:rsid w:val="00272217"/>
    <w:rsid w:val="00274D1F"/>
    <w:rsid w:val="00275C8E"/>
    <w:rsid w:val="00276C42"/>
    <w:rsid w:val="002A19F6"/>
    <w:rsid w:val="002A52D0"/>
    <w:rsid w:val="002A557A"/>
    <w:rsid w:val="002A6C09"/>
    <w:rsid w:val="002B552B"/>
    <w:rsid w:val="002C09A0"/>
    <w:rsid w:val="002C0B7C"/>
    <w:rsid w:val="002C0E00"/>
    <w:rsid w:val="002D5FA2"/>
    <w:rsid w:val="002D60BB"/>
    <w:rsid w:val="002D6914"/>
    <w:rsid w:val="002F016D"/>
    <w:rsid w:val="002F0540"/>
    <w:rsid w:val="002F0579"/>
    <w:rsid w:val="002F32BD"/>
    <w:rsid w:val="003014A3"/>
    <w:rsid w:val="00303C1B"/>
    <w:rsid w:val="00306C0D"/>
    <w:rsid w:val="00306F18"/>
    <w:rsid w:val="0031374B"/>
    <w:rsid w:val="00314DF9"/>
    <w:rsid w:val="00316C9C"/>
    <w:rsid w:val="00321923"/>
    <w:rsid w:val="003220C3"/>
    <w:rsid w:val="00322479"/>
    <w:rsid w:val="00326DA7"/>
    <w:rsid w:val="0033127F"/>
    <w:rsid w:val="00344E04"/>
    <w:rsid w:val="00346010"/>
    <w:rsid w:val="003463D1"/>
    <w:rsid w:val="0034773F"/>
    <w:rsid w:val="00351017"/>
    <w:rsid w:val="00352C2E"/>
    <w:rsid w:val="003560A0"/>
    <w:rsid w:val="003578DD"/>
    <w:rsid w:val="00360987"/>
    <w:rsid w:val="00364256"/>
    <w:rsid w:val="00367030"/>
    <w:rsid w:val="00367548"/>
    <w:rsid w:val="00377252"/>
    <w:rsid w:val="003804F3"/>
    <w:rsid w:val="00382D91"/>
    <w:rsid w:val="00386860"/>
    <w:rsid w:val="003909DD"/>
    <w:rsid w:val="00391F23"/>
    <w:rsid w:val="00396D8D"/>
    <w:rsid w:val="003A0D46"/>
    <w:rsid w:val="003A464D"/>
    <w:rsid w:val="003A6ED4"/>
    <w:rsid w:val="003A7E7D"/>
    <w:rsid w:val="003B3765"/>
    <w:rsid w:val="003B5D8E"/>
    <w:rsid w:val="003B7D34"/>
    <w:rsid w:val="003D2EAF"/>
    <w:rsid w:val="003E1736"/>
    <w:rsid w:val="003E3511"/>
    <w:rsid w:val="003E3908"/>
    <w:rsid w:val="003E468C"/>
    <w:rsid w:val="003E75BA"/>
    <w:rsid w:val="003F102B"/>
    <w:rsid w:val="003F1460"/>
    <w:rsid w:val="003F1526"/>
    <w:rsid w:val="003F157A"/>
    <w:rsid w:val="003F3D73"/>
    <w:rsid w:val="00401216"/>
    <w:rsid w:val="00403F55"/>
    <w:rsid w:val="004061F4"/>
    <w:rsid w:val="0040743A"/>
    <w:rsid w:val="004105D8"/>
    <w:rsid w:val="00415721"/>
    <w:rsid w:val="004305F5"/>
    <w:rsid w:val="004329F2"/>
    <w:rsid w:val="00433DBA"/>
    <w:rsid w:val="004401F4"/>
    <w:rsid w:val="004407DC"/>
    <w:rsid w:val="00443069"/>
    <w:rsid w:val="00445EF9"/>
    <w:rsid w:val="00451EB1"/>
    <w:rsid w:val="00460009"/>
    <w:rsid w:val="004605F6"/>
    <w:rsid w:val="004643E9"/>
    <w:rsid w:val="004645B3"/>
    <w:rsid w:val="00464CBB"/>
    <w:rsid w:val="0046535F"/>
    <w:rsid w:val="004665E9"/>
    <w:rsid w:val="00472C49"/>
    <w:rsid w:val="00481597"/>
    <w:rsid w:val="004816B9"/>
    <w:rsid w:val="004817FB"/>
    <w:rsid w:val="00482A09"/>
    <w:rsid w:val="00482DCF"/>
    <w:rsid w:val="004844C8"/>
    <w:rsid w:val="004910D3"/>
    <w:rsid w:val="00496564"/>
    <w:rsid w:val="004A2787"/>
    <w:rsid w:val="004B1435"/>
    <w:rsid w:val="004B186E"/>
    <w:rsid w:val="004B3B7C"/>
    <w:rsid w:val="004B49D6"/>
    <w:rsid w:val="004C1CA5"/>
    <w:rsid w:val="004D1DC8"/>
    <w:rsid w:val="004D23AC"/>
    <w:rsid w:val="004D4456"/>
    <w:rsid w:val="004E4864"/>
    <w:rsid w:val="004F2C78"/>
    <w:rsid w:val="004F3F8F"/>
    <w:rsid w:val="00500763"/>
    <w:rsid w:val="005008B2"/>
    <w:rsid w:val="00504E2D"/>
    <w:rsid w:val="00511EFC"/>
    <w:rsid w:val="0051224B"/>
    <w:rsid w:val="00513A4B"/>
    <w:rsid w:val="00513AD6"/>
    <w:rsid w:val="00520897"/>
    <w:rsid w:val="005247A5"/>
    <w:rsid w:val="00537C82"/>
    <w:rsid w:val="0054012D"/>
    <w:rsid w:val="00541C6E"/>
    <w:rsid w:val="00542651"/>
    <w:rsid w:val="00542B9B"/>
    <w:rsid w:val="00544505"/>
    <w:rsid w:val="005475DE"/>
    <w:rsid w:val="005475F3"/>
    <w:rsid w:val="00547750"/>
    <w:rsid w:val="00552132"/>
    <w:rsid w:val="005528F6"/>
    <w:rsid w:val="00553A76"/>
    <w:rsid w:val="005609DF"/>
    <w:rsid w:val="005644B2"/>
    <w:rsid w:val="00567277"/>
    <w:rsid w:val="00570C27"/>
    <w:rsid w:val="00577EB7"/>
    <w:rsid w:val="0058077E"/>
    <w:rsid w:val="00583080"/>
    <w:rsid w:val="00585B0C"/>
    <w:rsid w:val="0058611D"/>
    <w:rsid w:val="0058634F"/>
    <w:rsid w:val="00590CCC"/>
    <w:rsid w:val="00592687"/>
    <w:rsid w:val="00592D92"/>
    <w:rsid w:val="005965C5"/>
    <w:rsid w:val="005A394B"/>
    <w:rsid w:val="005A5380"/>
    <w:rsid w:val="005B1BE3"/>
    <w:rsid w:val="005C623C"/>
    <w:rsid w:val="005D59E6"/>
    <w:rsid w:val="005E2FED"/>
    <w:rsid w:val="005E7897"/>
    <w:rsid w:val="005F022F"/>
    <w:rsid w:val="005F295E"/>
    <w:rsid w:val="005F3F60"/>
    <w:rsid w:val="00602436"/>
    <w:rsid w:val="006060F0"/>
    <w:rsid w:val="00612EA7"/>
    <w:rsid w:val="006143F9"/>
    <w:rsid w:val="00615A1F"/>
    <w:rsid w:val="00623204"/>
    <w:rsid w:val="00632372"/>
    <w:rsid w:val="00632393"/>
    <w:rsid w:val="00640B8F"/>
    <w:rsid w:val="00641C52"/>
    <w:rsid w:val="00644558"/>
    <w:rsid w:val="00646147"/>
    <w:rsid w:val="00654551"/>
    <w:rsid w:val="00657405"/>
    <w:rsid w:val="00660FF8"/>
    <w:rsid w:val="00665343"/>
    <w:rsid w:val="0066716B"/>
    <w:rsid w:val="00671880"/>
    <w:rsid w:val="006768B9"/>
    <w:rsid w:val="006842F7"/>
    <w:rsid w:val="00690000"/>
    <w:rsid w:val="00692FDC"/>
    <w:rsid w:val="006975FB"/>
    <w:rsid w:val="00697D14"/>
    <w:rsid w:val="006A3532"/>
    <w:rsid w:val="006A371F"/>
    <w:rsid w:val="006A3CDB"/>
    <w:rsid w:val="006A3F3D"/>
    <w:rsid w:val="006A67EE"/>
    <w:rsid w:val="006B0C70"/>
    <w:rsid w:val="006B2E6B"/>
    <w:rsid w:val="006B6B61"/>
    <w:rsid w:val="006C15C6"/>
    <w:rsid w:val="006D0844"/>
    <w:rsid w:val="006D5941"/>
    <w:rsid w:val="006D6193"/>
    <w:rsid w:val="006E0A32"/>
    <w:rsid w:val="006E1BAA"/>
    <w:rsid w:val="006F075B"/>
    <w:rsid w:val="006F1125"/>
    <w:rsid w:val="006F128A"/>
    <w:rsid w:val="006F173F"/>
    <w:rsid w:val="006F1AC9"/>
    <w:rsid w:val="006F72ED"/>
    <w:rsid w:val="0070039B"/>
    <w:rsid w:val="0070128B"/>
    <w:rsid w:val="007039B0"/>
    <w:rsid w:val="0070496B"/>
    <w:rsid w:val="007143F9"/>
    <w:rsid w:val="00714EE6"/>
    <w:rsid w:val="007256CF"/>
    <w:rsid w:val="0073475A"/>
    <w:rsid w:val="00735CDE"/>
    <w:rsid w:val="00735FDB"/>
    <w:rsid w:val="00737128"/>
    <w:rsid w:val="00742CE2"/>
    <w:rsid w:val="007432CB"/>
    <w:rsid w:val="00745F38"/>
    <w:rsid w:val="00746CA2"/>
    <w:rsid w:val="00747915"/>
    <w:rsid w:val="00760F66"/>
    <w:rsid w:val="0076147E"/>
    <w:rsid w:val="00762B3D"/>
    <w:rsid w:val="00763EF0"/>
    <w:rsid w:val="00764108"/>
    <w:rsid w:val="00771525"/>
    <w:rsid w:val="00771787"/>
    <w:rsid w:val="00771AE9"/>
    <w:rsid w:val="00772ED8"/>
    <w:rsid w:val="0077483E"/>
    <w:rsid w:val="00774ABF"/>
    <w:rsid w:val="00784EDE"/>
    <w:rsid w:val="00792D3C"/>
    <w:rsid w:val="00793FB1"/>
    <w:rsid w:val="0079664A"/>
    <w:rsid w:val="007A4EF3"/>
    <w:rsid w:val="007B0121"/>
    <w:rsid w:val="007B0EDB"/>
    <w:rsid w:val="007B121D"/>
    <w:rsid w:val="007B2800"/>
    <w:rsid w:val="007C63C2"/>
    <w:rsid w:val="007D1019"/>
    <w:rsid w:val="007F0D37"/>
    <w:rsid w:val="007F727D"/>
    <w:rsid w:val="007F7BED"/>
    <w:rsid w:val="007F7E9B"/>
    <w:rsid w:val="008030A6"/>
    <w:rsid w:val="00804598"/>
    <w:rsid w:val="00804F4E"/>
    <w:rsid w:val="008051FD"/>
    <w:rsid w:val="00806285"/>
    <w:rsid w:val="0080719B"/>
    <w:rsid w:val="00807C59"/>
    <w:rsid w:val="00812EC1"/>
    <w:rsid w:val="008250FF"/>
    <w:rsid w:val="0082662A"/>
    <w:rsid w:val="008268BF"/>
    <w:rsid w:val="00831E2C"/>
    <w:rsid w:val="00843B0C"/>
    <w:rsid w:val="008461E1"/>
    <w:rsid w:val="008547A0"/>
    <w:rsid w:val="00854F31"/>
    <w:rsid w:val="00855831"/>
    <w:rsid w:val="0086619E"/>
    <w:rsid w:val="00872EF6"/>
    <w:rsid w:val="00877CF9"/>
    <w:rsid w:val="0088068C"/>
    <w:rsid w:val="00884338"/>
    <w:rsid w:val="008860FF"/>
    <w:rsid w:val="00891766"/>
    <w:rsid w:val="008945F2"/>
    <w:rsid w:val="0089490D"/>
    <w:rsid w:val="008A752A"/>
    <w:rsid w:val="008B07C0"/>
    <w:rsid w:val="008C0447"/>
    <w:rsid w:val="008C3465"/>
    <w:rsid w:val="008C3E61"/>
    <w:rsid w:val="008C47A7"/>
    <w:rsid w:val="008C639E"/>
    <w:rsid w:val="008D0D77"/>
    <w:rsid w:val="008E10A5"/>
    <w:rsid w:val="008F7DFF"/>
    <w:rsid w:val="0090413B"/>
    <w:rsid w:val="009051A1"/>
    <w:rsid w:val="00911FBD"/>
    <w:rsid w:val="0091785C"/>
    <w:rsid w:val="009178FE"/>
    <w:rsid w:val="00920D02"/>
    <w:rsid w:val="009218E7"/>
    <w:rsid w:val="00926768"/>
    <w:rsid w:val="009274B8"/>
    <w:rsid w:val="0093011B"/>
    <w:rsid w:val="0093516C"/>
    <w:rsid w:val="009368F5"/>
    <w:rsid w:val="00944CAE"/>
    <w:rsid w:val="009479AC"/>
    <w:rsid w:val="00947BAD"/>
    <w:rsid w:val="00952F23"/>
    <w:rsid w:val="0097467A"/>
    <w:rsid w:val="00975002"/>
    <w:rsid w:val="0097733B"/>
    <w:rsid w:val="009863C0"/>
    <w:rsid w:val="009A1B07"/>
    <w:rsid w:val="009A24F3"/>
    <w:rsid w:val="009A4FA6"/>
    <w:rsid w:val="009A78EC"/>
    <w:rsid w:val="009B2599"/>
    <w:rsid w:val="009B4023"/>
    <w:rsid w:val="009C58AA"/>
    <w:rsid w:val="009C58AD"/>
    <w:rsid w:val="009C73C6"/>
    <w:rsid w:val="009D5A8D"/>
    <w:rsid w:val="009D785A"/>
    <w:rsid w:val="009E15B5"/>
    <w:rsid w:val="009E1B64"/>
    <w:rsid w:val="009E2D43"/>
    <w:rsid w:val="009F50FD"/>
    <w:rsid w:val="00A00CFA"/>
    <w:rsid w:val="00A02EA5"/>
    <w:rsid w:val="00A03C37"/>
    <w:rsid w:val="00A04D46"/>
    <w:rsid w:val="00A05EDC"/>
    <w:rsid w:val="00A06950"/>
    <w:rsid w:val="00A13CD6"/>
    <w:rsid w:val="00A15C08"/>
    <w:rsid w:val="00A16171"/>
    <w:rsid w:val="00A24BCC"/>
    <w:rsid w:val="00A2516F"/>
    <w:rsid w:val="00A33C84"/>
    <w:rsid w:val="00A5108C"/>
    <w:rsid w:val="00A520E2"/>
    <w:rsid w:val="00A56BDE"/>
    <w:rsid w:val="00A63427"/>
    <w:rsid w:val="00A653EE"/>
    <w:rsid w:val="00A65C4B"/>
    <w:rsid w:val="00A715B3"/>
    <w:rsid w:val="00A7235B"/>
    <w:rsid w:val="00A73AAF"/>
    <w:rsid w:val="00A76D5B"/>
    <w:rsid w:val="00A82CF5"/>
    <w:rsid w:val="00A83C69"/>
    <w:rsid w:val="00A85854"/>
    <w:rsid w:val="00A91966"/>
    <w:rsid w:val="00A91971"/>
    <w:rsid w:val="00A9766B"/>
    <w:rsid w:val="00AA0FB9"/>
    <w:rsid w:val="00AA3FF1"/>
    <w:rsid w:val="00AA6399"/>
    <w:rsid w:val="00AB1F62"/>
    <w:rsid w:val="00AB73AA"/>
    <w:rsid w:val="00AC0A7D"/>
    <w:rsid w:val="00AC4E1D"/>
    <w:rsid w:val="00AD2E3F"/>
    <w:rsid w:val="00AD69E4"/>
    <w:rsid w:val="00AD7894"/>
    <w:rsid w:val="00AE3F08"/>
    <w:rsid w:val="00AE54B6"/>
    <w:rsid w:val="00AE5593"/>
    <w:rsid w:val="00AE6596"/>
    <w:rsid w:val="00AE6772"/>
    <w:rsid w:val="00AE683C"/>
    <w:rsid w:val="00AF3D8F"/>
    <w:rsid w:val="00B0470F"/>
    <w:rsid w:val="00B06F02"/>
    <w:rsid w:val="00B10596"/>
    <w:rsid w:val="00B16A61"/>
    <w:rsid w:val="00B20838"/>
    <w:rsid w:val="00B22744"/>
    <w:rsid w:val="00B27B13"/>
    <w:rsid w:val="00B30F66"/>
    <w:rsid w:val="00B32DEF"/>
    <w:rsid w:val="00B367A6"/>
    <w:rsid w:val="00B42D2F"/>
    <w:rsid w:val="00B431A0"/>
    <w:rsid w:val="00B44235"/>
    <w:rsid w:val="00B47E74"/>
    <w:rsid w:val="00B51F9A"/>
    <w:rsid w:val="00B541B8"/>
    <w:rsid w:val="00B57FAC"/>
    <w:rsid w:val="00B632E9"/>
    <w:rsid w:val="00B63430"/>
    <w:rsid w:val="00B7241B"/>
    <w:rsid w:val="00B74DE5"/>
    <w:rsid w:val="00B8324A"/>
    <w:rsid w:val="00B934BA"/>
    <w:rsid w:val="00BA3C3F"/>
    <w:rsid w:val="00BA58D2"/>
    <w:rsid w:val="00BA6CDC"/>
    <w:rsid w:val="00BB372F"/>
    <w:rsid w:val="00BC229D"/>
    <w:rsid w:val="00BC2AEB"/>
    <w:rsid w:val="00BC67FC"/>
    <w:rsid w:val="00BC782D"/>
    <w:rsid w:val="00BD01CC"/>
    <w:rsid w:val="00BD3DE1"/>
    <w:rsid w:val="00BD50F1"/>
    <w:rsid w:val="00BD6449"/>
    <w:rsid w:val="00BE20BD"/>
    <w:rsid w:val="00BE3377"/>
    <w:rsid w:val="00BF1F0F"/>
    <w:rsid w:val="00BF3881"/>
    <w:rsid w:val="00BF46E5"/>
    <w:rsid w:val="00BF5A37"/>
    <w:rsid w:val="00C01EB1"/>
    <w:rsid w:val="00C029EC"/>
    <w:rsid w:val="00C04B14"/>
    <w:rsid w:val="00C05FEB"/>
    <w:rsid w:val="00C06301"/>
    <w:rsid w:val="00C10053"/>
    <w:rsid w:val="00C11BCD"/>
    <w:rsid w:val="00C136AC"/>
    <w:rsid w:val="00C15452"/>
    <w:rsid w:val="00C16878"/>
    <w:rsid w:val="00C16983"/>
    <w:rsid w:val="00C17557"/>
    <w:rsid w:val="00C31ED5"/>
    <w:rsid w:val="00C34E6D"/>
    <w:rsid w:val="00C377C3"/>
    <w:rsid w:val="00C45AD8"/>
    <w:rsid w:val="00C46454"/>
    <w:rsid w:val="00C60AA7"/>
    <w:rsid w:val="00C60EFE"/>
    <w:rsid w:val="00C60FD1"/>
    <w:rsid w:val="00C613D0"/>
    <w:rsid w:val="00C61C2E"/>
    <w:rsid w:val="00C61E6B"/>
    <w:rsid w:val="00C64040"/>
    <w:rsid w:val="00C65530"/>
    <w:rsid w:val="00C67490"/>
    <w:rsid w:val="00C74CDC"/>
    <w:rsid w:val="00C75D10"/>
    <w:rsid w:val="00C80E17"/>
    <w:rsid w:val="00C87BB7"/>
    <w:rsid w:val="00C90446"/>
    <w:rsid w:val="00C94A9B"/>
    <w:rsid w:val="00C96136"/>
    <w:rsid w:val="00C96377"/>
    <w:rsid w:val="00CA00A9"/>
    <w:rsid w:val="00CB027C"/>
    <w:rsid w:val="00CB1588"/>
    <w:rsid w:val="00CB227C"/>
    <w:rsid w:val="00CC7606"/>
    <w:rsid w:val="00CD1E96"/>
    <w:rsid w:val="00CD5675"/>
    <w:rsid w:val="00CD7C69"/>
    <w:rsid w:val="00CE04B9"/>
    <w:rsid w:val="00CF2729"/>
    <w:rsid w:val="00CF622D"/>
    <w:rsid w:val="00CF7265"/>
    <w:rsid w:val="00D008B2"/>
    <w:rsid w:val="00D0150A"/>
    <w:rsid w:val="00D043C0"/>
    <w:rsid w:val="00D05F12"/>
    <w:rsid w:val="00D071E6"/>
    <w:rsid w:val="00D10209"/>
    <w:rsid w:val="00D113BA"/>
    <w:rsid w:val="00D203E4"/>
    <w:rsid w:val="00D322E6"/>
    <w:rsid w:val="00D40674"/>
    <w:rsid w:val="00D40E01"/>
    <w:rsid w:val="00D438AB"/>
    <w:rsid w:val="00D449D6"/>
    <w:rsid w:val="00D45BAC"/>
    <w:rsid w:val="00D45BE9"/>
    <w:rsid w:val="00D50588"/>
    <w:rsid w:val="00D62E34"/>
    <w:rsid w:val="00D64850"/>
    <w:rsid w:val="00D65A21"/>
    <w:rsid w:val="00D700F1"/>
    <w:rsid w:val="00D70851"/>
    <w:rsid w:val="00D70977"/>
    <w:rsid w:val="00D71BC2"/>
    <w:rsid w:val="00D72330"/>
    <w:rsid w:val="00D743CB"/>
    <w:rsid w:val="00D82026"/>
    <w:rsid w:val="00D915A1"/>
    <w:rsid w:val="00D91A6E"/>
    <w:rsid w:val="00D925F3"/>
    <w:rsid w:val="00D95A84"/>
    <w:rsid w:val="00D964B2"/>
    <w:rsid w:val="00DA294F"/>
    <w:rsid w:val="00DA3508"/>
    <w:rsid w:val="00DA6C90"/>
    <w:rsid w:val="00DA7ADD"/>
    <w:rsid w:val="00DB0868"/>
    <w:rsid w:val="00DB38A7"/>
    <w:rsid w:val="00DB47F4"/>
    <w:rsid w:val="00DD0631"/>
    <w:rsid w:val="00DD063D"/>
    <w:rsid w:val="00DD2203"/>
    <w:rsid w:val="00DD6DFB"/>
    <w:rsid w:val="00DD70A9"/>
    <w:rsid w:val="00DE114A"/>
    <w:rsid w:val="00DE1BB4"/>
    <w:rsid w:val="00DE77EC"/>
    <w:rsid w:val="00DF2A9D"/>
    <w:rsid w:val="00DF4B87"/>
    <w:rsid w:val="00E0639A"/>
    <w:rsid w:val="00E07C16"/>
    <w:rsid w:val="00E12D12"/>
    <w:rsid w:val="00E16955"/>
    <w:rsid w:val="00E173F8"/>
    <w:rsid w:val="00E24340"/>
    <w:rsid w:val="00E26CBF"/>
    <w:rsid w:val="00E304C4"/>
    <w:rsid w:val="00E32E10"/>
    <w:rsid w:val="00E36539"/>
    <w:rsid w:val="00E44302"/>
    <w:rsid w:val="00E44DF7"/>
    <w:rsid w:val="00E46654"/>
    <w:rsid w:val="00E471E2"/>
    <w:rsid w:val="00E4780C"/>
    <w:rsid w:val="00E54363"/>
    <w:rsid w:val="00E56813"/>
    <w:rsid w:val="00E57033"/>
    <w:rsid w:val="00E643E6"/>
    <w:rsid w:val="00E6713F"/>
    <w:rsid w:val="00E7070B"/>
    <w:rsid w:val="00E70912"/>
    <w:rsid w:val="00E76289"/>
    <w:rsid w:val="00E80B5F"/>
    <w:rsid w:val="00E819BB"/>
    <w:rsid w:val="00E83362"/>
    <w:rsid w:val="00E83A2F"/>
    <w:rsid w:val="00E86582"/>
    <w:rsid w:val="00E93B4F"/>
    <w:rsid w:val="00EA3D1C"/>
    <w:rsid w:val="00EA6393"/>
    <w:rsid w:val="00EB3041"/>
    <w:rsid w:val="00EB33F7"/>
    <w:rsid w:val="00EB684D"/>
    <w:rsid w:val="00EB7415"/>
    <w:rsid w:val="00EC7662"/>
    <w:rsid w:val="00ED0004"/>
    <w:rsid w:val="00ED21EA"/>
    <w:rsid w:val="00ED79F7"/>
    <w:rsid w:val="00EE5ABD"/>
    <w:rsid w:val="00EE5B89"/>
    <w:rsid w:val="00F039FB"/>
    <w:rsid w:val="00F05208"/>
    <w:rsid w:val="00F0622E"/>
    <w:rsid w:val="00F06CA2"/>
    <w:rsid w:val="00F10DEC"/>
    <w:rsid w:val="00F1203A"/>
    <w:rsid w:val="00F12542"/>
    <w:rsid w:val="00F14B08"/>
    <w:rsid w:val="00F23A94"/>
    <w:rsid w:val="00F23CE5"/>
    <w:rsid w:val="00F2656D"/>
    <w:rsid w:val="00F26FBF"/>
    <w:rsid w:val="00F314D7"/>
    <w:rsid w:val="00F33F8A"/>
    <w:rsid w:val="00F53966"/>
    <w:rsid w:val="00F577D2"/>
    <w:rsid w:val="00F61D8D"/>
    <w:rsid w:val="00F63192"/>
    <w:rsid w:val="00F65BA1"/>
    <w:rsid w:val="00F73A4F"/>
    <w:rsid w:val="00F74D41"/>
    <w:rsid w:val="00F8560C"/>
    <w:rsid w:val="00F85F86"/>
    <w:rsid w:val="00F91067"/>
    <w:rsid w:val="00F9562E"/>
    <w:rsid w:val="00F97948"/>
    <w:rsid w:val="00FA0971"/>
    <w:rsid w:val="00FA23C1"/>
    <w:rsid w:val="00FA4F0A"/>
    <w:rsid w:val="00FA7B69"/>
    <w:rsid w:val="00FB03E1"/>
    <w:rsid w:val="00FB6D7C"/>
    <w:rsid w:val="00FB7638"/>
    <w:rsid w:val="00FC0774"/>
    <w:rsid w:val="00FC13F6"/>
    <w:rsid w:val="00FC1784"/>
    <w:rsid w:val="00FC3C73"/>
    <w:rsid w:val="00FD4261"/>
    <w:rsid w:val="00FD5C5A"/>
    <w:rsid w:val="00FD640F"/>
    <w:rsid w:val="00FD7806"/>
    <w:rsid w:val="00FE18D8"/>
    <w:rsid w:val="00FE3947"/>
    <w:rsid w:val="00FE4BC0"/>
    <w:rsid w:val="00FE6DAA"/>
    <w:rsid w:val="00FE728E"/>
    <w:rsid w:val="00FE73A5"/>
    <w:rsid w:val="00FF0A5D"/>
    <w:rsid w:val="00FF2918"/>
    <w:rsid w:val="00FF6BE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4:docId w14:val="6507C79E"/>
  <w15:docId w15:val="{73CCD2DB-47C6-4E05-A3B5-3819036FD8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1203A"/>
    <w:pPr>
      <w:widowControl w:val="0"/>
      <w:spacing w:after="120" w:line="360" w:lineRule="auto"/>
    </w:pPr>
    <w:rPr>
      <w:rFonts w:ascii="Arial" w:hAnsi="Arial"/>
      <w:color w:val="000000" w:themeColor="text1"/>
    </w:rPr>
  </w:style>
  <w:style w:type="paragraph" w:styleId="berschrift1">
    <w:name w:val="heading 1"/>
    <w:aliases w:val="Big Headline"/>
    <w:basedOn w:val="Standard"/>
    <w:next w:val="Standard"/>
    <w:qFormat/>
    <w:rsid w:val="004105D8"/>
    <w:pPr>
      <w:spacing w:after="360"/>
      <w:outlineLvl w:val="0"/>
    </w:pPr>
    <w:rPr>
      <w:b/>
      <w:color w:val="00A0DC" w:themeColor="background2"/>
      <w:sz w:val="32"/>
    </w:rPr>
  </w:style>
  <w:style w:type="paragraph" w:styleId="berschrift2">
    <w:name w:val="heading 2"/>
    <w:aliases w:val="Sub-Headline"/>
    <w:basedOn w:val="Standard"/>
    <w:next w:val="Standard"/>
    <w:qFormat/>
    <w:rsid w:val="00017717"/>
    <w:pPr>
      <w:spacing w:before="600"/>
      <w:outlineLvl w:val="1"/>
    </w:pPr>
    <w:rPr>
      <w:b/>
      <w:color w:val="001941" w:themeColor="text2"/>
      <w:sz w:val="24"/>
    </w:rPr>
  </w:style>
  <w:style w:type="paragraph" w:styleId="berschrift3">
    <w:name w:val="heading 3"/>
    <w:aliases w:val="Small Headline above Big Headline"/>
    <w:basedOn w:val="Standard"/>
    <w:next w:val="Standard"/>
    <w:qFormat/>
    <w:rsid w:val="00027E33"/>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style>
  <w:style w:type="paragraph" w:styleId="berschrift8">
    <w:name w:val="heading 8"/>
    <w:basedOn w:val="Standard"/>
    <w:next w:val="Standard"/>
    <w:pPr>
      <w:spacing w:before="240"/>
      <w:outlineLvl w:val="7"/>
    </w:pPr>
    <w:rPr>
      <w:i/>
    </w:rPr>
  </w:style>
  <w:style w:type="paragraph" w:styleId="berschrift9">
    <w:name w:val="heading 9"/>
    <w:basedOn w:val="Standard"/>
    <w:next w:val="Standard"/>
    <w:pPr>
      <w:spacing w:line="240" w:lineRule="atLeast"/>
      <w:outlineLvl w:val="8"/>
    </w:pPr>
    <w:rPr>
      <w:rFonts w:ascii="Times New Roman" w:hAnsi="Times New Roman"/>
      <w:sz w:val="2"/>
      <w:lang w:val="x-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styleId="Funotentext">
    <w:name w:val="footnote text"/>
    <w:basedOn w:val="Standard"/>
    <w:link w:val="FunotentextZchn"/>
    <w:uiPriority w:val="99"/>
    <w:semiHidden/>
    <w:unhideWhenUsed/>
    <w:rsid w:val="00F0622E"/>
    <w:pPr>
      <w:widowControl/>
      <w:spacing w:after="0" w:line="240" w:lineRule="auto"/>
    </w:pPr>
    <w:rPr>
      <w:rFonts w:asciiTheme="minorHAnsi" w:eastAsiaTheme="minorHAnsi" w:hAnsiTheme="minorHAnsi" w:cstheme="minorBidi"/>
      <w:color w:val="auto"/>
      <w:lang w:eastAsia="en-US"/>
    </w:rPr>
  </w:style>
  <w:style w:type="character" w:customStyle="1" w:styleId="FunotentextZchn">
    <w:name w:val="Fußnotentext Zchn"/>
    <w:basedOn w:val="Absatz-Standardschriftart"/>
    <w:link w:val="Funotentext"/>
    <w:uiPriority w:val="99"/>
    <w:semiHidden/>
    <w:rsid w:val="00F0622E"/>
    <w:rPr>
      <w:rFonts w:asciiTheme="minorHAnsi" w:eastAsiaTheme="minorHAnsi" w:hAnsiTheme="minorHAnsi" w:cstheme="minorBidi"/>
      <w:lang w:eastAsia="en-US"/>
    </w:rPr>
  </w:style>
  <w:style w:type="character" w:styleId="Funotenzeichen">
    <w:name w:val="footnote reference"/>
    <w:basedOn w:val="Absatz-Standardschriftart"/>
    <w:uiPriority w:val="99"/>
    <w:semiHidden/>
    <w:unhideWhenUsed/>
    <w:rsid w:val="00F0622E"/>
    <w:rPr>
      <w:vertAlign w:val="superscript"/>
    </w:rPr>
  </w:style>
  <w:style w:type="character" w:styleId="Hyperlink">
    <w:name w:val="Hyperlink"/>
    <w:basedOn w:val="Absatz-Standardschriftart"/>
    <w:uiPriority w:val="99"/>
    <w:unhideWhenUsed/>
    <w:rsid w:val="00F0622E"/>
    <w:rPr>
      <w:color w:val="00A0DC" w:themeColor="hyperlink"/>
      <w:u w:val="single"/>
    </w:rPr>
  </w:style>
  <w:style w:type="paragraph" w:styleId="Listenabsatz">
    <w:name w:val="List Paragraph"/>
    <w:basedOn w:val="Standard"/>
    <w:uiPriority w:val="34"/>
    <w:qFormat/>
    <w:rsid w:val="00F0622E"/>
    <w:pPr>
      <w:widowControl/>
      <w:spacing w:after="200" w:line="276" w:lineRule="auto"/>
      <w:ind w:left="720"/>
      <w:contextualSpacing/>
    </w:pPr>
    <w:rPr>
      <w:rFonts w:asciiTheme="minorHAnsi" w:eastAsiaTheme="minorHAnsi" w:hAnsiTheme="minorHAnsi" w:cstheme="minorBidi"/>
      <w:color w:val="auto"/>
      <w:szCs w:val="22"/>
      <w:lang w:eastAsia="en-US"/>
    </w:rPr>
  </w:style>
  <w:style w:type="character" w:styleId="Kommentarzeichen">
    <w:name w:val="annotation reference"/>
    <w:basedOn w:val="Absatz-Standardschriftart"/>
    <w:uiPriority w:val="99"/>
    <w:semiHidden/>
    <w:unhideWhenUsed/>
    <w:rsid w:val="00F0622E"/>
    <w:rPr>
      <w:sz w:val="16"/>
      <w:szCs w:val="16"/>
    </w:rPr>
  </w:style>
  <w:style w:type="paragraph" w:styleId="Kommentartext">
    <w:name w:val="annotation text"/>
    <w:basedOn w:val="Standard"/>
    <w:link w:val="KommentartextZchn"/>
    <w:uiPriority w:val="99"/>
    <w:unhideWhenUsed/>
    <w:rsid w:val="00F0622E"/>
    <w:pPr>
      <w:widowControl/>
      <w:spacing w:after="200" w:line="240" w:lineRule="auto"/>
    </w:pPr>
    <w:rPr>
      <w:rFonts w:asciiTheme="minorHAnsi" w:eastAsiaTheme="minorHAnsi" w:hAnsiTheme="minorHAnsi" w:cstheme="minorBidi"/>
      <w:color w:val="auto"/>
      <w:lang w:eastAsia="en-US"/>
    </w:rPr>
  </w:style>
  <w:style w:type="character" w:customStyle="1" w:styleId="KommentartextZchn">
    <w:name w:val="Kommentartext Zchn"/>
    <w:basedOn w:val="Absatz-Standardschriftart"/>
    <w:link w:val="Kommentartext"/>
    <w:uiPriority w:val="99"/>
    <w:rsid w:val="00F0622E"/>
    <w:rPr>
      <w:rFonts w:asciiTheme="minorHAnsi" w:eastAsiaTheme="minorHAnsi" w:hAnsiTheme="minorHAnsi" w:cstheme="minorBidi"/>
      <w:lang w:eastAsia="en-US"/>
    </w:rPr>
  </w:style>
  <w:style w:type="paragraph" w:styleId="Kommentarthema">
    <w:name w:val="annotation subject"/>
    <w:basedOn w:val="Kommentartext"/>
    <w:next w:val="Kommentartext"/>
    <w:link w:val="KommentarthemaZchn"/>
    <w:uiPriority w:val="99"/>
    <w:semiHidden/>
    <w:unhideWhenUsed/>
    <w:rsid w:val="00FC1784"/>
    <w:pPr>
      <w:widowControl w:val="0"/>
      <w:spacing w:after="120"/>
    </w:pPr>
    <w:rPr>
      <w:rFonts w:ascii="Arial" w:eastAsia="Times New Roman" w:hAnsi="Arial" w:cs="Times New Roman"/>
      <w:b/>
      <w:bCs/>
      <w:color w:val="000000" w:themeColor="text1"/>
      <w:lang w:eastAsia="de-DE"/>
    </w:rPr>
  </w:style>
  <w:style w:type="character" w:customStyle="1" w:styleId="KommentarthemaZchn">
    <w:name w:val="Kommentarthema Zchn"/>
    <w:basedOn w:val="KommentartextZchn"/>
    <w:link w:val="Kommentarthema"/>
    <w:uiPriority w:val="99"/>
    <w:semiHidden/>
    <w:rsid w:val="00FC1784"/>
    <w:rPr>
      <w:rFonts w:ascii="Arial" w:eastAsiaTheme="minorHAnsi" w:hAnsi="Arial" w:cstheme="minorBidi"/>
      <w:b/>
      <w:bCs/>
      <w:color w:val="000000" w:themeColor="text1"/>
      <w:lang w:eastAsia="en-US"/>
    </w:rPr>
  </w:style>
  <w:style w:type="character" w:styleId="BesuchterLink">
    <w:name w:val="FollowedHyperlink"/>
    <w:basedOn w:val="Absatz-Standardschriftart"/>
    <w:uiPriority w:val="99"/>
    <w:semiHidden/>
    <w:unhideWhenUsed/>
    <w:rsid w:val="0019346C"/>
    <w:rPr>
      <w:color w:val="001941" w:themeColor="followedHyperlink"/>
      <w:u w:val="single"/>
    </w:rPr>
  </w:style>
  <w:style w:type="paragraph" w:customStyle="1" w:styleId="Default">
    <w:name w:val="Default"/>
    <w:rsid w:val="001138A0"/>
    <w:pPr>
      <w:autoSpaceDE w:val="0"/>
      <w:autoSpaceDN w:val="0"/>
      <w:adjustRightInd w:val="0"/>
    </w:pPr>
    <w:rPr>
      <w:rFonts w:ascii="HelveticaNeueLT W1G 55 Roman" w:hAnsi="HelveticaNeueLT W1G 55 Roman" w:cs="HelveticaNeueLT W1G 55 Roman"/>
      <w:color w:val="000000"/>
      <w:sz w:val="24"/>
      <w:szCs w:val="24"/>
    </w:rPr>
  </w:style>
  <w:style w:type="paragraph" w:styleId="StandardWeb">
    <w:name w:val="Normal (Web)"/>
    <w:basedOn w:val="Standard"/>
    <w:uiPriority w:val="99"/>
    <w:semiHidden/>
    <w:unhideWhenUsed/>
    <w:rsid w:val="005F295E"/>
    <w:pPr>
      <w:widowControl/>
      <w:spacing w:before="100" w:beforeAutospacing="1" w:after="100" w:afterAutospacing="1" w:line="240" w:lineRule="auto"/>
    </w:pPr>
    <w:rPr>
      <w:rFonts w:ascii="Times New Roman" w:hAnsi="Times New Roman"/>
      <w:color w:val="auto"/>
      <w:sz w:val="24"/>
      <w:szCs w:val="24"/>
    </w:rPr>
  </w:style>
  <w:style w:type="paragraph" w:styleId="NurText">
    <w:name w:val="Plain Text"/>
    <w:basedOn w:val="Standard"/>
    <w:link w:val="NurTextZchn"/>
    <w:uiPriority w:val="99"/>
    <w:unhideWhenUsed/>
    <w:rsid w:val="001D3BFB"/>
    <w:pPr>
      <w:widowControl/>
      <w:spacing w:after="0" w:line="240" w:lineRule="auto"/>
    </w:pPr>
    <w:rPr>
      <w:rFonts w:cstheme="minorBidi"/>
      <w:color w:val="auto"/>
      <w:szCs w:val="21"/>
      <w:lang w:eastAsia="en-US"/>
    </w:rPr>
  </w:style>
  <w:style w:type="character" w:customStyle="1" w:styleId="NurTextZchn">
    <w:name w:val="Nur Text Zchn"/>
    <w:basedOn w:val="Absatz-Standardschriftart"/>
    <w:link w:val="NurText"/>
    <w:uiPriority w:val="99"/>
    <w:rsid w:val="001D3BFB"/>
    <w:rPr>
      <w:rFonts w:ascii="Arial" w:hAnsi="Arial" w:cstheme="minorBidi"/>
      <w:szCs w:val="21"/>
      <w:lang w:eastAsia="en-US"/>
    </w:rPr>
  </w:style>
  <w:style w:type="paragraph" w:styleId="berarbeitung">
    <w:name w:val="Revision"/>
    <w:hidden/>
    <w:uiPriority w:val="99"/>
    <w:semiHidden/>
    <w:rsid w:val="0001413F"/>
    <w:rPr>
      <w:rFonts w:ascii="Arial" w:hAnsi="Arial"/>
      <w:color w:val="000000" w:themeColor="tex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64065947">
      <w:bodyDiv w:val="1"/>
      <w:marLeft w:val="0"/>
      <w:marRight w:val="0"/>
      <w:marTop w:val="0"/>
      <w:marBottom w:val="0"/>
      <w:divBdr>
        <w:top w:val="none" w:sz="0" w:space="0" w:color="auto"/>
        <w:left w:val="none" w:sz="0" w:space="0" w:color="auto"/>
        <w:bottom w:val="none" w:sz="0" w:space="0" w:color="auto"/>
        <w:right w:val="none" w:sz="0" w:space="0" w:color="auto"/>
      </w:divBdr>
      <w:divsChild>
        <w:div w:id="1655723975">
          <w:marLeft w:val="734"/>
          <w:marRight w:val="0"/>
          <w:marTop w:val="0"/>
          <w:marBottom w:val="0"/>
          <w:divBdr>
            <w:top w:val="none" w:sz="0" w:space="0" w:color="auto"/>
            <w:left w:val="none" w:sz="0" w:space="0" w:color="auto"/>
            <w:bottom w:val="none" w:sz="0" w:space="0" w:color="auto"/>
            <w:right w:val="none" w:sz="0" w:space="0" w:color="auto"/>
          </w:divBdr>
        </w:div>
        <w:div w:id="1035691270">
          <w:marLeft w:val="734"/>
          <w:marRight w:val="0"/>
          <w:marTop w:val="0"/>
          <w:marBottom w:val="0"/>
          <w:divBdr>
            <w:top w:val="none" w:sz="0" w:space="0" w:color="auto"/>
            <w:left w:val="none" w:sz="0" w:space="0" w:color="auto"/>
            <w:bottom w:val="none" w:sz="0" w:space="0" w:color="auto"/>
            <w:right w:val="none" w:sz="0" w:space="0" w:color="auto"/>
          </w:divBdr>
        </w:div>
        <w:div w:id="799307047">
          <w:marLeft w:val="734"/>
          <w:marRight w:val="0"/>
          <w:marTop w:val="0"/>
          <w:marBottom w:val="0"/>
          <w:divBdr>
            <w:top w:val="none" w:sz="0" w:space="0" w:color="auto"/>
            <w:left w:val="none" w:sz="0" w:space="0" w:color="auto"/>
            <w:bottom w:val="none" w:sz="0" w:space="0" w:color="auto"/>
            <w:right w:val="none" w:sz="0" w:space="0" w:color="auto"/>
          </w:divBdr>
        </w:div>
      </w:divsChild>
    </w:div>
    <w:div w:id="450365247">
      <w:bodyDiv w:val="1"/>
      <w:marLeft w:val="0"/>
      <w:marRight w:val="0"/>
      <w:marTop w:val="0"/>
      <w:marBottom w:val="0"/>
      <w:divBdr>
        <w:top w:val="none" w:sz="0" w:space="0" w:color="auto"/>
        <w:left w:val="none" w:sz="0" w:space="0" w:color="auto"/>
        <w:bottom w:val="none" w:sz="0" w:space="0" w:color="auto"/>
        <w:right w:val="none" w:sz="0" w:space="0" w:color="auto"/>
      </w:divBdr>
    </w:div>
    <w:div w:id="714548841">
      <w:bodyDiv w:val="1"/>
      <w:marLeft w:val="0"/>
      <w:marRight w:val="0"/>
      <w:marTop w:val="0"/>
      <w:marBottom w:val="0"/>
      <w:divBdr>
        <w:top w:val="none" w:sz="0" w:space="0" w:color="auto"/>
        <w:left w:val="none" w:sz="0" w:space="0" w:color="auto"/>
        <w:bottom w:val="none" w:sz="0" w:space="0" w:color="auto"/>
        <w:right w:val="none" w:sz="0" w:space="0" w:color="auto"/>
      </w:divBdr>
    </w:div>
    <w:div w:id="866258998">
      <w:bodyDiv w:val="1"/>
      <w:marLeft w:val="0"/>
      <w:marRight w:val="0"/>
      <w:marTop w:val="0"/>
      <w:marBottom w:val="0"/>
      <w:divBdr>
        <w:top w:val="none" w:sz="0" w:space="0" w:color="auto"/>
        <w:left w:val="none" w:sz="0" w:space="0" w:color="auto"/>
        <w:bottom w:val="none" w:sz="0" w:space="0" w:color="auto"/>
        <w:right w:val="none" w:sz="0" w:space="0" w:color="auto"/>
      </w:divBdr>
    </w:div>
    <w:div w:id="1021129298">
      <w:bodyDiv w:val="1"/>
      <w:marLeft w:val="0"/>
      <w:marRight w:val="0"/>
      <w:marTop w:val="0"/>
      <w:marBottom w:val="0"/>
      <w:divBdr>
        <w:top w:val="none" w:sz="0" w:space="0" w:color="auto"/>
        <w:left w:val="none" w:sz="0" w:space="0" w:color="auto"/>
        <w:bottom w:val="none" w:sz="0" w:space="0" w:color="auto"/>
        <w:right w:val="none" w:sz="0" w:space="0" w:color="auto"/>
      </w:divBdr>
    </w:div>
    <w:div w:id="1025400971">
      <w:bodyDiv w:val="1"/>
      <w:marLeft w:val="0"/>
      <w:marRight w:val="0"/>
      <w:marTop w:val="0"/>
      <w:marBottom w:val="0"/>
      <w:divBdr>
        <w:top w:val="none" w:sz="0" w:space="0" w:color="auto"/>
        <w:left w:val="none" w:sz="0" w:space="0" w:color="auto"/>
        <w:bottom w:val="none" w:sz="0" w:space="0" w:color="auto"/>
        <w:right w:val="none" w:sz="0" w:space="0" w:color="auto"/>
      </w:divBdr>
      <w:divsChild>
        <w:div w:id="542061153">
          <w:marLeft w:val="0"/>
          <w:marRight w:val="0"/>
          <w:marTop w:val="0"/>
          <w:marBottom w:val="0"/>
          <w:divBdr>
            <w:top w:val="none" w:sz="0" w:space="0" w:color="auto"/>
            <w:left w:val="none" w:sz="0" w:space="0" w:color="auto"/>
            <w:bottom w:val="none" w:sz="0" w:space="0" w:color="auto"/>
            <w:right w:val="none" w:sz="0" w:space="0" w:color="auto"/>
          </w:divBdr>
          <w:divsChild>
            <w:div w:id="712773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4028318">
      <w:bodyDiv w:val="1"/>
      <w:marLeft w:val="0"/>
      <w:marRight w:val="0"/>
      <w:marTop w:val="0"/>
      <w:marBottom w:val="0"/>
      <w:divBdr>
        <w:top w:val="none" w:sz="0" w:space="0" w:color="auto"/>
        <w:left w:val="none" w:sz="0" w:space="0" w:color="auto"/>
        <w:bottom w:val="none" w:sz="0" w:space="0" w:color="auto"/>
        <w:right w:val="none" w:sz="0" w:space="0" w:color="auto"/>
      </w:divBdr>
      <w:divsChild>
        <w:div w:id="673411565">
          <w:marLeft w:val="274"/>
          <w:marRight w:val="0"/>
          <w:marTop w:val="0"/>
          <w:marBottom w:val="0"/>
          <w:divBdr>
            <w:top w:val="none" w:sz="0" w:space="0" w:color="auto"/>
            <w:left w:val="none" w:sz="0" w:space="0" w:color="auto"/>
            <w:bottom w:val="none" w:sz="0" w:space="0" w:color="auto"/>
            <w:right w:val="none" w:sz="0" w:space="0" w:color="auto"/>
          </w:divBdr>
        </w:div>
        <w:div w:id="1392845221">
          <w:marLeft w:val="274"/>
          <w:marRight w:val="0"/>
          <w:marTop w:val="0"/>
          <w:marBottom w:val="0"/>
          <w:divBdr>
            <w:top w:val="none" w:sz="0" w:space="0" w:color="auto"/>
            <w:left w:val="none" w:sz="0" w:space="0" w:color="auto"/>
            <w:bottom w:val="none" w:sz="0" w:space="0" w:color="auto"/>
            <w:right w:val="none" w:sz="0" w:space="0" w:color="auto"/>
          </w:divBdr>
        </w:div>
      </w:divsChild>
    </w:div>
    <w:div w:id="1325820768">
      <w:bodyDiv w:val="1"/>
      <w:marLeft w:val="0"/>
      <w:marRight w:val="0"/>
      <w:marTop w:val="0"/>
      <w:marBottom w:val="0"/>
      <w:divBdr>
        <w:top w:val="none" w:sz="0" w:space="0" w:color="auto"/>
        <w:left w:val="none" w:sz="0" w:space="0" w:color="auto"/>
        <w:bottom w:val="none" w:sz="0" w:space="0" w:color="auto"/>
        <w:right w:val="none" w:sz="0" w:space="0" w:color="auto"/>
      </w:divBdr>
    </w:div>
    <w:div w:id="1433016095">
      <w:bodyDiv w:val="1"/>
      <w:marLeft w:val="0"/>
      <w:marRight w:val="0"/>
      <w:marTop w:val="0"/>
      <w:marBottom w:val="0"/>
      <w:divBdr>
        <w:top w:val="none" w:sz="0" w:space="0" w:color="auto"/>
        <w:left w:val="none" w:sz="0" w:space="0" w:color="auto"/>
        <w:bottom w:val="none" w:sz="0" w:space="0" w:color="auto"/>
        <w:right w:val="none" w:sz="0" w:space="0" w:color="auto"/>
      </w:divBdr>
      <w:divsChild>
        <w:div w:id="2003046530">
          <w:marLeft w:val="446"/>
          <w:marRight w:val="0"/>
          <w:marTop w:val="115"/>
          <w:marBottom w:val="0"/>
          <w:divBdr>
            <w:top w:val="none" w:sz="0" w:space="0" w:color="auto"/>
            <w:left w:val="none" w:sz="0" w:space="0" w:color="auto"/>
            <w:bottom w:val="none" w:sz="0" w:space="0" w:color="auto"/>
            <w:right w:val="none" w:sz="0" w:space="0" w:color="auto"/>
          </w:divBdr>
        </w:div>
        <w:div w:id="1770394577">
          <w:marLeft w:val="446"/>
          <w:marRight w:val="0"/>
          <w:marTop w:val="115"/>
          <w:marBottom w:val="0"/>
          <w:divBdr>
            <w:top w:val="none" w:sz="0" w:space="0" w:color="auto"/>
            <w:left w:val="none" w:sz="0" w:space="0" w:color="auto"/>
            <w:bottom w:val="none" w:sz="0" w:space="0" w:color="auto"/>
            <w:right w:val="none" w:sz="0" w:space="0" w:color="auto"/>
          </w:divBdr>
        </w:div>
        <w:div w:id="1348865580">
          <w:marLeft w:val="446"/>
          <w:marRight w:val="0"/>
          <w:marTop w:val="115"/>
          <w:marBottom w:val="0"/>
          <w:divBdr>
            <w:top w:val="none" w:sz="0" w:space="0" w:color="auto"/>
            <w:left w:val="none" w:sz="0" w:space="0" w:color="auto"/>
            <w:bottom w:val="none" w:sz="0" w:space="0" w:color="auto"/>
            <w:right w:val="none" w:sz="0" w:space="0" w:color="auto"/>
          </w:divBdr>
        </w:div>
        <w:div w:id="1935094025">
          <w:marLeft w:val="446"/>
          <w:marRight w:val="0"/>
          <w:marTop w:val="115"/>
          <w:marBottom w:val="0"/>
          <w:divBdr>
            <w:top w:val="none" w:sz="0" w:space="0" w:color="auto"/>
            <w:left w:val="none" w:sz="0" w:space="0" w:color="auto"/>
            <w:bottom w:val="none" w:sz="0" w:space="0" w:color="auto"/>
            <w:right w:val="none" w:sz="0" w:space="0" w:color="auto"/>
          </w:divBdr>
        </w:div>
        <w:div w:id="1800755438">
          <w:marLeft w:val="446"/>
          <w:marRight w:val="0"/>
          <w:marTop w:val="115"/>
          <w:marBottom w:val="0"/>
          <w:divBdr>
            <w:top w:val="none" w:sz="0" w:space="0" w:color="auto"/>
            <w:left w:val="none" w:sz="0" w:space="0" w:color="auto"/>
            <w:bottom w:val="none" w:sz="0" w:space="0" w:color="auto"/>
            <w:right w:val="none" w:sz="0" w:space="0" w:color="auto"/>
          </w:divBdr>
        </w:div>
      </w:divsChild>
    </w:div>
    <w:div w:id="1770618064">
      <w:bodyDiv w:val="1"/>
      <w:marLeft w:val="0"/>
      <w:marRight w:val="0"/>
      <w:marTop w:val="0"/>
      <w:marBottom w:val="0"/>
      <w:divBdr>
        <w:top w:val="none" w:sz="0" w:space="0" w:color="auto"/>
        <w:left w:val="none" w:sz="0" w:space="0" w:color="auto"/>
        <w:bottom w:val="none" w:sz="0" w:space="0" w:color="auto"/>
        <w:right w:val="none" w:sz="0" w:space="0" w:color="auto"/>
      </w:divBdr>
    </w:div>
    <w:div w:id="17785235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image" Target="media/image5.jpeg"/><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Larissa">
  <a:themeElements>
    <a:clrScheme name="HOMAG Group">
      <a:dk1>
        <a:srgbClr val="000000"/>
      </a:dk1>
      <a:lt1>
        <a:srgbClr val="FFFFFF"/>
      </a:lt1>
      <a:dk2>
        <a:srgbClr val="001941"/>
      </a:dk2>
      <a:lt2>
        <a:srgbClr val="00A0DC"/>
      </a:lt2>
      <a:accent1>
        <a:srgbClr val="001941"/>
      </a:accent1>
      <a:accent2>
        <a:srgbClr val="00A0DC"/>
      </a:accent2>
      <a:accent3>
        <a:srgbClr val="FFCC00"/>
      </a:accent3>
      <a:accent4>
        <a:srgbClr val="7A7A7A"/>
      </a:accent4>
      <a:accent5>
        <a:srgbClr val="CCCCCC"/>
      </a:accent5>
      <a:accent6>
        <a:srgbClr val="A3A3A3"/>
      </a:accent6>
      <a:hlink>
        <a:srgbClr val="00A0DC"/>
      </a:hlink>
      <a:folHlink>
        <a:srgbClr val="001941"/>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AAB9D72838B07E4599469F14EAA2BAC3" ma:contentTypeVersion="10" ma:contentTypeDescription="Ein neues Dokument erstellen." ma:contentTypeScope="" ma:versionID="376a963764faf3195c1ecf56984e5382">
  <xsd:schema xmlns:xsd="http://www.w3.org/2001/XMLSchema" xmlns:xs="http://www.w3.org/2001/XMLSchema" xmlns:p="http://schemas.microsoft.com/office/2006/metadata/properties" xmlns:ns2="3ef8b62a-720b-4d10-8a22-d1379710008c" xmlns:ns3="c16729bb-05a4-4734-b26b-bfbd292f69af" targetNamespace="http://schemas.microsoft.com/office/2006/metadata/properties" ma:root="true" ma:fieldsID="f9050757a2d962f6bc3417cf4130fd3e" ns2:_="" ns3:_="">
    <xsd:import namespace="3ef8b62a-720b-4d10-8a22-d1379710008c"/>
    <xsd:import namespace="c16729bb-05a4-4734-b26b-bfbd292f69af"/>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LengthInSeconds" minOccurs="0"/>
                <xsd:element ref="ns2:MediaServiceAutoTags"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ef8b62a-720b-4d10-8a22-d1379710008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16729bb-05a4-4734-b26b-bfbd292f69af" elementFormDefault="qualified">
    <xsd:import namespace="http://schemas.microsoft.com/office/2006/documentManagement/types"/>
    <xsd:import namespace="http://schemas.microsoft.com/office/infopath/2007/PartnerControls"/>
    <xsd:element name="SharedWithUsers" ma:index="10"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SharedWithUsers xmlns="c16729bb-05a4-4734-b26b-bfbd292f69af">
      <UserInfo>
        <DisplayName>Horstmann, Ulf</DisplayName>
        <AccountId>23</AccountId>
        <AccountType/>
      </UserInfo>
      <UserInfo>
        <DisplayName>Tegelkamp, Jochen</DisplayName>
        <AccountId>35</AccountId>
        <AccountType/>
      </UserInfo>
    </SharedWithUsers>
  </documentManagement>
</p:properties>
</file>

<file path=customXml/itemProps1.xml><?xml version="1.0" encoding="utf-8"?>
<ds:datastoreItem xmlns:ds="http://schemas.openxmlformats.org/officeDocument/2006/customXml" ds:itemID="{9B1BE406-DC10-4B1B-A1E5-881F2C4C044E}">
  <ds:schemaRefs>
    <ds:schemaRef ds:uri="http://schemas.openxmlformats.org/officeDocument/2006/bibliography"/>
  </ds:schemaRefs>
</ds:datastoreItem>
</file>

<file path=customXml/itemProps2.xml><?xml version="1.0" encoding="utf-8"?>
<ds:datastoreItem xmlns:ds="http://schemas.openxmlformats.org/officeDocument/2006/customXml" ds:itemID="{1F884894-866D-4D8F-9036-8025D25B27A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ef8b62a-720b-4d10-8a22-d1379710008c"/>
    <ds:schemaRef ds:uri="c16729bb-05a4-4734-b26b-bfbd292f69a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FC862B1-6A3E-4472-961A-1D4CED914050}">
  <ds:schemaRefs>
    <ds:schemaRef ds:uri="http://schemas.microsoft.com/sharepoint/v3/contenttype/forms"/>
  </ds:schemaRefs>
</ds:datastoreItem>
</file>

<file path=customXml/itemProps4.xml><?xml version="1.0" encoding="utf-8"?>
<ds:datastoreItem xmlns:ds="http://schemas.openxmlformats.org/officeDocument/2006/customXml" ds:itemID="{0616340F-0700-4139-B85E-033F4367062A}">
  <ds:schemaRefs>
    <ds:schemaRef ds:uri="http://schemas.microsoft.com/office/2006/metadata/properties"/>
    <ds:schemaRef ds:uri="http://schemas.microsoft.com/office/infopath/2007/PartnerControls"/>
    <ds:schemaRef ds:uri="c16729bb-05a4-4734-b26b-bfbd292f69af"/>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1551</Words>
  <Characters>9772</Characters>
  <Application>Microsoft Office Word</Application>
  <DocSecurity>0</DocSecurity>
  <Lines>81</Lines>
  <Paragraphs>22</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11301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Julia Weber</dc:creator>
  <cp:lastModifiedBy>Horstmann, Ulf</cp:lastModifiedBy>
  <cp:revision>10</cp:revision>
  <cp:lastPrinted>2021-10-29T07:54:00Z</cp:lastPrinted>
  <dcterms:created xsi:type="dcterms:W3CDTF">2021-11-11T07:37:00Z</dcterms:created>
  <dcterms:modified xsi:type="dcterms:W3CDTF">2021-11-18T08:58:00Z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0x010100AAB9D72838B07E4599469F14EAA2BAC3</vt:lpwstr>
  </property>
</Properties>
</file>