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BC61C" w14:textId="7281E544" w:rsidR="000D7ADA" w:rsidRPr="00DB68FA" w:rsidRDefault="00DB68FA" w:rsidP="000D7ADA">
      <w:pPr>
        <w:pStyle w:val="PlainText"/>
        <w:rPr>
          <w:b/>
          <w:bCs/>
          <w:sz w:val="22"/>
          <w:szCs w:val="22"/>
          <w:lang w:val="en-SG"/>
        </w:rPr>
      </w:pPr>
      <w:r>
        <w:rPr>
          <w:b/>
          <w:bCs/>
          <w:sz w:val="22"/>
          <w:szCs w:val="22"/>
          <w:lang w:val="en-SG"/>
        </w:rPr>
        <w:t>HOMAG India @ INDIAWOOD 2022</w:t>
      </w:r>
      <w:r w:rsidR="000D7ADA" w:rsidRPr="00DB68FA">
        <w:rPr>
          <w:b/>
          <w:bCs/>
          <w:sz w:val="22"/>
          <w:szCs w:val="22"/>
          <w:lang w:val="en-SG"/>
        </w:rPr>
        <w:t>.</w:t>
      </w:r>
    </w:p>
    <w:p w14:paraId="7DB60CD3" w14:textId="77777777" w:rsidR="000D7ADA" w:rsidRPr="00DB68FA" w:rsidRDefault="000D7ADA" w:rsidP="000D7ADA">
      <w:pPr>
        <w:pStyle w:val="PlainText"/>
        <w:rPr>
          <w:b/>
          <w:bCs/>
          <w:color w:val="00B0F0"/>
          <w:sz w:val="32"/>
          <w:szCs w:val="32"/>
          <w:lang w:val="en-SG"/>
        </w:rPr>
      </w:pPr>
    </w:p>
    <w:p w14:paraId="56D37FF6" w14:textId="4E61A855" w:rsidR="00B20838" w:rsidRPr="00DB68FA" w:rsidRDefault="00DB68FA" w:rsidP="000D7ADA">
      <w:pPr>
        <w:pStyle w:val="PlainText"/>
        <w:spacing w:line="360" w:lineRule="auto"/>
        <w:rPr>
          <w:rFonts w:cs="Arial"/>
          <w:sz w:val="28"/>
          <w:szCs w:val="28"/>
          <w:lang w:val="en-SG"/>
        </w:rPr>
      </w:pPr>
      <w:r w:rsidRPr="00DB68FA">
        <w:rPr>
          <w:b/>
          <w:bCs/>
          <w:color w:val="00B0F0"/>
          <w:sz w:val="28"/>
          <w:szCs w:val="28"/>
          <w:lang w:val="en-SG"/>
        </w:rPr>
        <w:t>INDIAWOOD 2022: Hall 4 | All from one source | HOMAG India</w:t>
      </w:r>
    </w:p>
    <w:p w14:paraId="15346D17" w14:textId="77777777" w:rsidR="00DB68FA" w:rsidRPr="00DB68FA" w:rsidRDefault="00DB68FA" w:rsidP="00DB68FA">
      <w:pPr>
        <w:spacing w:line="276" w:lineRule="auto"/>
        <w:rPr>
          <w:rFonts w:cs="Arial"/>
          <w:sz w:val="24"/>
          <w:szCs w:val="24"/>
          <w:lang w:val="en-SG"/>
        </w:rPr>
      </w:pPr>
      <w:r w:rsidRPr="00DB68FA">
        <w:rPr>
          <w:rFonts w:cs="Arial"/>
          <w:sz w:val="24"/>
          <w:szCs w:val="24"/>
          <w:lang w:val="en-SG"/>
        </w:rPr>
        <w:t>From 2nd – 6th June 2022 HOMAG India will be providing interesting news about machines, software- and service solutions for woodworking at the INDIAWOOD 2022 – all live-in action.</w:t>
      </w:r>
    </w:p>
    <w:p w14:paraId="1749C115" w14:textId="77777777" w:rsidR="00DB68FA" w:rsidRPr="00DB68FA" w:rsidRDefault="00DB68FA" w:rsidP="00DB68FA">
      <w:pPr>
        <w:spacing w:line="276" w:lineRule="auto"/>
        <w:rPr>
          <w:rFonts w:cs="Arial"/>
          <w:lang w:val="en-SG"/>
        </w:rPr>
      </w:pPr>
    </w:p>
    <w:p w14:paraId="03810AAD" w14:textId="77777777" w:rsidR="00DB68FA" w:rsidRPr="00AC161E" w:rsidRDefault="00DB68FA" w:rsidP="00DB68FA">
      <w:pPr>
        <w:spacing w:line="276" w:lineRule="auto"/>
        <w:rPr>
          <w:rFonts w:cs="Arial"/>
          <w:b/>
          <w:bCs/>
        </w:rPr>
      </w:pPr>
      <w:r w:rsidRPr="00DB68FA">
        <w:rPr>
          <w:rFonts w:cs="Arial"/>
          <w:b/>
          <w:bCs/>
          <w:lang w:val="en-SG"/>
        </w:rPr>
        <w:t xml:space="preserve">Discover YOUR SOLUTION through HOMAG India's holistic approach to modern market requirement and trends. Numerous HOMAG India experts from Sales, Technology and Service are looking forward to speaking with visitors and will be on site to answer any questions in Hall 4, Booth No. </w:t>
      </w:r>
      <w:r w:rsidRPr="00AC161E">
        <w:rPr>
          <w:rFonts w:cs="Arial"/>
          <w:b/>
          <w:bCs/>
        </w:rPr>
        <w:t>H4120.</w:t>
      </w:r>
    </w:p>
    <w:p w14:paraId="088347FC" w14:textId="77777777" w:rsidR="00DB68FA" w:rsidRPr="00DB68FA" w:rsidRDefault="00DB68FA" w:rsidP="00DB68FA">
      <w:pPr>
        <w:spacing w:line="276" w:lineRule="auto"/>
        <w:rPr>
          <w:rFonts w:cs="Arial"/>
          <w:lang w:val="en-SG"/>
        </w:rPr>
      </w:pPr>
      <w:r w:rsidRPr="00DB68FA">
        <w:rPr>
          <w:rFonts w:cs="Arial"/>
          <w:lang w:val="en-SG"/>
        </w:rPr>
        <w:t xml:space="preserve">We are looking ahead forward: Among other things, HOMAG India will be presenting solutions for edge banding, panel dividing and CNC-operating. Visitors will also get to know how they can use digital assistants from HOMAG to increase performance and efficiency while ensuring sustainability at the same time. And that's not all. There will also be news in the Service area this INDIAWOOD – the new </w:t>
      </w:r>
      <w:r w:rsidRPr="00DB68FA">
        <w:rPr>
          <w:rFonts w:cs="Arial"/>
          <w:b/>
          <w:bCs/>
          <w:lang w:val="en-SG"/>
        </w:rPr>
        <w:t>“</w:t>
      </w:r>
      <w:r w:rsidRPr="00DB68FA">
        <w:rPr>
          <w:rFonts w:cs="Arial"/>
          <w:lang w:val="en-SG"/>
        </w:rPr>
        <w:t>APAC Hotline</w:t>
      </w:r>
      <w:r w:rsidRPr="00DB68FA">
        <w:rPr>
          <w:rFonts w:cs="Arial"/>
          <w:b/>
          <w:bCs/>
          <w:lang w:val="en-SG"/>
        </w:rPr>
        <w:t>”</w:t>
      </w:r>
      <w:r w:rsidRPr="00DB68FA">
        <w:rPr>
          <w:rFonts w:cs="Arial"/>
          <w:lang w:val="en-SG"/>
        </w:rPr>
        <w:t>. In short: professional services in your time zone.</w:t>
      </w:r>
    </w:p>
    <w:p w14:paraId="2F6D4210" w14:textId="77777777" w:rsidR="00DB68FA" w:rsidRPr="00DB68FA" w:rsidRDefault="00DB68FA" w:rsidP="00DB68FA">
      <w:pPr>
        <w:spacing w:line="276" w:lineRule="auto"/>
        <w:rPr>
          <w:rFonts w:cs="Arial"/>
          <w:lang w:val="en-SG"/>
        </w:rPr>
      </w:pPr>
    </w:p>
    <w:p w14:paraId="0D8C21CA" w14:textId="77777777" w:rsidR="00DB68FA" w:rsidRPr="00DB68FA" w:rsidRDefault="00DB68FA" w:rsidP="00DB68FA">
      <w:pPr>
        <w:spacing w:line="276" w:lineRule="auto"/>
        <w:rPr>
          <w:rFonts w:cs="Arial"/>
          <w:sz w:val="28"/>
          <w:szCs w:val="28"/>
          <w:lang w:val="en-SG"/>
        </w:rPr>
      </w:pPr>
      <w:r w:rsidRPr="00DB68FA">
        <w:rPr>
          <w:rFonts w:cs="Arial"/>
          <w:sz w:val="28"/>
          <w:szCs w:val="28"/>
          <w:lang w:val="en-SG"/>
        </w:rPr>
        <w:t>Step by step: Success with individual components</w:t>
      </w:r>
    </w:p>
    <w:p w14:paraId="53F90687" w14:textId="77777777" w:rsidR="00DB68FA" w:rsidRPr="00DB68FA" w:rsidRDefault="00DB68FA" w:rsidP="00DB68FA">
      <w:pPr>
        <w:spacing w:line="276" w:lineRule="auto"/>
        <w:rPr>
          <w:rFonts w:cs="Arial"/>
          <w:b/>
          <w:bCs/>
          <w:lang w:val="en-SG"/>
        </w:rPr>
      </w:pPr>
    </w:p>
    <w:p w14:paraId="137C5DD2" w14:textId="77777777" w:rsidR="00DB68FA" w:rsidRPr="00DB68FA" w:rsidRDefault="00DB68FA" w:rsidP="00DB68FA">
      <w:pPr>
        <w:spacing w:line="276" w:lineRule="auto"/>
        <w:rPr>
          <w:rFonts w:cs="Arial"/>
          <w:b/>
          <w:bCs/>
          <w:lang w:val="en-SG"/>
        </w:rPr>
      </w:pPr>
      <w:r w:rsidRPr="00DB68FA">
        <w:rPr>
          <w:rFonts w:cs="Arial"/>
          <w:b/>
          <w:bCs/>
          <w:lang w:val="en-SG"/>
        </w:rPr>
        <w:t>Shaped parts and straight edges EDGETEQ T-200 – the “one for all jobs”</w:t>
      </w:r>
    </w:p>
    <w:p w14:paraId="25280B52" w14:textId="77777777" w:rsidR="00DB68FA" w:rsidRPr="00DB68FA" w:rsidRDefault="00DB68FA" w:rsidP="00DB68FA">
      <w:pPr>
        <w:spacing w:line="276" w:lineRule="auto"/>
        <w:rPr>
          <w:rFonts w:cs="Arial"/>
          <w:lang w:val="en-SG"/>
        </w:rPr>
      </w:pPr>
      <w:r w:rsidRPr="00DB68FA">
        <w:rPr>
          <w:rFonts w:cs="Arial"/>
          <w:lang w:val="en-SG"/>
        </w:rPr>
        <w:t>The EDGETEQ T-200 is not only a machine, but also represents a flexible machine not only for efficiently and reliably gluing a series of formed parts but also processing smaller quantities of straight parts.</w:t>
      </w:r>
    </w:p>
    <w:p w14:paraId="0C470DF4" w14:textId="77777777" w:rsidR="00DB68FA" w:rsidRPr="00DB68FA" w:rsidRDefault="00DB68FA" w:rsidP="00DB68FA">
      <w:pPr>
        <w:spacing w:line="276" w:lineRule="auto"/>
        <w:rPr>
          <w:rFonts w:cs="Arial"/>
          <w:lang w:val="en-SG"/>
        </w:rPr>
      </w:pPr>
      <w:r w:rsidRPr="00DB68FA">
        <w:rPr>
          <w:rFonts w:cs="Arial"/>
          <w:lang w:val="en-SG"/>
        </w:rPr>
        <w:t>The EDGETEQ T-200 has a gluing system, which applies the glue directly on to the edge banding material. The coil-cut off device is either activated by foot pedal</w:t>
      </w:r>
      <w:r w:rsidRPr="00DB68FA">
        <w:rPr>
          <w:rFonts w:cs="Arial"/>
          <w:color w:val="FF0000"/>
          <w:lang w:val="en-SG"/>
        </w:rPr>
        <w:t>,</w:t>
      </w:r>
      <w:r w:rsidRPr="00DB68FA">
        <w:rPr>
          <w:rFonts w:cs="Arial"/>
          <w:lang w:val="en-SG"/>
        </w:rPr>
        <w:t xml:space="preserve"> or, for serial production, by pre-selecting the edge length via digital length counter. The panel is placed on heightened spacers, which are fixed on the working table, according to the shape of the panel, which requires no template Because of the flexibility </w:t>
      </w:r>
      <w:r w:rsidRPr="00DB68FA">
        <w:rPr>
          <w:rFonts w:cs="Arial"/>
          <w:strike/>
          <w:lang w:val="en-SG"/>
        </w:rPr>
        <w:t>of</w:t>
      </w:r>
      <w:r w:rsidRPr="00DB68FA">
        <w:rPr>
          <w:rFonts w:cs="Arial"/>
          <w:lang w:val="en-SG"/>
        </w:rPr>
        <w:t xml:space="preserve"> in the EDGETEQ T-200, shaped parts and straight parts can be processed easily on this machine.</w:t>
      </w:r>
    </w:p>
    <w:p w14:paraId="1CEEEFDB" w14:textId="77777777" w:rsidR="00DB68FA" w:rsidRPr="00DB68FA" w:rsidRDefault="00DB68FA" w:rsidP="00DB68FA">
      <w:pPr>
        <w:spacing w:line="276" w:lineRule="auto"/>
        <w:rPr>
          <w:rFonts w:cs="Arial"/>
          <w:lang w:val="en-SG"/>
        </w:rPr>
      </w:pPr>
    </w:p>
    <w:p w14:paraId="15747077" w14:textId="77777777" w:rsidR="00DB68FA" w:rsidRPr="00DB68FA" w:rsidRDefault="00DB68FA" w:rsidP="00DB68FA">
      <w:pPr>
        <w:spacing w:line="276" w:lineRule="auto"/>
        <w:rPr>
          <w:rFonts w:cs="Arial"/>
          <w:b/>
          <w:bCs/>
          <w:lang w:val="en-SG"/>
        </w:rPr>
      </w:pPr>
      <w:r w:rsidRPr="00DB68FA">
        <w:rPr>
          <w:rFonts w:cs="Arial"/>
          <w:b/>
          <w:bCs/>
          <w:lang w:val="en-SG"/>
        </w:rPr>
        <w:t>EDGETEQ S-230 Series, NKR 210 and NKR 220 - Both a perfect starting point.</w:t>
      </w:r>
    </w:p>
    <w:p w14:paraId="2F0B38C8" w14:textId="77777777" w:rsidR="00DB68FA" w:rsidRPr="00DB68FA" w:rsidRDefault="00DB68FA" w:rsidP="00DB68FA">
      <w:pPr>
        <w:spacing w:line="276" w:lineRule="auto"/>
        <w:rPr>
          <w:rFonts w:cs="Arial"/>
          <w:lang w:val="en-SG"/>
        </w:rPr>
      </w:pPr>
      <w:r w:rsidRPr="00DB68FA">
        <w:rPr>
          <w:rFonts w:cs="Arial"/>
          <w:lang w:val="en-SG"/>
        </w:rPr>
        <w:t xml:space="preserve">Edge Banding Machines offer perfect edges for discerning wood manufacturers for panels of all sizes. HOMAG provides first-class edge processing solutions for a wide range of processes and materials with extreme accuracy and precision. Whether your needs are “batch size one” production, for demanding bespoke shop fitting applications, or living &amp; bedroom furniture or functional office furniture, the EDGETEQ always offers the right solution for your requirements.  The EDGETEQ S-200 - NKR 210 and EDGETEQ S230 - NKR220 machine leaves nothing lacking. Booth are equipped with a precision gluing unit, a tiltable end trimming unit for straight and chamfer trimming and a top/bottom trimming unit. The feed speed of these models is 11 m/min. For complete processing options and a perfect finish, add a joint trimming unit, a contour trimming unit, a radius scraper, a glue joint scraper </w:t>
      </w:r>
      <w:r w:rsidRPr="00DB68FA">
        <w:rPr>
          <w:rFonts w:cs="Arial"/>
          <w:lang w:val="en-SG"/>
        </w:rPr>
        <w:lastRenderedPageBreak/>
        <w:t>or a buffing unit. The EDGETEQ S-230 Series always offers the right solution for all your requirements.</w:t>
      </w:r>
    </w:p>
    <w:p w14:paraId="5C8E294C" w14:textId="77777777" w:rsidR="00DB68FA" w:rsidRPr="00DB68FA" w:rsidRDefault="00DB68FA" w:rsidP="00DB68FA">
      <w:pPr>
        <w:spacing w:line="276" w:lineRule="auto"/>
        <w:rPr>
          <w:rFonts w:cs="Arial"/>
          <w:b/>
          <w:bCs/>
          <w:lang w:val="en-SG"/>
        </w:rPr>
      </w:pPr>
      <w:r w:rsidRPr="00DB68FA">
        <w:rPr>
          <w:rFonts w:cs="Arial"/>
          <w:b/>
          <w:bCs/>
          <w:lang w:val="en-SG"/>
        </w:rPr>
        <w:t>The Sliding Table Saw – Perfect solution in every workshop.</w:t>
      </w:r>
    </w:p>
    <w:p w14:paraId="54D31DE0" w14:textId="77777777" w:rsidR="00DB68FA" w:rsidRPr="00DB68FA" w:rsidRDefault="00DB68FA" w:rsidP="00DB68FA">
      <w:pPr>
        <w:spacing w:line="276" w:lineRule="auto"/>
        <w:rPr>
          <w:rFonts w:cs="Arial"/>
          <w:lang w:val="en-SG"/>
        </w:rPr>
      </w:pPr>
      <w:r w:rsidRPr="00DB68FA">
        <w:rPr>
          <w:rFonts w:cs="Arial"/>
          <w:lang w:val="en-SG"/>
        </w:rPr>
        <w:t>A sliding table saw has a very central position in workshop</w:t>
      </w:r>
      <w:r w:rsidRPr="00DB68FA">
        <w:rPr>
          <w:rFonts w:cs="Arial"/>
          <w:strike/>
          <w:lang w:val="en-SG"/>
        </w:rPr>
        <w:t>s</w:t>
      </w:r>
      <w:r w:rsidRPr="00DB68FA">
        <w:rPr>
          <w:rFonts w:cs="Arial"/>
          <w:lang w:val="en-SG"/>
        </w:rPr>
        <w:t xml:space="preserve">. It is still Compact in size, ergonomic in operation and equipped with a sharp saw blade, the K32 is made for the demands of aspiring craftsmen. As one of the most important standard machines, it is an indispensable tool in any workshop that works with full panels and boards of any standard available sizes. The sliding table saw K32 can be perfectly adapted to the requirements of every workshop. </w:t>
      </w:r>
    </w:p>
    <w:p w14:paraId="422E0F57" w14:textId="77777777" w:rsidR="00DB68FA" w:rsidRPr="00DB68FA" w:rsidRDefault="00DB68FA" w:rsidP="00DB68FA">
      <w:pPr>
        <w:spacing w:line="276" w:lineRule="auto"/>
        <w:rPr>
          <w:rFonts w:cs="Arial"/>
          <w:lang w:val="en-SG"/>
        </w:rPr>
      </w:pPr>
      <w:r w:rsidRPr="00DB68FA">
        <w:rPr>
          <w:rFonts w:cs="Arial"/>
          <w:lang w:val="en-SG"/>
        </w:rPr>
        <w:t>The important highlights of sliding table panel saw K32</w:t>
      </w:r>
    </w:p>
    <w:p w14:paraId="7C0F44D5" w14:textId="77777777" w:rsidR="00DB68FA" w:rsidRPr="00DB68FA" w:rsidRDefault="00DB68FA" w:rsidP="00DB68FA">
      <w:pPr>
        <w:pStyle w:val="ListParagraph"/>
        <w:numPr>
          <w:ilvl w:val="0"/>
          <w:numId w:val="47"/>
        </w:numPr>
        <w:spacing w:after="160"/>
        <w:rPr>
          <w:rFonts w:ascii="Arial" w:hAnsi="Arial" w:cs="Arial"/>
          <w:szCs w:val="20"/>
          <w:lang w:val="en-SG"/>
        </w:rPr>
      </w:pPr>
      <w:r w:rsidRPr="00DB68FA">
        <w:rPr>
          <w:rFonts w:ascii="Arial" w:hAnsi="Arial" w:cs="Arial"/>
          <w:szCs w:val="20"/>
          <w:lang w:val="en-SG"/>
        </w:rPr>
        <w:t>High quality, Extruded Alloyed Aluminium profile sliding table. Liberally ribbed &amp; anodized for long life of the table.</w:t>
      </w:r>
    </w:p>
    <w:p w14:paraId="70D0A37A" w14:textId="77777777" w:rsidR="00DB68FA" w:rsidRPr="00DB68FA" w:rsidRDefault="00DB68FA" w:rsidP="00DB68FA">
      <w:pPr>
        <w:pStyle w:val="ListParagraph"/>
        <w:numPr>
          <w:ilvl w:val="0"/>
          <w:numId w:val="47"/>
        </w:numPr>
        <w:spacing w:after="160"/>
        <w:rPr>
          <w:rFonts w:ascii="Arial" w:hAnsi="Arial" w:cs="Arial"/>
          <w:szCs w:val="20"/>
          <w:lang w:val="en-SG"/>
        </w:rPr>
      </w:pPr>
      <w:r w:rsidRPr="00DB68FA">
        <w:rPr>
          <w:rFonts w:ascii="Arial" w:hAnsi="Arial" w:cs="Arial"/>
          <w:szCs w:val="20"/>
          <w:lang w:val="en-SG"/>
        </w:rPr>
        <w:t>Hardened &amp; ground round guide rods.</w:t>
      </w:r>
    </w:p>
    <w:p w14:paraId="0F1C6227" w14:textId="77777777" w:rsidR="00DB68FA" w:rsidRPr="00DB68FA" w:rsidRDefault="00DB68FA" w:rsidP="00DB68FA">
      <w:pPr>
        <w:pStyle w:val="ListParagraph"/>
        <w:numPr>
          <w:ilvl w:val="0"/>
          <w:numId w:val="47"/>
        </w:numPr>
        <w:spacing w:after="160"/>
        <w:rPr>
          <w:rFonts w:ascii="Arial" w:hAnsi="Arial" w:cs="Arial"/>
          <w:szCs w:val="20"/>
          <w:lang w:val="en-SG"/>
        </w:rPr>
      </w:pPr>
      <w:r w:rsidRPr="00DB68FA">
        <w:rPr>
          <w:rFonts w:ascii="Arial" w:hAnsi="Arial" w:cs="Arial"/>
          <w:szCs w:val="20"/>
          <w:lang w:val="en-SG"/>
        </w:rPr>
        <w:t>Hardened &amp; precision ground prismatic V rollers for smooth stick slip free table movement.</w:t>
      </w:r>
    </w:p>
    <w:p w14:paraId="4EEE3C1F" w14:textId="77777777" w:rsidR="00DB68FA" w:rsidRPr="00DB68FA" w:rsidRDefault="00DB68FA" w:rsidP="00DB68FA">
      <w:pPr>
        <w:pStyle w:val="ListParagraph"/>
        <w:numPr>
          <w:ilvl w:val="0"/>
          <w:numId w:val="47"/>
        </w:numPr>
        <w:spacing w:after="160"/>
        <w:rPr>
          <w:rFonts w:ascii="Arial" w:hAnsi="Arial" w:cs="Arial"/>
          <w:szCs w:val="20"/>
          <w:lang w:val="en-SG"/>
        </w:rPr>
      </w:pPr>
      <w:r w:rsidRPr="00DB68FA">
        <w:rPr>
          <w:rFonts w:ascii="Arial" w:hAnsi="Arial" w:cs="Arial"/>
          <w:szCs w:val="20"/>
          <w:lang w:val="en-SG"/>
        </w:rPr>
        <w:t>Graded cast iron saw carriage. Liberally ribbed for high rigidity &amp; sturdiness.</w:t>
      </w:r>
    </w:p>
    <w:p w14:paraId="248555D1" w14:textId="77777777" w:rsidR="00DB68FA" w:rsidRDefault="00DB68FA" w:rsidP="00DB68FA">
      <w:pPr>
        <w:pStyle w:val="ListParagraph"/>
        <w:numPr>
          <w:ilvl w:val="0"/>
          <w:numId w:val="47"/>
        </w:numPr>
        <w:spacing w:after="160"/>
        <w:rPr>
          <w:rFonts w:ascii="Arial" w:hAnsi="Arial" w:cs="Arial"/>
          <w:szCs w:val="20"/>
        </w:rPr>
      </w:pPr>
      <w:r w:rsidRPr="00DB68FA">
        <w:rPr>
          <w:rFonts w:ascii="Arial" w:hAnsi="Arial" w:cs="Arial"/>
          <w:szCs w:val="20"/>
          <w:lang w:val="en-SG"/>
        </w:rPr>
        <w:t xml:space="preserve">Hardened &amp;ground round guideways for saw spindle vertical adjustment. </w:t>
      </w:r>
      <w:r w:rsidRPr="00DD269C">
        <w:rPr>
          <w:rFonts w:ascii="Arial" w:hAnsi="Arial" w:cs="Arial"/>
          <w:szCs w:val="20"/>
        </w:rPr>
        <w:t>Extra wide segmented guide for tilting feature -45°.</w:t>
      </w:r>
    </w:p>
    <w:p w14:paraId="2A3A03A0" w14:textId="77777777" w:rsidR="00DB68FA" w:rsidRDefault="00DB68FA" w:rsidP="00DB68FA">
      <w:pPr>
        <w:spacing w:line="276" w:lineRule="auto"/>
        <w:rPr>
          <w:rFonts w:cs="Arial"/>
        </w:rPr>
      </w:pPr>
    </w:p>
    <w:p w14:paraId="0EA9DCA8" w14:textId="77777777" w:rsidR="00DB68FA" w:rsidRPr="00DB68FA" w:rsidRDefault="00DB68FA" w:rsidP="00DB68FA">
      <w:pPr>
        <w:spacing w:line="276" w:lineRule="auto"/>
        <w:rPr>
          <w:rFonts w:cs="Arial"/>
          <w:b/>
          <w:bCs/>
          <w:lang w:val="en-SG"/>
        </w:rPr>
      </w:pPr>
      <w:r w:rsidRPr="00DB68FA">
        <w:rPr>
          <w:rFonts w:cs="Arial"/>
          <w:b/>
          <w:bCs/>
          <w:lang w:val="en-SG"/>
        </w:rPr>
        <w:t>Panel Dividing Saw SAWTEQ B-100</w:t>
      </w:r>
    </w:p>
    <w:p w14:paraId="2582D01B" w14:textId="77777777" w:rsidR="00DB68FA" w:rsidRPr="00DB68FA" w:rsidRDefault="00DB68FA" w:rsidP="00DB68FA">
      <w:pPr>
        <w:spacing w:line="276" w:lineRule="auto"/>
        <w:rPr>
          <w:rFonts w:cs="Arial"/>
          <w:lang w:val="en-SG"/>
        </w:rPr>
      </w:pPr>
      <w:r w:rsidRPr="00DB68FA">
        <w:rPr>
          <w:rFonts w:cs="Arial"/>
          <w:lang w:val="en-SG"/>
        </w:rPr>
        <w:t>Top quality at the best possible price: the smallest saw in the HOMAG range is equipped with everything you need for   panels and small batches. The SAWTEQ B-100 panel saw costs hardly any more than a well-equipped sliding table saw, while providing a much more precise and efficient cutting process. This is achieved by proven HOMAG technologies. In short, the SAWTEQ B-100 panel-sizing saw makes it easier than ever for you to ease your way into the world of precision manufacturing.</w:t>
      </w:r>
    </w:p>
    <w:p w14:paraId="267662B1" w14:textId="77777777" w:rsidR="00DB68FA" w:rsidRPr="00DB68FA" w:rsidRDefault="00DB68FA" w:rsidP="00DB68FA">
      <w:pPr>
        <w:spacing w:line="276" w:lineRule="auto"/>
        <w:rPr>
          <w:rFonts w:cs="Arial"/>
          <w:lang w:val="en-SG"/>
        </w:rPr>
      </w:pPr>
      <w:r w:rsidRPr="00DB68FA">
        <w:rPr>
          <w:rFonts w:cs="Arial"/>
          <w:lang w:val="en-SG"/>
        </w:rPr>
        <w:t xml:space="preserve">As standard, HOMAG equips the panel dividing saw with everything you need for high precision cutting of single panels and small series. This saves you having to evaluate various technical solutions and you can start using your new HOMAG machine straight away. </w:t>
      </w:r>
    </w:p>
    <w:p w14:paraId="26B4F3B3" w14:textId="77777777" w:rsidR="00DB68FA" w:rsidRPr="00DB68FA" w:rsidRDefault="00DB68FA" w:rsidP="00DB68FA">
      <w:pPr>
        <w:spacing w:line="276" w:lineRule="auto"/>
        <w:rPr>
          <w:rFonts w:cs="Arial"/>
          <w:lang w:val="en-SG"/>
        </w:rPr>
      </w:pPr>
      <w:r w:rsidRPr="00DB68FA">
        <w:rPr>
          <w:rFonts w:cs="Arial"/>
          <w:lang w:val="en-SG"/>
        </w:rPr>
        <w:t xml:space="preserve">As option, HOMAG offers the Cutting Production Set: The Cutting Assistant. Which means Cutting optimization &amp; label printing for SAWTEQ B-100. </w:t>
      </w:r>
    </w:p>
    <w:p w14:paraId="06F5D3E0" w14:textId="77777777" w:rsidR="00DB68FA" w:rsidRPr="00DB68FA" w:rsidRDefault="00DB68FA" w:rsidP="00DB68FA">
      <w:pPr>
        <w:spacing w:line="276" w:lineRule="auto"/>
        <w:rPr>
          <w:rFonts w:cs="Arial"/>
          <w:lang w:val="en-SG"/>
        </w:rPr>
      </w:pPr>
      <w:r w:rsidRPr="00DB68FA">
        <w:rPr>
          <w:rFonts w:cs="Arial"/>
          <w:lang w:val="en-SG"/>
        </w:rPr>
        <w:t xml:space="preserve">Our cutting assistant supports you in optimizing your cutting patterns, in labelling the parts and in the cutting process on your manual saw. Simply optimize your cutting patterns with a click and transfer them to the app on your tablet in the workshop. Here, you work through the cutting pattern with the help of a clear display in the app – and print an individual label for each part. This way, each workpiece has all the info for subsequent processing. </w:t>
      </w:r>
    </w:p>
    <w:p w14:paraId="1FCDF48B" w14:textId="77777777" w:rsidR="00DB68FA" w:rsidRPr="00DB68FA" w:rsidRDefault="00DB68FA" w:rsidP="00DB68FA">
      <w:pPr>
        <w:spacing w:line="276" w:lineRule="auto"/>
        <w:rPr>
          <w:rFonts w:cs="Arial"/>
          <w:lang w:val="en-SG"/>
        </w:rPr>
      </w:pPr>
    </w:p>
    <w:p w14:paraId="3B2B4CDE" w14:textId="77777777" w:rsidR="00DB68FA" w:rsidRPr="00DB68FA" w:rsidRDefault="00DB68FA" w:rsidP="00DB68FA">
      <w:pPr>
        <w:spacing w:line="276" w:lineRule="auto"/>
        <w:rPr>
          <w:rFonts w:cs="Arial"/>
          <w:b/>
          <w:bCs/>
          <w:lang w:val="en-SG"/>
        </w:rPr>
      </w:pPr>
      <w:r w:rsidRPr="00DB68FA">
        <w:rPr>
          <w:rFonts w:cs="Arial"/>
          <w:b/>
          <w:bCs/>
          <w:lang w:val="en-SG"/>
        </w:rPr>
        <w:t>Dowel Hole Drilling Machine DRILLTEQ C-100</w:t>
      </w:r>
    </w:p>
    <w:p w14:paraId="0730A85C" w14:textId="77777777" w:rsidR="00DB68FA" w:rsidRPr="00DB68FA" w:rsidRDefault="00DB68FA" w:rsidP="00DB68FA">
      <w:pPr>
        <w:spacing w:line="276" w:lineRule="auto"/>
        <w:rPr>
          <w:rFonts w:cs="Arial"/>
          <w:lang w:val="en-SG"/>
        </w:rPr>
      </w:pPr>
      <w:r w:rsidRPr="00DB68FA">
        <w:rPr>
          <w:rFonts w:cs="Arial"/>
          <w:lang w:val="en-SG"/>
        </w:rPr>
        <w:t xml:space="preserve">Model NBS 033 and Model NBS 090 - The easiest way for perfect dowel hole drilling </w:t>
      </w:r>
    </w:p>
    <w:p w14:paraId="70B77E60" w14:textId="77777777" w:rsidR="00DB68FA" w:rsidRPr="00DB68FA" w:rsidRDefault="00DB68FA" w:rsidP="00DB68FA">
      <w:pPr>
        <w:spacing w:line="276" w:lineRule="auto"/>
        <w:rPr>
          <w:rFonts w:cs="Arial"/>
          <w:lang w:val="en-SG"/>
        </w:rPr>
      </w:pPr>
      <w:r w:rsidRPr="00DB68FA">
        <w:rPr>
          <w:rFonts w:cs="Arial"/>
          <w:lang w:val="en-SG"/>
        </w:rPr>
        <w:t xml:space="preserve">Dowel drilling machine DRILLTEQ C-100 – NBS 033 are used to drill dimensionally accurate holes on panels, into which the dowels – the round, threadless, wooded pegs used for wood construction – are to be inserted. As individual machine the DRILLTEQ C-100 – NBS 033 has one task: dowel hole drilling – making the machine simply more efficient and reliable. </w:t>
      </w:r>
    </w:p>
    <w:p w14:paraId="4A78287A" w14:textId="77777777" w:rsidR="00DB68FA" w:rsidRPr="00DB68FA" w:rsidRDefault="00DB68FA" w:rsidP="00DB68FA">
      <w:pPr>
        <w:spacing w:line="276" w:lineRule="auto"/>
        <w:rPr>
          <w:rFonts w:cs="Arial"/>
          <w:lang w:val="en-SG"/>
        </w:rPr>
      </w:pPr>
    </w:p>
    <w:p w14:paraId="7EB5B70B" w14:textId="77777777" w:rsidR="00DB68FA" w:rsidRPr="00DB68FA" w:rsidRDefault="00DB68FA" w:rsidP="00DB68FA">
      <w:pPr>
        <w:spacing w:line="276" w:lineRule="auto"/>
        <w:rPr>
          <w:rFonts w:cs="Arial"/>
          <w:lang w:val="en-SG"/>
        </w:rPr>
      </w:pPr>
      <w:r w:rsidRPr="00DB68FA">
        <w:rPr>
          <w:rFonts w:cs="Arial"/>
          <w:lang w:val="en-SG"/>
        </w:rPr>
        <w:t>The highlights of this model:</w:t>
      </w:r>
    </w:p>
    <w:p w14:paraId="1C3C2253" w14:textId="77777777" w:rsidR="00DB68FA" w:rsidRPr="00DB68FA" w:rsidRDefault="00DB68FA" w:rsidP="00DB68FA">
      <w:pPr>
        <w:pStyle w:val="ListParagraph"/>
        <w:numPr>
          <w:ilvl w:val="0"/>
          <w:numId w:val="49"/>
        </w:numPr>
        <w:spacing w:after="160"/>
        <w:rPr>
          <w:rFonts w:ascii="Arial" w:hAnsi="Arial" w:cs="Arial"/>
          <w:szCs w:val="20"/>
          <w:lang w:val="en-SG"/>
        </w:rPr>
      </w:pPr>
      <w:r w:rsidRPr="00DB68FA">
        <w:rPr>
          <w:rFonts w:ascii="Arial" w:hAnsi="Arial" w:cs="Arial"/>
          <w:szCs w:val="20"/>
          <w:lang w:val="en-SG"/>
        </w:rPr>
        <w:t>Robust steel fabricated &amp; precisely machined table &amp; tilting unit</w:t>
      </w:r>
    </w:p>
    <w:p w14:paraId="49FD9169" w14:textId="77777777" w:rsidR="00DB68FA" w:rsidRPr="00DB68FA" w:rsidRDefault="00DB68FA" w:rsidP="00DB68FA">
      <w:pPr>
        <w:pStyle w:val="ListParagraph"/>
        <w:numPr>
          <w:ilvl w:val="0"/>
          <w:numId w:val="49"/>
        </w:numPr>
        <w:spacing w:after="160"/>
        <w:rPr>
          <w:rFonts w:ascii="Arial" w:hAnsi="Arial" w:cs="Arial"/>
          <w:szCs w:val="20"/>
          <w:lang w:val="en-SG"/>
        </w:rPr>
      </w:pPr>
      <w:r w:rsidRPr="00DB68FA">
        <w:rPr>
          <w:rFonts w:ascii="Arial" w:hAnsi="Arial" w:cs="Arial"/>
          <w:szCs w:val="20"/>
          <w:lang w:val="en-SG"/>
        </w:rPr>
        <w:t>Highly precise drill block with 21 spindles</w:t>
      </w:r>
    </w:p>
    <w:p w14:paraId="1FC03905" w14:textId="77777777" w:rsidR="00DB68FA" w:rsidRPr="00DB68FA" w:rsidRDefault="00DB68FA" w:rsidP="00DB68FA">
      <w:pPr>
        <w:pStyle w:val="ListParagraph"/>
        <w:numPr>
          <w:ilvl w:val="0"/>
          <w:numId w:val="49"/>
        </w:numPr>
        <w:spacing w:after="160"/>
        <w:rPr>
          <w:rFonts w:ascii="Arial" w:hAnsi="Arial" w:cs="Arial"/>
          <w:szCs w:val="20"/>
          <w:lang w:val="en-SG"/>
        </w:rPr>
      </w:pPr>
      <w:r w:rsidRPr="00DB68FA">
        <w:rPr>
          <w:rFonts w:ascii="Arial" w:hAnsi="Arial" w:cs="Arial"/>
          <w:szCs w:val="20"/>
          <w:lang w:val="en-SG"/>
        </w:rPr>
        <w:t>User-friendly quick-change collet system</w:t>
      </w:r>
    </w:p>
    <w:p w14:paraId="2C58406C" w14:textId="77777777" w:rsidR="00DB68FA" w:rsidRPr="00DB68FA" w:rsidRDefault="00DB68FA" w:rsidP="00DB68FA">
      <w:pPr>
        <w:pStyle w:val="ListParagraph"/>
        <w:numPr>
          <w:ilvl w:val="0"/>
          <w:numId w:val="49"/>
        </w:numPr>
        <w:spacing w:after="160"/>
        <w:rPr>
          <w:rFonts w:ascii="Arial" w:hAnsi="Arial" w:cs="Arial"/>
          <w:szCs w:val="20"/>
          <w:lang w:val="en-SG"/>
        </w:rPr>
      </w:pPr>
      <w:r w:rsidRPr="00DB68FA">
        <w:rPr>
          <w:rFonts w:ascii="Arial" w:hAnsi="Arial" w:cs="Arial"/>
          <w:szCs w:val="20"/>
          <w:lang w:val="en-SG"/>
        </w:rPr>
        <w:t>Pneumatic cylinder ø100X100 mm stroke drill feed</w:t>
      </w:r>
    </w:p>
    <w:p w14:paraId="50AC2D46" w14:textId="77777777" w:rsidR="00DB68FA" w:rsidRPr="00DB68FA" w:rsidRDefault="00DB68FA" w:rsidP="00DB68FA">
      <w:pPr>
        <w:pStyle w:val="ListParagraph"/>
        <w:numPr>
          <w:ilvl w:val="0"/>
          <w:numId w:val="49"/>
        </w:numPr>
        <w:spacing w:after="160"/>
        <w:rPr>
          <w:rFonts w:ascii="Arial" w:hAnsi="Arial" w:cs="Arial"/>
          <w:szCs w:val="20"/>
          <w:lang w:val="en-SG"/>
        </w:rPr>
      </w:pPr>
      <w:r w:rsidRPr="00DB68FA">
        <w:rPr>
          <w:rFonts w:ascii="Arial" w:hAnsi="Arial" w:cs="Arial"/>
          <w:szCs w:val="20"/>
          <w:lang w:val="en-SG"/>
        </w:rPr>
        <w:t>Extended fence 3000 mm with bi-directional flip stoppers</w:t>
      </w:r>
    </w:p>
    <w:p w14:paraId="7851BF8D" w14:textId="77777777" w:rsidR="00DB68FA" w:rsidRPr="00DB68FA" w:rsidRDefault="00DB68FA" w:rsidP="00DB68FA">
      <w:pPr>
        <w:pStyle w:val="ListParagraph"/>
        <w:numPr>
          <w:ilvl w:val="0"/>
          <w:numId w:val="49"/>
        </w:numPr>
        <w:spacing w:after="160"/>
        <w:rPr>
          <w:rFonts w:ascii="Arial" w:hAnsi="Arial" w:cs="Arial"/>
          <w:szCs w:val="20"/>
          <w:lang w:val="en-SG"/>
        </w:rPr>
      </w:pPr>
      <w:r w:rsidRPr="00DB68FA">
        <w:rPr>
          <w:rFonts w:ascii="Arial" w:hAnsi="Arial" w:cs="Arial"/>
          <w:szCs w:val="20"/>
          <w:lang w:val="en-SG"/>
        </w:rPr>
        <w:t>Adjustable clamping bridge with 2 pneumatic clamps</w:t>
      </w:r>
    </w:p>
    <w:p w14:paraId="732E7E5A" w14:textId="77777777" w:rsidR="00DB68FA" w:rsidRPr="00DB68FA" w:rsidRDefault="00DB68FA" w:rsidP="00DB68FA">
      <w:pPr>
        <w:spacing w:line="276" w:lineRule="auto"/>
        <w:rPr>
          <w:rFonts w:cs="Arial"/>
          <w:lang w:val="en-SG"/>
        </w:rPr>
      </w:pPr>
    </w:p>
    <w:p w14:paraId="59B245E5" w14:textId="77777777" w:rsidR="00DB68FA" w:rsidRPr="00DB68FA" w:rsidRDefault="00DB68FA" w:rsidP="00DB68FA">
      <w:pPr>
        <w:spacing w:line="276" w:lineRule="auto"/>
        <w:rPr>
          <w:rFonts w:cs="Arial"/>
          <w:lang w:val="en-SG"/>
        </w:rPr>
      </w:pPr>
      <w:r w:rsidRPr="00DB68FA">
        <w:rPr>
          <w:rFonts w:cs="Arial"/>
          <w:lang w:val="en-SG"/>
        </w:rPr>
        <w:t>DRILLTQ C-100 – NBS 090 is a universal dowel drilling machine with a long range of equipment and has two tasks: drilling and dowelling with perfection.</w:t>
      </w:r>
    </w:p>
    <w:p w14:paraId="27303E21" w14:textId="77777777" w:rsidR="00DB68FA" w:rsidRPr="00DB68FA" w:rsidRDefault="00DB68FA" w:rsidP="00DB68FA">
      <w:pPr>
        <w:spacing w:line="276" w:lineRule="auto"/>
        <w:rPr>
          <w:rFonts w:cs="Arial"/>
          <w:lang w:val="en-SG"/>
        </w:rPr>
      </w:pPr>
      <w:r w:rsidRPr="00DB68FA">
        <w:rPr>
          <w:rFonts w:cs="Arial"/>
          <w:lang w:val="en-SG"/>
        </w:rPr>
        <w:t>The highlights of this model:</w:t>
      </w:r>
    </w:p>
    <w:p w14:paraId="00CC4CF6" w14:textId="77777777" w:rsidR="00DB68FA" w:rsidRPr="00DB68FA" w:rsidRDefault="00DB68FA" w:rsidP="00DB68FA">
      <w:pPr>
        <w:pStyle w:val="ListParagraph"/>
        <w:numPr>
          <w:ilvl w:val="0"/>
          <w:numId w:val="48"/>
        </w:numPr>
        <w:spacing w:after="160"/>
        <w:rPr>
          <w:rFonts w:ascii="Arial" w:hAnsi="Arial" w:cs="Arial"/>
          <w:szCs w:val="20"/>
          <w:lang w:val="en-SG"/>
        </w:rPr>
      </w:pPr>
      <w:r w:rsidRPr="00DB68FA">
        <w:rPr>
          <w:rFonts w:ascii="Arial" w:hAnsi="Arial" w:cs="Arial"/>
          <w:szCs w:val="20"/>
          <w:lang w:val="en-SG"/>
        </w:rPr>
        <w:t>Solid machine frame with 2 beam designs</w:t>
      </w:r>
    </w:p>
    <w:p w14:paraId="38B12C18" w14:textId="77777777" w:rsidR="00DB68FA" w:rsidRPr="00DB68FA" w:rsidRDefault="00DB68FA" w:rsidP="00DB68FA">
      <w:pPr>
        <w:pStyle w:val="ListParagraph"/>
        <w:numPr>
          <w:ilvl w:val="0"/>
          <w:numId w:val="48"/>
        </w:numPr>
        <w:spacing w:after="160"/>
        <w:rPr>
          <w:rFonts w:ascii="Arial" w:hAnsi="Arial" w:cs="Arial"/>
          <w:szCs w:val="20"/>
          <w:lang w:val="en-SG"/>
        </w:rPr>
      </w:pPr>
      <w:r w:rsidRPr="00DB68FA">
        <w:rPr>
          <w:rFonts w:ascii="Arial" w:hAnsi="Arial" w:cs="Arial"/>
          <w:szCs w:val="20"/>
          <w:lang w:val="en-SG"/>
        </w:rPr>
        <w:t>Twin LM guide system for longitudinal traverse of vertical drill heads</w:t>
      </w:r>
    </w:p>
    <w:p w14:paraId="7FF56D6E" w14:textId="77777777" w:rsidR="00DB68FA" w:rsidRPr="00DB68FA" w:rsidRDefault="00DB68FA" w:rsidP="00DB68FA">
      <w:pPr>
        <w:pStyle w:val="ListParagraph"/>
        <w:numPr>
          <w:ilvl w:val="0"/>
          <w:numId w:val="48"/>
        </w:numPr>
        <w:spacing w:after="160"/>
        <w:rPr>
          <w:rFonts w:ascii="Arial" w:hAnsi="Arial" w:cs="Arial"/>
          <w:szCs w:val="20"/>
          <w:lang w:val="en-SG"/>
        </w:rPr>
      </w:pPr>
      <w:r w:rsidRPr="00DB68FA">
        <w:rPr>
          <w:rFonts w:ascii="Arial" w:hAnsi="Arial" w:cs="Arial"/>
          <w:szCs w:val="20"/>
          <w:lang w:val="en-SG"/>
        </w:rPr>
        <w:t>Highly precise drill blocks with 21 spindles</w:t>
      </w:r>
    </w:p>
    <w:p w14:paraId="05742307" w14:textId="77777777" w:rsidR="00DB68FA" w:rsidRDefault="00DB68FA" w:rsidP="00DB68FA">
      <w:pPr>
        <w:pStyle w:val="ListParagraph"/>
        <w:numPr>
          <w:ilvl w:val="0"/>
          <w:numId w:val="48"/>
        </w:numPr>
        <w:spacing w:after="160"/>
        <w:rPr>
          <w:rFonts w:ascii="Arial" w:hAnsi="Arial" w:cs="Arial"/>
          <w:szCs w:val="20"/>
        </w:rPr>
      </w:pPr>
      <w:r w:rsidRPr="004303C0">
        <w:rPr>
          <w:rFonts w:ascii="Arial" w:hAnsi="Arial" w:cs="Arial"/>
          <w:szCs w:val="20"/>
        </w:rPr>
        <w:t>Quick change collets system</w:t>
      </w:r>
    </w:p>
    <w:p w14:paraId="53708601" w14:textId="77777777" w:rsidR="00DB68FA" w:rsidRPr="00DB68FA" w:rsidRDefault="00DB68FA" w:rsidP="00DB68FA">
      <w:pPr>
        <w:pStyle w:val="ListParagraph"/>
        <w:numPr>
          <w:ilvl w:val="0"/>
          <w:numId w:val="48"/>
        </w:numPr>
        <w:spacing w:after="160"/>
        <w:rPr>
          <w:rFonts w:ascii="Arial" w:hAnsi="Arial" w:cs="Arial"/>
          <w:szCs w:val="20"/>
          <w:lang w:val="en-SG"/>
        </w:rPr>
      </w:pPr>
      <w:r w:rsidRPr="00DB68FA">
        <w:rPr>
          <w:rFonts w:ascii="Arial" w:hAnsi="Arial" w:cs="Arial"/>
          <w:szCs w:val="20"/>
          <w:lang w:val="en-SG"/>
        </w:rPr>
        <w:t>Continuous 32 mm pitch (also between the drilling blocks)</w:t>
      </w:r>
    </w:p>
    <w:p w14:paraId="1ED1B2A0" w14:textId="77777777" w:rsidR="00DB68FA" w:rsidRPr="00DB68FA" w:rsidRDefault="00DB68FA" w:rsidP="00DB68FA">
      <w:pPr>
        <w:pStyle w:val="ListParagraph"/>
        <w:numPr>
          <w:ilvl w:val="0"/>
          <w:numId w:val="48"/>
        </w:numPr>
        <w:spacing w:after="160"/>
        <w:rPr>
          <w:rFonts w:ascii="Arial" w:hAnsi="Arial" w:cs="Arial"/>
          <w:szCs w:val="20"/>
          <w:lang w:val="en-SG"/>
        </w:rPr>
      </w:pPr>
      <w:r w:rsidRPr="00DB68FA">
        <w:rPr>
          <w:rFonts w:ascii="Arial" w:hAnsi="Arial" w:cs="Arial"/>
          <w:szCs w:val="20"/>
          <w:lang w:val="en-SG"/>
        </w:rPr>
        <w:t>Quick swivelling vertical drilling blocks, fixing at: 0° - 90°</w:t>
      </w:r>
    </w:p>
    <w:p w14:paraId="6DBE6AEE" w14:textId="77777777" w:rsidR="00DB68FA" w:rsidRPr="00DB68FA" w:rsidRDefault="00DB68FA" w:rsidP="00DB68FA">
      <w:pPr>
        <w:pStyle w:val="ListParagraph"/>
        <w:numPr>
          <w:ilvl w:val="0"/>
          <w:numId w:val="48"/>
        </w:numPr>
        <w:spacing w:after="160"/>
        <w:rPr>
          <w:rFonts w:ascii="Arial" w:hAnsi="Arial" w:cs="Arial"/>
          <w:szCs w:val="20"/>
          <w:lang w:val="en-SG"/>
        </w:rPr>
      </w:pPr>
      <w:r w:rsidRPr="00DB68FA">
        <w:rPr>
          <w:rFonts w:ascii="Arial" w:hAnsi="Arial" w:cs="Arial"/>
          <w:szCs w:val="20"/>
          <w:lang w:val="en-SG"/>
        </w:rPr>
        <w:t>Large working area with extended scale</w:t>
      </w:r>
    </w:p>
    <w:p w14:paraId="3D191F40" w14:textId="77777777" w:rsidR="00DB68FA" w:rsidRPr="00DB68FA" w:rsidRDefault="00DB68FA" w:rsidP="00DB68FA">
      <w:pPr>
        <w:spacing w:line="276" w:lineRule="auto"/>
        <w:rPr>
          <w:rFonts w:cs="Arial"/>
          <w:lang w:val="en-SG"/>
        </w:rPr>
      </w:pPr>
      <w:r w:rsidRPr="00DB68FA">
        <w:rPr>
          <w:rFonts w:cs="Arial"/>
          <w:lang w:val="en-SG"/>
        </w:rPr>
        <w:t>Our dowel hole drilling machine models are space saving products for clever support in your company.</w:t>
      </w:r>
    </w:p>
    <w:p w14:paraId="07D0BE95" w14:textId="77777777" w:rsidR="00DB68FA" w:rsidRPr="00DB68FA" w:rsidRDefault="00DB68FA" w:rsidP="00DB68FA">
      <w:pPr>
        <w:spacing w:line="276" w:lineRule="auto"/>
        <w:rPr>
          <w:rFonts w:cs="Arial"/>
          <w:lang w:val="en-SG"/>
        </w:rPr>
      </w:pPr>
    </w:p>
    <w:p w14:paraId="6E2C15EB" w14:textId="77777777" w:rsidR="00DB68FA" w:rsidRPr="00DB68FA" w:rsidRDefault="00DB68FA" w:rsidP="00DB68FA">
      <w:pPr>
        <w:spacing w:line="276" w:lineRule="auto"/>
        <w:rPr>
          <w:rFonts w:cs="Arial"/>
          <w:b/>
          <w:bCs/>
          <w:lang w:val="en-SG"/>
        </w:rPr>
      </w:pPr>
      <w:r w:rsidRPr="00DB68FA">
        <w:rPr>
          <w:rFonts w:cs="Arial"/>
          <w:b/>
          <w:bCs/>
          <w:lang w:val="en-SG"/>
        </w:rPr>
        <w:t>Service - APAC Hotline</w:t>
      </w:r>
    </w:p>
    <w:p w14:paraId="2C51D6A0" w14:textId="77777777" w:rsidR="00DB68FA" w:rsidRPr="00DB68FA" w:rsidRDefault="00DB68FA" w:rsidP="00DB68FA">
      <w:pPr>
        <w:spacing w:line="276" w:lineRule="auto"/>
        <w:rPr>
          <w:rFonts w:cs="Arial"/>
          <w:lang w:val="en-SG"/>
        </w:rPr>
      </w:pPr>
      <w:r w:rsidRPr="00DB68FA">
        <w:rPr>
          <w:rFonts w:cs="Arial"/>
          <w:lang w:val="en-SG"/>
        </w:rPr>
        <w:t>With our globally established service network, we as the HOMAG Group support our customers with excellently trained specialists - professionally and reliably. At INDIAWOOD, we will be presenting the new APAC hotline to our customers for the first time. The special thing about the new service solution: In the past, our customers from India used to contact the German hotline when they had complex questions about the machine or the software and had to put up with the time difference between India and Germany. Now, with the APAC Hotline, there is no longer a big-time difference. The new APAC hotline with its team of specialists can answer the inquiries of our Indian customers in their own time zone.</w:t>
      </w:r>
    </w:p>
    <w:p w14:paraId="5AA39483" w14:textId="77777777" w:rsidR="00DB68FA" w:rsidRPr="00DB68FA" w:rsidRDefault="00DB68FA" w:rsidP="00DB68FA">
      <w:pPr>
        <w:spacing w:line="276" w:lineRule="auto"/>
        <w:rPr>
          <w:rFonts w:cs="Arial"/>
          <w:lang w:val="en-SG"/>
        </w:rPr>
      </w:pPr>
      <w:r w:rsidRPr="00DB68FA">
        <w:rPr>
          <w:rFonts w:cs="Arial"/>
          <w:lang w:val="en-SG"/>
        </w:rPr>
        <w:t xml:space="preserve">Moreover, no matter where our customers are located, they only need to contact our hotline if they need further support to solve complex problems with the machine or the software. </w:t>
      </w:r>
    </w:p>
    <w:p w14:paraId="54BDA9C4" w14:textId="35AEDE8D" w:rsidR="000D7ADA" w:rsidRPr="00DB68FA" w:rsidRDefault="000D7ADA" w:rsidP="000D7ADA">
      <w:pPr>
        <w:pStyle w:val="PlainText"/>
        <w:spacing w:line="360" w:lineRule="auto"/>
        <w:rPr>
          <w:rFonts w:cs="Arial"/>
          <w:sz w:val="22"/>
          <w:szCs w:val="22"/>
          <w:lang w:val="en-SG"/>
        </w:rPr>
      </w:pPr>
    </w:p>
    <w:p w14:paraId="109CA88F" w14:textId="77777777" w:rsidR="002A52D0" w:rsidRPr="00DB68FA" w:rsidRDefault="002A52D0" w:rsidP="000D7ADA">
      <w:pPr>
        <w:pStyle w:val="PlainText"/>
        <w:spacing w:line="360" w:lineRule="auto"/>
        <w:rPr>
          <w:rFonts w:cs="Arial"/>
          <w:sz w:val="22"/>
          <w:szCs w:val="22"/>
          <w:lang w:val="en-SG"/>
        </w:rPr>
      </w:pPr>
    </w:p>
    <w:p w14:paraId="06050744" w14:textId="4F37BFED" w:rsidR="009863C0" w:rsidRPr="00DB68FA" w:rsidRDefault="009863C0" w:rsidP="007432CB">
      <w:pPr>
        <w:pStyle w:val="Subtitle"/>
        <w:rPr>
          <w:lang w:val="en-SG"/>
        </w:rPr>
      </w:pPr>
    </w:p>
    <w:p w14:paraId="28CAD1DF" w14:textId="07E22BA3" w:rsidR="004910D3" w:rsidRPr="00DB68FA" w:rsidRDefault="004910D3" w:rsidP="004910D3">
      <w:pPr>
        <w:rPr>
          <w:lang w:val="en-SG"/>
        </w:rPr>
      </w:pPr>
    </w:p>
    <w:p w14:paraId="0AB0B49B" w14:textId="380D4E1D" w:rsidR="004910D3" w:rsidRPr="00DB68FA" w:rsidRDefault="004910D3" w:rsidP="004910D3">
      <w:pPr>
        <w:rPr>
          <w:lang w:val="en-SG"/>
        </w:rPr>
      </w:pPr>
    </w:p>
    <w:p w14:paraId="717A8407" w14:textId="0427E40D" w:rsidR="004910D3" w:rsidRPr="00DB68FA" w:rsidRDefault="004910D3" w:rsidP="004910D3">
      <w:pPr>
        <w:rPr>
          <w:lang w:val="en-SG"/>
        </w:rPr>
      </w:pPr>
    </w:p>
    <w:p w14:paraId="09648298" w14:textId="6FF2B9B6" w:rsidR="004910D3" w:rsidRPr="00DB68FA" w:rsidRDefault="004910D3" w:rsidP="004910D3">
      <w:pPr>
        <w:rPr>
          <w:lang w:val="en-SG"/>
        </w:rPr>
      </w:pPr>
    </w:p>
    <w:p w14:paraId="4DCB79AC" w14:textId="12078D62" w:rsidR="004910D3" w:rsidRPr="00DB68FA" w:rsidRDefault="004910D3" w:rsidP="004910D3">
      <w:pPr>
        <w:rPr>
          <w:lang w:val="en-SG"/>
        </w:rPr>
      </w:pPr>
    </w:p>
    <w:p w14:paraId="75CC39A1" w14:textId="4EE99AB2" w:rsidR="004910D3" w:rsidRDefault="00DB68FA" w:rsidP="004910D3">
      <w:pPr>
        <w:pStyle w:val="PlainText"/>
        <w:spacing w:line="360" w:lineRule="auto"/>
        <w:rPr>
          <w:rFonts w:cs="Arial"/>
          <w:b/>
          <w:bCs/>
          <w:sz w:val="22"/>
          <w:szCs w:val="22"/>
        </w:rPr>
      </w:pPr>
      <w:r>
        <w:rPr>
          <w:rFonts w:cs="Arial"/>
          <w:b/>
          <w:bCs/>
          <w:sz w:val="22"/>
          <w:szCs w:val="22"/>
        </w:rPr>
        <w:t>Images</w:t>
      </w:r>
      <w:r w:rsidR="004910D3" w:rsidRPr="002A52D0">
        <w:rPr>
          <w:rFonts w:cs="Arial"/>
          <w:b/>
          <w:bCs/>
          <w:sz w:val="22"/>
          <w:szCs w:val="22"/>
        </w:rPr>
        <w:t xml:space="preserve"> </w:t>
      </w:r>
    </w:p>
    <w:p w14:paraId="36CBC8BB" w14:textId="3AEAEB02" w:rsidR="004910D3" w:rsidRPr="00CE04B9" w:rsidRDefault="00DB68FA" w:rsidP="004910D3">
      <w:pPr>
        <w:pStyle w:val="NoSpacing"/>
        <w:rPr>
          <w:b w:val="0"/>
          <w:sz w:val="22"/>
          <w:szCs w:val="22"/>
        </w:rPr>
      </w:pPr>
      <w:r>
        <w:rPr>
          <w:b w:val="0"/>
          <w:sz w:val="22"/>
          <w:szCs w:val="22"/>
        </w:rPr>
        <w:t>Source</w:t>
      </w:r>
      <w:r w:rsidR="004910D3" w:rsidRPr="00CE04B9">
        <w:rPr>
          <w:b w:val="0"/>
          <w:sz w:val="22"/>
          <w:szCs w:val="22"/>
        </w:rPr>
        <w:t xml:space="preserve">: </w:t>
      </w:r>
      <w:r w:rsidR="004910D3">
        <w:rPr>
          <w:b w:val="0"/>
          <w:sz w:val="22"/>
          <w:szCs w:val="22"/>
        </w:rPr>
        <w:t xml:space="preserve">HOMAG </w:t>
      </w:r>
      <w:r>
        <w:rPr>
          <w:b w:val="0"/>
          <w:sz w:val="22"/>
          <w:szCs w:val="22"/>
        </w:rPr>
        <w:t>India</w:t>
      </w:r>
    </w:p>
    <w:p w14:paraId="42E06F7F" w14:textId="45C0ED9A" w:rsidR="004910D3" w:rsidRPr="002A52D0" w:rsidRDefault="004910D3" w:rsidP="004910D3">
      <w:pPr>
        <w:pStyle w:val="PlainText"/>
        <w:spacing w:line="360" w:lineRule="auto"/>
        <w:rPr>
          <w:rFonts w:cs="Arial"/>
          <w:b/>
          <w:bCs/>
          <w:sz w:val="22"/>
          <w:szCs w:val="22"/>
        </w:rPr>
      </w:pPr>
      <w:r w:rsidRPr="002A52D0">
        <w:rPr>
          <w:rFonts w:cs="Arial"/>
          <w:b/>
          <w:bCs/>
          <w:sz w:val="22"/>
          <w:szCs w:val="22"/>
        </w:rPr>
        <w:t xml:space="preserve">  </w:t>
      </w:r>
      <w:r w:rsidR="009D5BD9">
        <w:rPr>
          <w:rFonts w:cs="Arial"/>
          <w:b/>
          <w:bCs/>
          <w:noProof/>
          <w:sz w:val="22"/>
          <w:szCs w:val="22"/>
        </w:rPr>
        <w:drawing>
          <wp:inline distT="0" distB="0" distL="0" distR="0" wp14:anchorId="156809B6" wp14:editId="6E64FB78">
            <wp:extent cx="3357676" cy="2302110"/>
            <wp:effectExtent l="0" t="0" r="0" b="3175"/>
            <wp:docPr id="1" name="Picture 1" descr="A picture containing power saw, mill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power saw, mille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74554" cy="2313682"/>
                    </a:xfrm>
                    <a:prstGeom prst="rect">
                      <a:avLst/>
                    </a:prstGeom>
                  </pic:spPr>
                </pic:pic>
              </a:graphicData>
            </a:graphic>
          </wp:inline>
        </w:drawing>
      </w:r>
    </w:p>
    <w:p w14:paraId="77682FD0" w14:textId="599F7E63" w:rsidR="00447236" w:rsidRDefault="009D5BD9" w:rsidP="00447236">
      <w:pPr>
        <w:spacing w:line="276" w:lineRule="auto"/>
        <w:rPr>
          <w:rFonts w:cs="Arial"/>
          <w:b/>
          <w:bCs/>
          <w:lang w:val="en-SG"/>
        </w:rPr>
      </w:pPr>
      <w:r w:rsidRPr="00447236">
        <w:rPr>
          <w:sz w:val="22"/>
          <w:szCs w:val="22"/>
          <w:lang w:val="en-SG"/>
        </w:rPr>
        <w:t>Image 0</w:t>
      </w:r>
      <w:r w:rsidR="004910D3" w:rsidRPr="00447236">
        <w:rPr>
          <w:sz w:val="22"/>
          <w:szCs w:val="22"/>
          <w:lang w:val="en-SG"/>
        </w:rPr>
        <w:t xml:space="preserve">1: </w:t>
      </w:r>
      <w:r w:rsidR="00447236" w:rsidRPr="00DB68FA">
        <w:rPr>
          <w:rFonts w:cs="Arial"/>
          <w:b/>
          <w:bCs/>
          <w:lang w:val="en-SG"/>
        </w:rPr>
        <w:t>Shaped parts and straight edges EDGETEQ T-200 – the “one for all jobs”</w:t>
      </w:r>
    </w:p>
    <w:p w14:paraId="56C08709" w14:textId="330953C4" w:rsidR="00447236" w:rsidRDefault="00447236" w:rsidP="00447236">
      <w:pPr>
        <w:spacing w:line="276" w:lineRule="auto"/>
        <w:rPr>
          <w:rFonts w:cs="Arial"/>
          <w:b/>
          <w:bCs/>
          <w:lang w:val="en-SG"/>
        </w:rPr>
      </w:pPr>
    </w:p>
    <w:p w14:paraId="07DF4479" w14:textId="1B528743" w:rsidR="00447236" w:rsidRDefault="00447236" w:rsidP="00447236">
      <w:pPr>
        <w:spacing w:line="276" w:lineRule="auto"/>
        <w:rPr>
          <w:rFonts w:cs="Arial"/>
          <w:b/>
          <w:bCs/>
          <w:lang w:val="en-SG"/>
        </w:rPr>
      </w:pPr>
    </w:p>
    <w:p w14:paraId="6FF06932" w14:textId="450175F6" w:rsidR="00447236" w:rsidRPr="00447236" w:rsidRDefault="00447236" w:rsidP="00447236">
      <w:pPr>
        <w:pStyle w:val="PlainText"/>
        <w:spacing w:line="360" w:lineRule="auto"/>
        <w:rPr>
          <w:rFonts w:cs="Arial"/>
          <w:b/>
          <w:bCs/>
          <w:sz w:val="22"/>
          <w:szCs w:val="22"/>
          <w:lang w:val="en-SG"/>
        </w:rPr>
      </w:pPr>
      <w:r w:rsidRPr="00447236">
        <w:rPr>
          <w:rFonts w:cs="Arial"/>
          <w:b/>
          <w:bCs/>
          <w:sz w:val="22"/>
          <w:szCs w:val="22"/>
          <w:lang w:val="en-SG"/>
        </w:rPr>
        <w:t xml:space="preserve">  </w:t>
      </w:r>
      <w:r>
        <w:rPr>
          <w:rFonts w:cs="Arial"/>
          <w:b/>
          <w:bCs/>
          <w:noProof/>
          <w:sz w:val="22"/>
          <w:szCs w:val="22"/>
          <w:lang w:val="en-SG"/>
        </w:rPr>
        <w:drawing>
          <wp:inline distT="0" distB="0" distL="0" distR="0" wp14:anchorId="641731FC" wp14:editId="7334D3BD">
            <wp:extent cx="3350361" cy="2598450"/>
            <wp:effectExtent l="0" t="0" r="2540" b="0"/>
            <wp:docPr id="9" name="Picture 9" descr="A picture containing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applianc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63795" cy="2608869"/>
                    </a:xfrm>
                    <a:prstGeom prst="rect">
                      <a:avLst/>
                    </a:prstGeom>
                  </pic:spPr>
                </pic:pic>
              </a:graphicData>
            </a:graphic>
          </wp:inline>
        </w:drawing>
      </w:r>
    </w:p>
    <w:p w14:paraId="75008CE3" w14:textId="77777777" w:rsidR="00447236" w:rsidRPr="00447236" w:rsidRDefault="00447236" w:rsidP="00447236">
      <w:pPr>
        <w:pStyle w:val="NoSpacing"/>
        <w:rPr>
          <w:sz w:val="22"/>
          <w:szCs w:val="22"/>
          <w:lang w:val="en-SG"/>
        </w:rPr>
      </w:pPr>
    </w:p>
    <w:p w14:paraId="78C270E1" w14:textId="77777777" w:rsidR="00447236" w:rsidRPr="00DB68FA" w:rsidRDefault="00447236" w:rsidP="00447236">
      <w:pPr>
        <w:spacing w:line="276" w:lineRule="auto"/>
        <w:rPr>
          <w:rFonts w:cs="Arial"/>
          <w:b/>
          <w:bCs/>
          <w:lang w:val="en-SG"/>
        </w:rPr>
      </w:pPr>
      <w:r w:rsidRPr="00447236">
        <w:rPr>
          <w:sz w:val="22"/>
          <w:szCs w:val="22"/>
          <w:lang w:val="en-SG"/>
        </w:rPr>
        <w:t>Image 0</w:t>
      </w:r>
      <w:r>
        <w:rPr>
          <w:sz w:val="22"/>
          <w:szCs w:val="22"/>
          <w:lang w:val="en-SG"/>
        </w:rPr>
        <w:t>2</w:t>
      </w:r>
      <w:r w:rsidRPr="00447236">
        <w:rPr>
          <w:sz w:val="22"/>
          <w:szCs w:val="22"/>
          <w:lang w:val="en-SG"/>
        </w:rPr>
        <w:t xml:space="preserve">: </w:t>
      </w:r>
      <w:r w:rsidRPr="00DB68FA">
        <w:rPr>
          <w:rFonts w:cs="Arial"/>
          <w:b/>
          <w:bCs/>
          <w:lang w:val="en-SG"/>
        </w:rPr>
        <w:t>EDGETEQ S-230 Series, NKR 210 and NKR 220 - Both a perfect starting point.</w:t>
      </w:r>
    </w:p>
    <w:p w14:paraId="3129C5B2" w14:textId="56714F10" w:rsidR="00447236" w:rsidRPr="00DB68FA" w:rsidRDefault="00447236" w:rsidP="00447236">
      <w:pPr>
        <w:spacing w:line="276" w:lineRule="auto"/>
        <w:rPr>
          <w:rFonts w:cs="Arial"/>
          <w:b/>
          <w:bCs/>
          <w:lang w:val="en-SG"/>
        </w:rPr>
      </w:pPr>
    </w:p>
    <w:p w14:paraId="481BDCBF" w14:textId="7F6AD7D5" w:rsidR="00447236" w:rsidRDefault="00447236" w:rsidP="00447236">
      <w:pPr>
        <w:spacing w:line="276" w:lineRule="auto"/>
        <w:rPr>
          <w:rFonts w:cs="Arial"/>
          <w:b/>
          <w:bCs/>
          <w:lang w:val="en-SG"/>
        </w:rPr>
      </w:pPr>
    </w:p>
    <w:p w14:paraId="40E6FAAB" w14:textId="782B485C" w:rsidR="00447236" w:rsidRDefault="00447236" w:rsidP="00447236">
      <w:pPr>
        <w:spacing w:line="276" w:lineRule="auto"/>
        <w:rPr>
          <w:rFonts w:cs="Arial"/>
          <w:b/>
          <w:bCs/>
          <w:lang w:val="en-SG"/>
        </w:rPr>
      </w:pPr>
    </w:p>
    <w:p w14:paraId="743DF46B" w14:textId="0A8921B1" w:rsidR="00447236" w:rsidRPr="00447236" w:rsidRDefault="00447236" w:rsidP="00447236">
      <w:pPr>
        <w:pStyle w:val="PlainText"/>
        <w:spacing w:line="360" w:lineRule="auto"/>
        <w:rPr>
          <w:rFonts w:cs="Arial"/>
          <w:b/>
          <w:bCs/>
          <w:sz w:val="22"/>
          <w:szCs w:val="22"/>
          <w:lang w:val="en-SG"/>
        </w:rPr>
      </w:pPr>
      <w:r w:rsidRPr="00447236">
        <w:rPr>
          <w:rFonts w:cs="Arial"/>
          <w:b/>
          <w:bCs/>
          <w:sz w:val="22"/>
          <w:szCs w:val="22"/>
          <w:lang w:val="en-SG"/>
        </w:rPr>
        <w:lastRenderedPageBreak/>
        <w:t xml:space="preserve">  </w:t>
      </w:r>
      <w:r>
        <w:rPr>
          <w:rFonts w:cs="Arial"/>
          <w:b/>
          <w:bCs/>
          <w:noProof/>
          <w:sz w:val="22"/>
          <w:szCs w:val="22"/>
          <w:lang w:val="en-SG"/>
        </w:rPr>
        <w:drawing>
          <wp:inline distT="0" distB="0" distL="0" distR="0" wp14:anchorId="49DE3DAB" wp14:editId="3F40036A">
            <wp:extent cx="2984500" cy="1995917"/>
            <wp:effectExtent l="0" t="0" r="6350" b="4445"/>
            <wp:docPr id="15" name="Picture 15" descr="A machine on the white cov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machine on the white cover&#10;&#10;Description automatically generated with low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99911" cy="2006224"/>
                    </a:xfrm>
                    <a:prstGeom prst="rect">
                      <a:avLst/>
                    </a:prstGeom>
                  </pic:spPr>
                </pic:pic>
              </a:graphicData>
            </a:graphic>
          </wp:inline>
        </w:drawing>
      </w:r>
    </w:p>
    <w:p w14:paraId="4F61BEC1" w14:textId="668DFD86" w:rsidR="00447236" w:rsidRPr="00DB68FA" w:rsidRDefault="00447236" w:rsidP="00447236">
      <w:pPr>
        <w:spacing w:line="276" w:lineRule="auto"/>
        <w:rPr>
          <w:rFonts w:cs="Arial"/>
          <w:b/>
          <w:bCs/>
          <w:lang w:val="en-SG"/>
        </w:rPr>
      </w:pPr>
      <w:r w:rsidRPr="00447236">
        <w:rPr>
          <w:sz w:val="22"/>
          <w:szCs w:val="22"/>
          <w:lang w:val="en-SG"/>
        </w:rPr>
        <w:t>Image 0</w:t>
      </w:r>
      <w:r w:rsidR="00DF7D12">
        <w:rPr>
          <w:sz w:val="22"/>
          <w:szCs w:val="22"/>
          <w:lang w:val="en-SG"/>
        </w:rPr>
        <w:t>3</w:t>
      </w:r>
      <w:r w:rsidRPr="00447236">
        <w:rPr>
          <w:sz w:val="22"/>
          <w:szCs w:val="22"/>
          <w:lang w:val="en-SG"/>
        </w:rPr>
        <w:t xml:space="preserve">: </w:t>
      </w:r>
      <w:r w:rsidR="00DF7D12" w:rsidRPr="00DB68FA">
        <w:rPr>
          <w:rFonts w:cs="Arial"/>
          <w:b/>
          <w:bCs/>
          <w:lang w:val="en-SG"/>
        </w:rPr>
        <w:t>The Sliding Table Saw – Perfect solution in every workshop.</w:t>
      </w:r>
    </w:p>
    <w:p w14:paraId="2DE612C2" w14:textId="6E6A6E85" w:rsidR="00447236" w:rsidRDefault="00447236" w:rsidP="00447236">
      <w:pPr>
        <w:spacing w:line="276" w:lineRule="auto"/>
        <w:rPr>
          <w:rFonts w:cs="Arial"/>
          <w:b/>
          <w:bCs/>
          <w:lang w:val="en-SG"/>
        </w:rPr>
      </w:pPr>
    </w:p>
    <w:p w14:paraId="2F993AFE" w14:textId="7B7AE345" w:rsidR="00447236" w:rsidRPr="00447236" w:rsidRDefault="00447236" w:rsidP="00447236">
      <w:pPr>
        <w:pStyle w:val="PlainText"/>
        <w:spacing w:line="360" w:lineRule="auto"/>
        <w:rPr>
          <w:rFonts w:cs="Arial"/>
          <w:b/>
          <w:bCs/>
          <w:sz w:val="22"/>
          <w:szCs w:val="22"/>
          <w:lang w:val="en-SG"/>
        </w:rPr>
      </w:pPr>
      <w:r w:rsidRPr="00447236">
        <w:rPr>
          <w:rFonts w:cs="Arial"/>
          <w:b/>
          <w:bCs/>
          <w:sz w:val="22"/>
          <w:szCs w:val="22"/>
          <w:lang w:val="en-SG"/>
        </w:rPr>
        <w:t xml:space="preserve">  </w:t>
      </w:r>
      <w:r>
        <w:rPr>
          <w:rFonts w:cs="Arial"/>
          <w:b/>
          <w:bCs/>
          <w:noProof/>
          <w:sz w:val="22"/>
          <w:szCs w:val="22"/>
          <w:lang w:val="en-SG"/>
        </w:rPr>
        <w:drawing>
          <wp:inline distT="0" distB="0" distL="0" distR="0" wp14:anchorId="346DBCE3" wp14:editId="6244C71E">
            <wp:extent cx="2670048" cy="2002536"/>
            <wp:effectExtent l="0" t="0" r="0" b="0"/>
            <wp:docPr id="16" name="Picture 1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78743" cy="2009057"/>
                    </a:xfrm>
                    <a:prstGeom prst="rect">
                      <a:avLst/>
                    </a:prstGeom>
                  </pic:spPr>
                </pic:pic>
              </a:graphicData>
            </a:graphic>
          </wp:inline>
        </w:drawing>
      </w:r>
    </w:p>
    <w:p w14:paraId="1B61FCFE" w14:textId="77777777" w:rsidR="00DF7D12" w:rsidRPr="00DB68FA" w:rsidRDefault="00447236" w:rsidP="00DF7D12">
      <w:pPr>
        <w:spacing w:line="276" w:lineRule="auto"/>
        <w:rPr>
          <w:rFonts w:cs="Arial"/>
          <w:b/>
          <w:bCs/>
          <w:lang w:val="en-SG"/>
        </w:rPr>
      </w:pPr>
      <w:r w:rsidRPr="00447236">
        <w:rPr>
          <w:sz w:val="22"/>
          <w:szCs w:val="22"/>
          <w:lang w:val="en-SG"/>
        </w:rPr>
        <w:t>Image 0</w:t>
      </w:r>
      <w:r w:rsidR="00DF7D12">
        <w:rPr>
          <w:sz w:val="22"/>
          <w:szCs w:val="22"/>
          <w:lang w:val="en-SG"/>
        </w:rPr>
        <w:t>4</w:t>
      </w:r>
      <w:r w:rsidRPr="00447236">
        <w:rPr>
          <w:sz w:val="22"/>
          <w:szCs w:val="22"/>
          <w:lang w:val="en-SG"/>
        </w:rPr>
        <w:t xml:space="preserve">: </w:t>
      </w:r>
      <w:r w:rsidR="00DF7D12" w:rsidRPr="00DB68FA">
        <w:rPr>
          <w:rFonts w:cs="Arial"/>
          <w:b/>
          <w:bCs/>
          <w:lang w:val="en-SG"/>
        </w:rPr>
        <w:t>Panel Dividing Saw SAWTEQ B-100</w:t>
      </w:r>
    </w:p>
    <w:p w14:paraId="041EE08D" w14:textId="771D26DC" w:rsidR="00447236" w:rsidRDefault="00447236" w:rsidP="00447236">
      <w:pPr>
        <w:spacing w:line="276" w:lineRule="auto"/>
        <w:rPr>
          <w:rFonts w:cs="Arial"/>
          <w:b/>
          <w:bCs/>
          <w:lang w:val="en-SG"/>
        </w:rPr>
      </w:pPr>
    </w:p>
    <w:p w14:paraId="3468AAB4" w14:textId="2E697AB5" w:rsidR="00447236" w:rsidRDefault="00447236" w:rsidP="00447236">
      <w:pPr>
        <w:spacing w:line="276" w:lineRule="auto"/>
        <w:rPr>
          <w:rFonts w:cs="Arial"/>
          <w:b/>
          <w:bCs/>
          <w:lang w:val="en-SG"/>
        </w:rPr>
      </w:pPr>
    </w:p>
    <w:p w14:paraId="6EED55F8" w14:textId="50D75478" w:rsidR="00447236" w:rsidRPr="00DF7D12" w:rsidRDefault="00447236" w:rsidP="00DF7D12">
      <w:pPr>
        <w:pStyle w:val="PlainText"/>
        <w:spacing w:line="360" w:lineRule="auto"/>
        <w:rPr>
          <w:rFonts w:cs="Arial"/>
          <w:b/>
          <w:bCs/>
          <w:sz w:val="22"/>
          <w:szCs w:val="22"/>
          <w:lang w:val="en-SG"/>
        </w:rPr>
      </w:pPr>
      <w:r w:rsidRPr="00447236">
        <w:rPr>
          <w:rFonts w:cs="Arial"/>
          <w:b/>
          <w:bCs/>
          <w:sz w:val="22"/>
          <w:szCs w:val="22"/>
          <w:lang w:val="en-SG"/>
        </w:rPr>
        <w:t xml:space="preserve">  </w:t>
      </w:r>
      <w:r>
        <w:rPr>
          <w:rFonts w:cs="Arial"/>
          <w:b/>
          <w:bCs/>
          <w:noProof/>
          <w:sz w:val="22"/>
          <w:szCs w:val="22"/>
          <w:lang w:val="en-SG"/>
        </w:rPr>
        <w:drawing>
          <wp:inline distT="0" distB="0" distL="0" distR="0" wp14:anchorId="0697CAE9" wp14:editId="2723522C">
            <wp:extent cx="2977286" cy="2232965"/>
            <wp:effectExtent l="0" t="0" r="0" b="0"/>
            <wp:docPr id="17" name="Picture 17" descr="A picture containing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picture containing applianc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89873" cy="2242405"/>
                    </a:xfrm>
                    <a:prstGeom prst="rect">
                      <a:avLst/>
                    </a:prstGeom>
                  </pic:spPr>
                </pic:pic>
              </a:graphicData>
            </a:graphic>
          </wp:inline>
        </w:drawing>
      </w:r>
    </w:p>
    <w:p w14:paraId="46C7B088" w14:textId="24A5D8E5" w:rsidR="004910D3" w:rsidRPr="00447236" w:rsidRDefault="00447236" w:rsidP="00DF7D12">
      <w:pPr>
        <w:spacing w:line="276" w:lineRule="auto"/>
        <w:rPr>
          <w:lang w:val="en-SG"/>
        </w:rPr>
      </w:pPr>
      <w:r w:rsidRPr="00447236">
        <w:rPr>
          <w:sz w:val="22"/>
          <w:szCs w:val="22"/>
          <w:lang w:val="en-SG"/>
        </w:rPr>
        <w:t>Image 0</w:t>
      </w:r>
      <w:r w:rsidR="00DF7D12">
        <w:rPr>
          <w:sz w:val="22"/>
          <w:szCs w:val="22"/>
          <w:lang w:val="en-SG"/>
        </w:rPr>
        <w:t>5</w:t>
      </w:r>
      <w:r w:rsidRPr="00447236">
        <w:rPr>
          <w:sz w:val="22"/>
          <w:szCs w:val="22"/>
          <w:lang w:val="en-SG"/>
        </w:rPr>
        <w:t xml:space="preserve">: </w:t>
      </w:r>
      <w:r w:rsidR="00DF7D12" w:rsidRPr="00DB68FA">
        <w:rPr>
          <w:rFonts w:cs="Arial"/>
          <w:b/>
          <w:bCs/>
          <w:lang w:val="en-SG"/>
        </w:rPr>
        <w:t>Dowel Hole Drilling Machine DRILLTEQ C-100</w:t>
      </w:r>
    </w:p>
    <w:sectPr w:rsidR="004910D3" w:rsidRPr="00447236" w:rsidSect="00C60EFE">
      <w:headerReference w:type="default" r:id="rId16"/>
      <w:footerReference w:type="default" r:id="rId17"/>
      <w:endnotePr>
        <w:numFmt w:val="decimal"/>
      </w:endnotePr>
      <w:pgSz w:w="11907" w:h="16840"/>
      <w:pgMar w:top="2268" w:right="1701"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3B9AE" w14:textId="77777777" w:rsidR="00E1382C" w:rsidRDefault="00E1382C">
      <w:r>
        <w:separator/>
      </w:r>
    </w:p>
  </w:endnote>
  <w:endnote w:type="continuationSeparator" w:id="0">
    <w:p w14:paraId="4098A0FB" w14:textId="77777777" w:rsidR="00E1382C" w:rsidRDefault="00E1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T W1G 55 Roman">
    <w:altName w:val="Arial"/>
    <w:panose1 w:val="020B0804020202020204"/>
    <w:charset w:val="00"/>
    <w:family w:val="swiss"/>
    <w:notTrueType/>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05CE" w14:textId="77777777" w:rsidR="0054012D" w:rsidRDefault="0054012D">
    <w:pPr>
      <w:pStyle w:val="Footer"/>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176B5" w14:textId="77777777" w:rsidR="00E1382C" w:rsidRDefault="00E1382C">
      <w:r>
        <w:separator/>
      </w:r>
    </w:p>
  </w:footnote>
  <w:footnote w:type="continuationSeparator" w:id="0">
    <w:p w14:paraId="1DF5AEB8" w14:textId="77777777" w:rsidR="00E1382C" w:rsidRDefault="00E13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53F6" w14:textId="64F3A381" w:rsidR="0054012D" w:rsidRDefault="0054012D" w:rsidP="001C1F3B">
    <w:pPr>
      <w:pStyle w:val="Header"/>
      <w:widowControl/>
      <w:tabs>
        <w:tab w:val="clear" w:pos="1418"/>
        <w:tab w:val="clear" w:pos="1560"/>
        <w:tab w:val="clear" w:pos="9072"/>
        <w:tab w:val="right" w:pos="9639"/>
      </w:tabs>
      <w:spacing w:after="1080"/>
      <w:ind w:right="-2268"/>
    </w:pPr>
    <w:r>
      <w:rPr>
        <w:b/>
        <w:sz w:val="28"/>
      </w:rPr>
      <w:tab/>
    </w:r>
    <w:r w:rsidR="00B541B8">
      <w:rPr>
        <w:noProof/>
      </w:rPr>
      <w:drawing>
        <wp:inline distT="0" distB="0" distL="0" distR="0" wp14:anchorId="0F87F3A6" wp14:editId="6D9AD9A7">
          <wp:extent cx="1621539" cy="243840"/>
          <wp:effectExtent l="0" t="0" r="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250E59C8" w14:textId="77777777" w:rsidTr="00C74CDC">
      <w:tc>
        <w:tcPr>
          <w:tcW w:w="3402" w:type="dxa"/>
        </w:tcPr>
        <w:p w14:paraId="3A51EE77" w14:textId="78DB927B" w:rsidR="00C74CDC" w:rsidRDefault="003E468C" w:rsidP="00913173">
          <w:pPr>
            <w:pStyle w:val="Header"/>
            <w:widowControl/>
            <w:tabs>
              <w:tab w:val="clear" w:pos="1418"/>
              <w:tab w:val="clear" w:pos="1560"/>
            </w:tabs>
            <w:spacing w:after="0" w:line="240" w:lineRule="auto"/>
            <w:rPr>
              <w:sz w:val="18"/>
            </w:rPr>
          </w:pPr>
          <w:r>
            <w:rPr>
              <w:sz w:val="18"/>
            </w:rPr>
            <w:t>HOMAG</w:t>
          </w:r>
          <w:r w:rsidR="00DB68FA">
            <w:rPr>
              <w:sz w:val="18"/>
            </w:rPr>
            <w:t xml:space="preserve"> India</w:t>
          </w:r>
        </w:p>
        <w:p w14:paraId="74362CDC" w14:textId="77777777" w:rsidR="00C74CDC" w:rsidRDefault="00C74CDC" w:rsidP="00913173">
          <w:pPr>
            <w:pStyle w:val="Header"/>
            <w:widowControl/>
            <w:tabs>
              <w:tab w:val="clear" w:pos="1418"/>
              <w:tab w:val="clear" w:pos="1560"/>
            </w:tabs>
            <w:spacing w:after="0"/>
            <w:rPr>
              <w:sz w:val="18"/>
            </w:rPr>
          </w:pPr>
        </w:p>
      </w:tc>
      <w:tc>
        <w:tcPr>
          <w:tcW w:w="2268" w:type="dxa"/>
        </w:tcPr>
        <w:p w14:paraId="5D63E7C2" w14:textId="3ABFF347" w:rsidR="00C74CDC" w:rsidRDefault="00C64040" w:rsidP="00913173">
          <w:pPr>
            <w:pStyle w:val="Header"/>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D0D77">
            <w:rPr>
              <w:noProof/>
              <w:sz w:val="18"/>
            </w:rPr>
            <w:t>5</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D0D77">
            <w:rPr>
              <w:noProof/>
              <w:sz w:val="18"/>
            </w:rPr>
            <w:t>5</w:t>
          </w:r>
          <w:r w:rsidR="00C74CDC">
            <w:rPr>
              <w:sz w:val="18"/>
            </w:rPr>
            <w:fldChar w:fldCharType="end"/>
          </w:r>
        </w:p>
      </w:tc>
      <w:tc>
        <w:tcPr>
          <w:tcW w:w="3969" w:type="dxa"/>
        </w:tcPr>
        <w:p w14:paraId="5CBEF6C9" w14:textId="5099B8E0" w:rsidR="00C74CDC" w:rsidRDefault="002C0B7C" w:rsidP="00CE04B9">
          <w:pPr>
            <w:pStyle w:val="Header"/>
            <w:widowControl/>
            <w:tabs>
              <w:tab w:val="clear" w:pos="1418"/>
              <w:tab w:val="clear" w:pos="1560"/>
              <w:tab w:val="clear" w:pos="9072"/>
              <w:tab w:val="right" w:pos="1763"/>
            </w:tabs>
            <w:spacing w:after="0"/>
            <w:ind w:right="284"/>
            <w:rPr>
              <w:sz w:val="18"/>
            </w:rPr>
          </w:pPr>
          <w:r>
            <w:rPr>
              <w:sz w:val="18"/>
            </w:rPr>
            <w:tab/>
          </w:r>
          <w:r w:rsidR="00DB68FA">
            <w:rPr>
              <w:sz w:val="18"/>
            </w:rPr>
            <w:t>May</w:t>
          </w:r>
          <w:r w:rsidR="00F53966">
            <w:rPr>
              <w:sz w:val="18"/>
            </w:rPr>
            <w:t xml:space="preserve"> 202</w:t>
          </w:r>
          <w:r w:rsidR="00DB68FA">
            <w:rPr>
              <w:sz w:val="18"/>
            </w:rPr>
            <w:t>2</w:t>
          </w:r>
        </w:p>
      </w:tc>
    </w:tr>
  </w:tbl>
  <w:p w14:paraId="3297228D" w14:textId="77777777" w:rsidR="0054012D" w:rsidRPr="00F2656D" w:rsidRDefault="0054012D">
    <w:pPr>
      <w:pStyle w:val="Header"/>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03C7C23"/>
    <w:multiLevelType w:val="hybridMultilevel"/>
    <w:tmpl w:val="EDE6562E"/>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D2612E0"/>
    <w:multiLevelType w:val="hybridMultilevel"/>
    <w:tmpl w:val="850C92D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0D4D7C87"/>
    <w:multiLevelType w:val="hybridMultilevel"/>
    <w:tmpl w:val="1868CA86"/>
    <w:lvl w:ilvl="0" w:tplc="F356D93E">
      <w:start w:val="1"/>
      <w:numFmt w:val="bullet"/>
      <w:lvlText w:val=""/>
      <w:lvlJc w:val="left"/>
      <w:pPr>
        <w:tabs>
          <w:tab w:val="num" w:pos="720"/>
        </w:tabs>
        <w:ind w:left="720" w:hanging="360"/>
      </w:pPr>
      <w:rPr>
        <w:rFonts w:ascii="Wingdings" w:hAnsi="Wingdings" w:hint="default"/>
      </w:rPr>
    </w:lvl>
    <w:lvl w:ilvl="1" w:tplc="A68486D0" w:tentative="1">
      <w:start w:val="1"/>
      <w:numFmt w:val="bullet"/>
      <w:lvlText w:val=""/>
      <w:lvlJc w:val="left"/>
      <w:pPr>
        <w:tabs>
          <w:tab w:val="num" w:pos="1440"/>
        </w:tabs>
        <w:ind w:left="1440" w:hanging="360"/>
      </w:pPr>
      <w:rPr>
        <w:rFonts w:ascii="Wingdings" w:hAnsi="Wingdings" w:hint="default"/>
      </w:rPr>
    </w:lvl>
    <w:lvl w:ilvl="2" w:tplc="3C9A6D96">
      <w:start w:val="1"/>
      <w:numFmt w:val="bullet"/>
      <w:lvlText w:val=""/>
      <w:lvlJc w:val="left"/>
      <w:pPr>
        <w:tabs>
          <w:tab w:val="num" w:pos="2160"/>
        </w:tabs>
        <w:ind w:left="2160" w:hanging="360"/>
      </w:pPr>
      <w:rPr>
        <w:rFonts w:ascii="Wingdings" w:hAnsi="Wingdings" w:hint="default"/>
      </w:rPr>
    </w:lvl>
    <w:lvl w:ilvl="3" w:tplc="9D7AF686" w:tentative="1">
      <w:start w:val="1"/>
      <w:numFmt w:val="bullet"/>
      <w:lvlText w:val=""/>
      <w:lvlJc w:val="left"/>
      <w:pPr>
        <w:tabs>
          <w:tab w:val="num" w:pos="2880"/>
        </w:tabs>
        <w:ind w:left="2880" w:hanging="360"/>
      </w:pPr>
      <w:rPr>
        <w:rFonts w:ascii="Wingdings" w:hAnsi="Wingdings" w:hint="default"/>
      </w:rPr>
    </w:lvl>
    <w:lvl w:ilvl="4" w:tplc="06E6F7BE" w:tentative="1">
      <w:start w:val="1"/>
      <w:numFmt w:val="bullet"/>
      <w:lvlText w:val=""/>
      <w:lvlJc w:val="left"/>
      <w:pPr>
        <w:tabs>
          <w:tab w:val="num" w:pos="3600"/>
        </w:tabs>
        <w:ind w:left="3600" w:hanging="360"/>
      </w:pPr>
      <w:rPr>
        <w:rFonts w:ascii="Wingdings" w:hAnsi="Wingdings" w:hint="default"/>
      </w:rPr>
    </w:lvl>
    <w:lvl w:ilvl="5" w:tplc="F378F122" w:tentative="1">
      <w:start w:val="1"/>
      <w:numFmt w:val="bullet"/>
      <w:lvlText w:val=""/>
      <w:lvlJc w:val="left"/>
      <w:pPr>
        <w:tabs>
          <w:tab w:val="num" w:pos="4320"/>
        </w:tabs>
        <w:ind w:left="4320" w:hanging="360"/>
      </w:pPr>
      <w:rPr>
        <w:rFonts w:ascii="Wingdings" w:hAnsi="Wingdings" w:hint="default"/>
      </w:rPr>
    </w:lvl>
    <w:lvl w:ilvl="6" w:tplc="50F065AC" w:tentative="1">
      <w:start w:val="1"/>
      <w:numFmt w:val="bullet"/>
      <w:lvlText w:val=""/>
      <w:lvlJc w:val="left"/>
      <w:pPr>
        <w:tabs>
          <w:tab w:val="num" w:pos="5040"/>
        </w:tabs>
        <w:ind w:left="5040" w:hanging="360"/>
      </w:pPr>
      <w:rPr>
        <w:rFonts w:ascii="Wingdings" w:hAnsi="Wingdings" w:hint="default"/>
      </w:rPr>
    </w:lvl>
    <w:lvl w:ilvl="7" w:tplc="08A86962" w:tentative="1">
      <w:start w:val="1"/>
      <w:numFmt w:val="bullet"/>
      <w:lvlText w:val=""/>
      <w:lvlJc w:val="left"/>
      <w:pPr>
        <w:tabs>
          <w:tab w:val="num" w:pos="5760"/>
        </w:tabs>
        <w:ind w:left="5760" w:hanging="360"/>
      </w:pPr>
      <w:rPr>
        <w:rFonts w:ascii="Wingdings" w:hAnsi="Wingdings" w:hint="default"/>
      </w:rPr>
    </w:lvl>
    <w:lvl w:ilvl="8" w:tplc="6162649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DC6B06"/>
    <w:multiLevelType w:val="hybridMultilevel"/>
    <w:tmpl w:val="64CC71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1"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15714E9"/>
    <w:multiLevelType w:val="hybridMultilevel"/>
    <w:tmpl w:val="67162178"/>
    <w:lvl w:ilvl="0" w:tplc="50E848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BF55546"/>
    <w:multiLevelType w:val="hybridMultilevel"/>
    <w:tmpl w:val="6BB69FDA"/>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E631276"/>
    <w:multiLevelType w:val="hybridMultilevel"/>
    <w:tmpl w:val="CFB4AF0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90090B"/>
    <w:multiLevelType w:val="hybridMultilevel"/>
    <w:tmpl w:val="4010FA4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0" w15:restartNumberingAfterBreak="0">
    <w:nsid w:val="4C07650D"/>
    <w:multiLevelType w:val="hybridMultilevel"/>
    <w:tmpl w:val="C24673DE"/>
    <w:lvl w:ilvl="0" w:tplc="9432E18A">
      <w:start w:val="1"/>
      <w:numFmt w:val="bullet"/>
      <w:lvlText w:val=""/>
      <w:lvlJc w:val="left"/>
      <w:pPr>
        <w:tabs>
          <w:tab w:val="num" w:pos="720"/>
        </w:tabs>
        <w:ind w:left="720" w:hanging="360"/>
      </w:pPr>
      <w:rPr>
        <w:rFonts w:ascii="Wingdings" w:hAnsi="Wingdings" w:hint="default"/>
      </w:rPr>
    </w:lvl>
    <w:lvl w:ilvl="1" w:tplc="FC9A3784">
      <w:start w:val="1"/>
      <w:numFmt w:val="bullet"/>
      <w:lvlText w:val=""/>
      <w:lvlJc w:val="left"/>
      <w:pPr>
        <w:tabs>
          <w:tab w:val="num" w:pos="1440"/>
        </w:tabs>
        <w:ind w:left="1440" w:hanging="360"/>
      </w:pPr>
      <w:rPr>
        <w:rFonts w:ascii="Wingdings" w:hAnsi="Wingdings" w:hint="default"/>
      </w:rPr>
    </w:lvl>
    <w:lvl w:ilvl="2" w:tplc="481EF550" w:tentative="1">
      <w:start w:val="1"/>
      <w:numFmt w:val="bullet"/>
      <w:lvlText w:val=""/>
      <w:lvlJc w:val="left"/>
      <w:pPr>
        <w:tabs>
          <w:tab w:val="num" w:pos="2160"/>
        </w:tabs>
        <w:ind w:left="2160" w:hanging="360"/>
      </w:pPr>
      <w:rPr>
        <w:rFonts w:ascii="Wingdings" w:hAnsi="Wingdings" w:hint="default"/>
      </w:rPr>
    </w:lvl>
    <w:lvl w:ilvl="3" w:tplc="A6B8592E" w:tentative="1">
      <w:start w:val="1"/>
      <w:numFmt w:val="bullet"/>
      <w:lvlText w:val=""/>
      <w:lvlJc w:val="left"/>
      <w:pPr>
        <w:tabs>
          <w:tab w:val="num" w:pos="2880"/>
        </w:tabs>
        <w:ind w:left="2880" w:hanging="360"/>
      </w:pPr>
      <w:rPr>
        <w:rFonts w:ascii="Wingdings" w:hAnsi="Wingdings" w:hint="default"/>
      </w:rPr>
    </w:lvl>
    <w:lvl w:ilvl="4" w:tplc="C47C6FE6" w:tentative="1">
      <w:start w:val="1"/>
      <w:numFmt w:val="bullet"/>
      <w:lvlText w:val=""/>
      <w:lvlJc w:val="left"/>
      <w:pPr>
        <w:tabs>
          <w:tab w:val="num" w:pos="3600"/>
        </w:tabs>
        <w:ind w:left="3600" w:hanging="360"/>
      </w:pPr>
      <w:rPr>
        <w:rFonts w:ascii="Wingdings" w:hAnsi="Wingdings" w:hint="default"/>
      </w:rPr>
    </w:lvl>
    <w:lvl w:ilvl="5" w:tplc="5622BC70" w:tentative="1">
      <w:start w:val="1"/>
      <w:numFmt w:val="bullet"/>
      <w:lvlText w:val=""/>
      <w:lvlJc w:val="left"/>
      <w:pPr>
        <w:tabs>
          <w:tab w:val="num" w:pos="4320"/>
        </w:tabs>
        <w:ind w:left="4320" w:hanging="360"/>
      </w:pPr>
      <w:rPr>
        <w:rFonts w:ascii="Wingdings" w:hAnsi="Wingdings" w:hint="default"/>
      </w:rPr>
    </w:lvl>
    <w:lvl w:ilvl="6" w:tplc="C1347520" w:tentative="1">
      <w:start w:val="1"/>
      <w:numFmt w:val="bullet"/>
      <w:lvlText w:val=""/>
      <w:lvlJc w:val="left"/>
      <w:pPr>
        <w:tabs>
          <w:tab w:val="num" w:pos="5040"/>
        </w:tabs>
        <w:ind w:left="5040" w:hanging="360"/>
      </w:pPr>
      <w:rPr>
        <w:rFonts w:ascii="Wingdings" w:hAnsi="Wingdings" w:hint="default"/>
      </w:rPr>
    </w:lvl>
    <w:lvl w:ilvl="7" w:tplc="B20887D6" w:tentative="1">
      <w:start w:val="1"/>
      <w:numFmt w:val="bullet"/>
      <w:lvlText w:val=""/>
      <w:lvlJc w:val="left"/>
      <w:pPr>
        <w:tabs>
          <w:tab w:val="num" w:pos="5760"/>
        </w:tabs>
        <w:ind w:left="5760" w:hanging="360"/>
      </w:pPr>
      <w:rPr>
        <w:rFonts w:ascii="Wingdings" w:hAnsi="Wingdings" w:hint="default"/>
      </w:rPr>
    </w:lvl>
    <w:lvl w:ilvl="8" w:tplc="892A74E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2" w15:restartNumberingAfterBreak="0">
    <w:nsid w:val="529727B2"/>
    <w:multiLevelType w:val="hybridMultilevel"/>
    <w:tmpl w:val="5FDAA562"/>
    <w:lvl w:ilvl="0" w:tplc="F15C0C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4" w15:restartNumberingAfterBreak="0">
    <w:nsid w:val="54D81EE8"/>
    <w:multiLevelType w:val="hybridMultilevel"/>
    <w:tmpl w:val="B498B4C0"/>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B842D19"/>
    <w:multiLevelType w:val="hybridMultilevel"/>
    <w:tmpl w:val="AAE6CC9C"/>
    <w:lvl w:ilvl="0" w:tplc="14D0BA00">
      <w:start w:val="1"/>
      <w:numFmt w:val="bullet"/>
      <w:lvlText w:val=""/>
      <w:lvlJc w:val="left"/>
      <w:pPr>
        <w:tabs>
          <w:tab w:val="num" w:pos="720"/>
        </w:tabs>
        <w:ind w:left="720" w:hanging="360"/>
      </w:pPr>
      <w:rPr>
        <w:rFonts w:ascii="Wingdings" w:hAnsi="Wingdings" w:hint="default"/>
      </w:rPr>
    </w:lvl>
    <w:lvl w:ilvl="1" w:tplc="15FA7B94" w:tentative="1">
      <w:start w:val="1"/>
      <w:numFmt w:val="bullet"/>
      <w:lvlText w:val=""/>
      <w:lvlJc w:val="left"/>
      <w:pPr>
        <w:tabs>
          <w:tab w:val="num" w:pos="1440"/>
        </w:tabs>
        <w:ind w:left="1440" w:hanging="360"/>
      </w:pPr>
      <w:rPr>
        <w:rFonts w:ascii="Wingdings" w:hAnsi="Wingdings" w:hint="default"/>
      </w:rPr>
    </w:lvl>
    <w:lvl w:ilvl="2" w:tplc="5EC629AE" w:tentative="1">
      <w:start w:val="1"/>
      <w:numFmt w:val="bullet"/>
      <w:lvlText w:val=""/>
      <w:lvlJc w:val="left"/>
      <w:pPr>
        <w:tabs>
          <w:tab w:val="num" w:pos="2160"/>
        </w:tabs>
        <w:ind w:left="2160" w:hanging="360"/>
      </w:pPr>
      <w:rPr>
        <w:rFonts w:ascii="Wingdings" w:hAnsi="Wingdings" w:hint="default"/>
      </w:rPr>
    </w:lvl>
    <w:lvl w:ilvl="3" w:tplc="77FC888C" w:tentative="1">
      <w:start w:val="1"/>
      <w:numFmt w:val="bullet"/>
      <w:lvlText w:val=""/>
      <w:lvlJc w:val="left"/>
      <w:pPr>
        <w:tabs>
          <w:tab w:val="num" w:pos="2880"/>
        </w:tabs>
        <w:ind w:left="2880" w:hanging="360"/>
      </w:pPr>
      <w:rPr>
        <w:rFonts w:ascii="Wingdings" w:hAnsi="Wingdings" w:hint="default"/>
      </w:rPr>
    </w:lvl>
    <w:lvl w:ilvl="4" w:tplc="F62236C8" w:tentative="1">
      <w:start w:val="1"/>
      <w:numFmt w:val="bullet"/>
      <w:lvlText w:val=""/>
      <w:lvlJc w:val="left"/>
      <w:pPr>
        <w:tabs>
          <w:tab w:val="num" w:pos="3600"/>
        </w:tabs>
        <w:ind w:left="3600" w:hanging="360"/>
      </w:pPr>
      <w:rPr>
        <w:rFonts w:ascii="Wingdings" w:hAnsi="Wingdings" w:hint="default"/>
      </w:rPr>
    </w:lvl>
    <w:lvl w:ilvl="5" w:tplc="FF12FF56" w:tentative="1">
      <w:start w:val="1"/>
      <w:numFmt w:val="bullet"/>
      <w:lvlText w:val=""/>
      <w:lvlJc w:val="left"/>
      <w:pPr>
        <w:tabs>
          <w:tab w:val="num" w:pos="4320"/>
        </w:tabs>
        <w:ind w:left="4320" w:hanging="360"/>
      </w:pPr>
      <w:rPr>
        <w:rFonts w:ascii="Wingdings" w:hAnsi="Wingdings" w:hint="default"/>
      </w:rPr>
    </w:lvl>
    <w:lvl w:ilvl="6" w:tplc="371CC040" w:tentative="1">
      <w:start w:val="1"/>
      <w:numFmt w:val="bullet"/>
      <w:lvlText w:val=""/>
      <w:lvlJc w:val="left"/>
      <w:pPr>
        <w:tabs>
          <w:tab w:val="num" w:pos="5040"/>
        </w:tabs>
        <w:ind w:left="5040" w:hanging="360"/>
      </w:pPr>
      <w:rPr>
        <w:rFonts w:ascii="Wingdings" w:hAnsi="Wingdings" w:hint="default"/>
      </w:rPr>
    </w:lvl>
    <w:lvl w:ilvl="7" w:tplc="1228E936" w:tentative="1">
      <w:start w:val="1"/>
      <w:numFmt w:val="bullet"/>
      <w:lvlText w:val=""/>
      <w:lvlJc w:val="left"/>
      <w:pPr>
        <w:tabs>
          <w:tab w:val="num" w:pos="5760"/>
        </w:tabs>
        <w:ind w:left="5760" w:hanging="360"/>
      </w:pPr>
      <w:rPr>
        <w:rFonts w:ascii="Wingdings" w:hAnsi="Wingdings" w:hint="default"/>
      </w:rPr>
    </w:lvl>
    <w:lvl w:ilvl="8" w:tplc="4600E29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BE334D"/>
    <w:multiLevelType w:val="hybridMultilevel"/>
    <w:tmpl w:val="9D9AC4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3E607D8"/>
    <w:multiLevelType w:val="multilevel"/>
    <w:tmpl w:val="491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8A816FF"/>
    <w:multiLevelType w:val="hybridMultilevel"/>
    <w:tmpl w:val="C922C70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7"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7"/>
  </w:num>
  <w:num w:numId="3">
    <w:abstractNumId w:val="17"/>
  </w:num>
  <w:num w:numId="4">
    <w:abstractNumId w:val="12"/>
  </w:num>
  <w:num w:numId="5">
    <w:abstractNumId w:val="35"/>
  </w:num>
  <w:num w:numId="6">
    <w:abstractNumId w:val="20"/>
  </w:num>
  <w:num w:numId="7">
    <w:abstractNumId w:val="21"/>
  </w:num>
  <w:num w:numId="8">
    <w:abstractNumId w:val="26"/>
  </w:num>
  <w:num w:numId="9">
    <w:abstractNumId w:val="27"/>
  </w:num>
  <w:num w:numId="10">
    <w:abstractNumId w:val="37"/>
  </w:num>
  <w:num w:numId="11">
    <w:abstractNumId w:val="33"/>
  </w:num>
  <w:num w:numId="12">
    <w:abstractNumId w:val="5"/>
  </w:num>
  <w:num w:numId="13">
    <w:abstractNumId w:val="23"/>
  </w:num>
  <w:num w:numId="14">
    <w:abstractNumId w:val="10"/>
  </w:num>
  <w:num w:numId="15">
    <w:abstractNumId w:val="9"/>
  </w:num>
  <w:num w:numId="16">
    <w:abstractNumId w:val="11"/>
  </w:num>
  <w:num w:numId="17">
    <w:abstractNumId w:val="38"/>
  </w:num>
  <w:num w:numId="18">
    <w:abstractNumId w:val="18"/>
  </w:num>
  <w:num w:numId="19">
    <w:abstractNumId w:val="39"/>
  </w:num>
  <w:num w:numId="20">
    <w:abstractNumId w:val="31"/>
  </w:num>
  <w:num w:numId="21">
    <w:abstractNumId w:val="44"/>
  </w:num>
  <w:num w:numId="22">
    <w:abstractNumId w:val="4"/>
  </w:num>
  <w:num w:numId="23">
    <w:abstractNumId w:val="13"/>
  </w:num>
  <w:num w:numId="24">
    <w:abstractNumId w:val="15"/>
  </w:num>
  <w:num w:numId="25">
    <w:abstractNumId w:val="45"/>
  </w:num>
  <w:num w:numId="26">
    <w:abstractNumId w:val="16"/>
  </w:num>
  <w:num w:numId="27">
    <w:abstractNumId w:val="28"/>
  </w:num>
  <w:num w:numId="28">
    <w:abstractNumId w:val="3"/>
  </w:num>
  <w:num w:numId="29">
    <w:abstractNumId w:val="25"/>
  </w:num>
  <w:num w:numId="30">
    <w:abstractNumId w:val="2"/>
  </w:num>
  <w:num w:numId="31">
    <w:abstractNumId w:val="48"/>
  </w:num>
  <w:num w:numId="32">
    <w:abstractNumId w:val="40"/>
  </w:num>
  <w:num w:numId="33">
    <w:abstractNumId w:val="42"/>
  </w:num>
  <w:num w:numId="34">
    <w:abstractNumId w:val="14"/>
  </w:num>
  <w:num w:numId="35">
    <w:abstractNumId w:val="8"/>
  </w:num>
  <w:num w:numId="36">
    <w:abstractNumId w:val="24"/>
  </w:num>
  <w:num w:numId="37">
    <w:abstractNumId w:val="32"/>
  </w:num>
  <w:num w:numId="38">
    <w:abstractNumId w:val="19"/>
  </w:num>
  <w:num w:numId="39">
    <w:abstractNumId w:val="41"/>
  </w:num>
  <w:num w:numId="40">
    <w:abstractNumId w:val="7"/>
  </w:num>
  <w:num w:numId="41">
    <w:abstractNumId w:val="30"/>
  </w:num>
  <w:num w:numId="42">
    <w:abstractNumId w:val="36"/>
  </w:num>
  <w:num w:numId="43">
    <w:abstractNumId w:val="0"/>
  </w:num>
  <w:num w:numId="44">
    <w:abstractNumId w:val="34"/>
  </w:num>
  <w:num w:numId="45">
    <w:abstractNumId w:val="22"/>
  </w:num>
  <w:num w:numId="46">
    <w:abstractNumId w:val="43"/>
  </w:num>
  <w:num w:numId="47">
    <w:abstractNumId w:val="6"/>
  </w:num>
  <w:num w:numId="48">
    <w:abstractNumId w:val="29"/>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SG"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E6D"/>
    <w:rsid w:val="0001030D"/>
    <w:rsid w:val="00010C96"/>
    <w:rsid w:val="00011AE8"/>
    <w:rsid w:val="0001413F"/>
    <w:rsid w:val="00017717"/>
    <w:rsid w:val="00024EE9"/>
    <w:rsid w:val="00025130"/>
    <w:rsid w:val="00027E33"/>
    <w:rsid w:val="00032A4E"/>
    <w:rsid w:val="00033FE4"/>
    <w:rsid w:val="00037A63"/>
    <w:rsid w:val="00041403"/>
    <w:rsid w:val="00042DAA"/>
    <w:rsid w:val="000435B1"/>
    <w:rsid w:val="00046F32"/>
    <w:rsid w:val="000471D4"/>
    <w:rsid w:val="00050353"/>
    <w:rsid w:val="00057323"/>
    <w:rsid w:val="0006049F"/>
    <w:rsid w:val="0006250C"/>
    <w:rsid w:val="000626D3"/>
    <w:rsid w:val="00064DE4"/>
    <w:rsid w:val="00070AE6"/>
    <w:rsid w:val="00070D5B"/>
    <w:rsid w:val="00075241"/>
    <w:rsid w:val="00076312"/>
    <w:rsid w:val="00080779"/>
    <w:rsid w:val="000835D5"/>
    <w:rsid w:val="00087568"/>
    <w:rsid w:val="000937EA"/>
    <w:rsid w:val="00094004"/>
    <w:rsid w:val="000A1DB9"/>
    <w:rsid w:val="000A25FF"/>
    <w:rsid w:val="000A2D10"/>
    <w:rsid w:val="000A7F3E"/>
    <w:rsid w:val="000B40DB"/>
    <w:rsid w:val="000B65DA"/>
    <w:rsid w:val="000C3548"/>
    <w:rsid w:val="000C3B2D"/>
    <w:rsid w:val="000C7069"/>
    <w:rsid w:val="000D094D"/>
    <w:rsid w:val="000D1074"/>
    <w:rsid w:val="000D5284"/>
    <w:rsid w:val="000D7ADA"/>
    <w:rsid w:val="000E13E2"/>
    <w:rsid w:val="000E1F18"/>
    <w:rsid w:val="000E66EC"/>
    <w:rsid w:val="000E67A5"/>
    <w:rsid w:val="000F00E6"/>
    <w:rsid w:val="000F38B6"/>
    <w:rsid w:val="000F75D4"/>
    <w:rsid w:val="001009AB"/>
    <w:rsid w:val="00106960"/>
    <w:rsid w:val="001120DA"/>
    <w:rsid w:val="001129F9"/>
    <w:rsid w:val="001133A3"/>
    <w:rsid w:val="001138A0"/>
    <w:rsid w:val="001234BA"/>
    <w:rsid w:val="001264A4"/>
    <w:rsid w:val="0013052C"/>
    <w:rsid w:val="001346DA"/>
    <w:rsid w:val="00136CD7"/>
    <w:rsid w:val="001379FB"/>
    <w:rsid w:val="00141025"/>
    <w:rsid w:val="00144C1E"/>
    <w:rsid w:val="00144DE4"/>
    <w:rsid w:val="00145462"/>
    <w:rsid w:val="001544C1"/>
    <w:rsid w:val="0015515D"/>
    <w:rsid w:val="001602B0"/>
    <w:rsid w:val="00162F66"/>
    <w:rsid w:val="00165D2E"/>
    <w:rsid w:val="00166B00"/>
    <w:rsid w:val="00171A90"/>
    <w:rsid w:val="0017362A"/>
    <w:rsid w:val="00181328"/>
    <w:rsid w:val="0019094F"/>
    <w:rsid w:val="00191B7B"/>
    <w:rsid w:val="0019346C"/>
    <w:rsid w:val="00196BF0"/>
    <w:rsid w:val="00197C90"/>
    <w:rsid w:val="001A2E3C"/>
    <w:rsid w:val="001A5A3C"/>
    <w:rsid w:val="001A6C44"/>
    <w:rsid w:val="001A7968"/>
    <w:rsid w:val="001C1F3B"/>
    <w:rsid w:val="001C3737"/>
    <w:rsid w:val="001C3917"/>
    <w:rsid w:val="001C5054"/>
    <w:rsid w:val="001D3BFB"/>
    <w:rsid w:val="001D5C62"/>
    <w:rsid w:val="001D7A81"/>
    <w:rsid w:val="001E29BB"/>
    <w:rsid w:val="001E3760"/>
    <w:rsid w:val="001F4F72"/>
    <w:rsid w:val="001F5F23"/>
    <w:rsid w:val="001F6AB9"/>
    <w:rsid w:val="00201793"/>
    <w:rsid w:val="00203FC7"/>
    <w:rsid w:val="002043A5"/>
    <w:rsid w:val="00204718"/>
    <w:rsid w:val="00204759"/>
    <w:rsid w:val="002100F5"/>
    <w:rsid w:val="00212287"/>
    <w:rsid w:val="00213A46"/>
    <w:rsid w:val="00215ECF"/>
    <w:rsid w:val="00222DB6"/>
    <w:rsid w:val="0022697A"/>
    <w:rsid w:val="002373BE"/>
    <w:rsid w:val="0024002D"/>
    <w:rsid w:val="00243B25"/>
    <w:rsid w:val="00252C8D"/>
    <w:rsid w:val="00252E3C"/>
    <w:rsid w:val="002560A1"/>
    <w:rsid w:val="00257269"/>
    <w:rsid w:val="00262EF5"/>
    <w:rsid w:val="00263464"/>
    <w:rsid w:val="00272217"/>
    <w:rsid w:val="00274D1F"/>
    <w:rsid w:val="00275C8E"/>
    <w:rsid w:val="00276C42"/>
    <w:rsid w:val="002A19F6"/>
    <w:rsid w:val="002A52D0"/>
    <w:rsid w:val="002A557A"/>
    <w:rsid w:val="002A6C09"/>
    <w:rsid w:val="002B552B"/>
    <w:rsid w:val="002C09A0"/>
    <w:rsid w:val="002C0B7C"/>
    <w:rsid w:val="002C0E00"/>
    <w:rsid w:val="002D5FA2"/>
    <w:rsid w:val="002D60BB"/>
    <w:rsid w:val="002D6914"/>
    <w:rsid w:val="002F016D"/>
    <w:rsid w:val="002F0540"/>
    <w:rsid w:val="002F0579"/>
    <w:rsid w:val="002F32BD"/>
    <w:rsid w:val="003014A3"/>
    <w:rsid w:val="00303C1B"/>
    <w:rsid w:val="00306C0D"/>
    <w:rsid w:val="00306F18"/>
    <w:rsid w:val="0031374B"/>
    <w:rsid w:val="00314DF9"/>
    <w:rsid w:val="00316C9C"/>
    <w:rsid w:val="00321923"/>
    <w:rsid w:val="003220C3"/>
    <w:rsid w:val="00322479"/>
    <w:rsid w:val="00326DA7"/>
    <w:rsid w:val="0033127F"/>
    <w:rsid w:val="00344E04"/>
    <w:rsid w:val="00346010"/>
    <w:rsid w:val="003463D1"/>
    <w:rsid w:val="0034773F"/>
    <w:rsid w:val="00351017"/>
    <w:rsid w:val="00352C2E"/>
    <w:rsid w:val="003560A0"/>
    <w:rsid w:val="003578DD"/>
    <w:rsid w:val="00360987"/>
    <w:rsid w:val="00364256"/>
    <w:rsid w:val="00367030"/>
    <w:rsid w:val="00367548"/>
    <w:rsid w:val="00377252"/>
    <w:rsid w:val="003804F3"/>
    <w:rsid w:val="00382D91"/>
    <w:rsid w:val="00386860"/>
    <w:rsid w:val="003909DD"/>
    <w:rsid w:val="00391F23"/>
    <w:rsid w:val="00396D8D"/>
    <w:rsid w:val="003A0D46"/>
    <w:rsid w:val="003A464D"/>
    <w:rsid w:val="003A6ED4"/>
    <w:rsid w:val="003A7E7D"/>
    <w:rsid w:val="003B3765"/>
    <w:rsid w:val="003B5D8E"/>
    <w:rsid w:val="003B7D34"/>
    <w:rsid w:val="003D2EAF"/>
    <w:rsid w:val="003E1736"/>
    <w:rsid w:val="003E3511"/>
    <w:rsid w:val="003E3908"/>
    <w:rsid w:val="003E468C"/>
    <w:rsid w:val="003E75BA"/>
    <w:rsid w:val="003F102B"/>
    <w:rsid w:val="003F1460"/>
    <w:rsid w:val="003F1526"/>
    <w:rsid w:val="003F157A"/>
    <w:rsid w:val="003F3D73"/>
    <w:rsid w:val="00401216"/>
    <w:rsid w:val="00403F55"/>
    <w:rsid w:val="004061F4"/>
    <w:rsid w:val="0040743A"/>
    <w:rsid w:val="004105D8"/>
    <w:rsid w:val="00415721"/>
    <w:rsid w:val="004305F5"/>
    <w:rsid w:val="004329F2"/>
    <w:rsid w:val="00433DBA"/>
    <w:rsid w:val="004401F4"/>
    <w:rsid w:val="004407DC"/>
    <w:rsid w:val="00443069"/>
    <w:rsid w:val="00445EF9"/>
    <w:rsid w:val="00447236"/>
    <w:rsid w:val="00451EB1"/>
    <w:rsid w:val="00460009"/>
    <w:rsid w:val="004605F6"/>
    <w:rsid w:val="004643E9"/>
    <w:rsid w:val="004645B3"/>
    <w:rsid w:val="00464CBB"/>
    <w:rsid w:val="0046535F"/>
    <w:rsid w:val="004665E9"/>
    <w:rsid w:val="00472C49"/>
    <w:rsid w:val="00481597"/>
    <w:rsid w:val="004816B9"/>
    <w:rsid w:val="004817FB"/>
    <w:rsid w:val="00482A09"/>
    <w:rsid w:val="00482DCF"/>
    <w:rsid w:val="004844C8"/>
    <w:rsid w:val="004910D3"/>
    <w:rsid w:val="00496564"/>
    <w:rsid w:val="004A2787"/>
    <w:rsid w:val="004B1435"/>
    <w:rsid w:val="004B186E"/>
    <w:rsid w:val="004B3B7C"/>
    <w:rsid w:val="004B49D6"/>
    <w:rsid w:val="004C1CA5"/>
    <w:rsid w:val="004D1DC8"/>
    <w:rsid w:val="004D23AC"/>
    <w:rsid w:val="004D4456"/>
    <w:rsid w:val="004E4864"/>
    <w:rsid w:val="004F2C78"/>
    <w:rsid w:val="004F3F8F"/>
    <w:rsid w:val="00500763"/>
    <w:rsid w:val="005008B2"/>
    <w:rsid w:val="00504E2D"/>
    <w:rsid w:val="00511EFC"/>
    <w:rsid w:val="0051224B"/>
    <w:rsid w:val="00513A4B"/>
    <w:rsid w:val="00513AD6"/>
    <w:rsid w:val="00520897"/>
    <w:rsid w:val="005247A5"/>
    <w:rsid w:val="00537C82"/>
    <w:rsid w:val="0054012D"/>
    <w:rsid w:val="00541C6E"/>
    <w:rsid w:val="00542651"/>
    <w:rsid w:val="00542B9B"/>
    <w:rsid w:val="00544505"/>
    <w:rsid w:val="005475DE"/>
    <w:rsid w:val="005475F3"/>
    <w:rsid w:val="00547750"/>
    <w:rsid w:val="00552132"/>
    <w:rsid w:val="005528F6"/>
    <w:rsid w:val="00553A76"/>
    <w:rsid w:val="005609DF"/>
    <w:rsid w:val="005644B2"/>
    <w:rsid w:val="00567277"/>
    <w:rsid w:val="00570C27"/>
    <w:rsid w:val="00577EB7"/>
    <w:rsid w:val="0058077E"/>
    <w:rsid w:val="00583080"/>
    <w:rsid w:val="00585B0C"/>
    <w:rsid w:val="0058611D"/>
    <w:rsid w:val="0058634F"/>
    <w:rsid w:val="00590CCC"/>
    <w:rsid w:val="00592687"/>
    <w:rsid w:val="00592D92"/>
    <w:rsid w:val="005965C5"/>
    <w:rsid w:val="005A394B"/>
    <w:rsid w:val="005A5380"/>
    <w:rsid w:val="005B1BE3"/>
    <w:rsid w:val="005C623C"/>
    <w:rsid w:val="005D59E6"/>
    <w:rsid w:val="005E2FED"/>
    <w:rsid w:val="005E7897"/>
    <w:rsid w:val="005F022F"/>
    <w:rsid w:val="005F295E"/>
    <w:rsid w:val="005F3F60"/>
    <w:rsid w:val="00602436"/>
    <w:rsid w:val="006060F0"/>
    <w:rsid w:val="00612EA7"/>
    <w:rsid w:val="006143F9"/>
    <w:rsid w:val="00615A1F"/>
    <w:rsid w:val="00623204"/>
    <w:rsid w:val="00632372"/>
    <w:rsid w:val="00632393"/>
    <w:rsid w:val="00640B8F"/>
    <w:rsid w:val="00641C52"/>
    <w:rsid w:val="00644558"/>
    <w:rsid w:val="00646147"/>
    <w:rsid w:val="00654551"/>
    <w:rsid w:val="00657405"/>
    <w:rsid w:val="00660FF8"/>
    <w:rsid w:val="00665343"/>
    <w:rsid w:val="0066716B"/>
    <w:rsid w:val="00671880"/>
    <w:rsid w:val="006768B9"/>
    <w:rsid w:val="006842F7"/>
    <w:rsid w:val="00690000"/>
    <w:rsid w:val="00692FDC"/>
    <w:rsid w:val="006975FB"/>
    <w:rsid w:val="00697D14"/>
    <w:rsid w:val="006A3532"/>
    <w:rsid w:val="006A371F"/>
    <w:rsid w:val="006A3CDB"/>
    <w:rsid w:val="006A3F3D"/>
    <w:rsid w:val="006A67EE"/>
    <w:rsid w:val="006B0C70"/>
    <w:rsid w:val="006B2E6B"/>
    <w:rsid w:val="006B6B61"/>
    <w:rsid w:val="006C15C6"/>
    <w:rsid w:val="006D0844"/>
    <w:rsid w:val="006D5941"/>
    <w:rsid w:val="006D6193"/>
    <w:rsid w:val="006E0A32"/>
    <w:rsid w:val="006E1BAA"/>
    <w:rsid w:val="006F075B"/>
    <w:rsid w:val="006F1125"/>
    <w:rsid w:val="006F128A"/>
    <w:rsid w:val="006F173F"/>
    <w:rsid w:val="006F1AC9"/>
    <w:rsid w:val="006F7267"/>
    <w:rsid w:val="006F72ED"/>
    <w:rsid w:val="0070039B"/>
    <w:rsid w:val="0070128B"/>
    <w:rsid w:val="007039B0"/>
    <w:rsid w:val="0070496B"/>
    <w:rsid w:val="007143F9"/>
    <w:rsid w:val="00714EE6"/>
    <w:rsid w:val="007256CF"/>
    <w:rsid w:val="0073475A"/>
    <w:rsid w:val="00735CDE"/>
    <w:rsid w:val="00735FDB"/>
    <w:rsid w:val="00737128"/>
    <w:rsid w:val="00742CE2"/>
    <w:rsid w:val="007432CB"/>
    <w:rsid w:val="00745F38"/>
    <w:rsid w:val="00746CA2"/>
    <w:rsid w:val="00747915"/>
    <w:rsid w:val="00760F66"/>
    <w:rsid w:val="0076147E"/>
    <w:rsid w:val="00762B3D"/>
    <w:rsid w:val="00763EF0"/>
    <w:rsid w:val="00764108"/>
    <w:rsid w:val="00771525"/>
    <w:rsid w:val="00771787"/>
    <w:rsid w:val="00771AE9"/>
    <w:rsid w:val="00772ED8"/>
    <w:rsid w:val="0077483E"/>
    <w:rsid w:val="00774ABF"/>
    <w:rsid w:val="00784EDE"/>
    <w:rsid w:val="00792D3C"/>
    <w:rsid w:val="00793FB1"/>
    <w:rsid w:val="0079664A"/>
    <w:rsid w:val="007A4EF3"/>
    <w:rsid w:val="007B0121"/>
    <w:rsid w:val="007B0EDB"/>
    <w:rsid w:val="007B121D"/>
    <w:rsid w:val="007B2800"/>
    <w:rsid w:val="007C63C2"/>
    <w:rsid w:val="007D1019"/>
    <w:rsid w:val="007F0D37"/>
    <w:rsid w:val="007F727D"/>
    <w:rsid w:val="007F7BED"/>
    <w:rsid w:val="007F7E9B"/>
    <w:rsid w:val="008030A6"/>
    <w:rsid w:val="00804598"/>
    <w:rsid w:val="00804F4E"/>
    <w:rsid w:val="008051FD"/>
    <w:rsid w:val="00806285"/>
    <w:rsid w:val="0080719B"/>
    <w:rsid w:val="00807C59"/>
    <w:rsid w:val="00812EC1"/>
    <w:rsid w:val="008250FF"/>
    <w:rsid w:val="0082662A"/>
    <w:rsid w:val="008268BF"/>
    <w:rsid w:val="00831E2C"/>
    <w:rsid w:val="00843B0C"/>
    <w:rsid w:val="008461E1"/>
    <w:rsid w:val="008547A0"/>
    <w:rsid w:val="00854F31"/>
    <w:rsid w:val="00855831"/>
    <w:rsid w:val="0086619E"/>
    <w:rsid w:val="00872EF6"/>
    <w:rsid w:val="00877CF9"/>
    <w:rsid w:val="0088068C"/>
    <w:rsid w:val="00884338"/>
    <w:rsid w:val="008860FF"/>
    <w:rsid w:val="00891766"/>
    <w:rsid w:val="008945F2"/>
    <w:rsid w:val="0089490D"/>
    <w:rsid w:val="008A752A"/>
    <w:rsid w:val="008B07C0"/>
    <w:rsid w:val="008C0447"/>
    <w:rsid w:val="008C3465"/>
    <w:rsid w:val="008C3E61"/>
    <w:rsid w:val="008C47A7"/>
    <w:rsid w:val="008C639E"/>
    <w:rsid w:val="008D0D77"/>
    <w:rsid w:val="008E10A5"/>
    <w:rsid w:val="008F7DFF"/>
    <w:rsid w:val="0090413B"/>
    <w:rsid w:val="009051A1"/>
    <w:rsid w:val="00911FBD"/>
    <w:rsid w:val="0091785C"/>
    <w:rsid w:val="009178FE"/>
    <w:rsid w:val="00920D02"/>
    <w:rsid w:val="009218E7"/>
    <w:rsid w:val="00926768"/>
    <w:rsid w:val="009274B8"/>
    <w:rsid w:val="0093011B"/>
    <w:rsid w:val="0093516C"/>
    <w:rsid w:val="009368F5"/>
    <w:rsid w:val="00944CAE"/>
    <w:rsid w:val="009479AC"/>
    <w:rsid w:val="00947BAD"/>
    <w:rsid w:val="00952F23"/>
    <w:rsid w:val="0097467A"/>
    <w:rsid w:val="00975002"/>
    <w:rsid w:val="0097733B"/>
    <w:rsid w:val="009863C0"/>
    <w:rsid w:val="009A1B07"/>
    <w:rsid w:val="009A24F3"/>
    <w:rsid w:val="009A4FA6"/>
    <w:rsid w:val="009A78EC"/>
    <w:rsid w:val="009B2599"/>
    <w:rsid w:val="009B4023"/>
    <w:rsid w:val="009C58AA"/>
    <w:rsid w:val="009C58AD"/>
    <w:rsid w:val="009C73C6"/>
    <w:rsid w:val="009D5A8D"/>
    <w:rsid w:val="009D5BD9"/>
    <w:rsid w:val="009D785A"/>
    <w:rsid w:val="009E15B5"/>
    <w:rsid w:val="009E1B64"/>
    <w:rsid w:val="009E2D43"/>
    <w:rsid w:val="009F50FD"/>
    <w:rsid w:val="00A00CFA"/>
    <w:rsid w:val="00A02EA5"/>
    <w:rsid w:val="00A03C37"/>
    <w:rsid w:val="00A04D46"/>
    <w:rsid w:val="00A05EDC"/>
    <w:rsid w:val="00A06950"/>
    <w:rsid w:val="00A13CD6"/>
    <w:rsid w:val="00A15C08"/>
    <w:rsid w:val="00A16171"/>
    <w:rsid w:val="00A24BCC"/>
    <w:rsid w:val="00A2516F"/>
    <w:rsid w:val="00A33C84"/>
    <w:rsid w:val="00A5108C"/>
    <w:rsid w:val="00A520E2"/>
    <w:rsid w:val="00A56BDE"/>
    <w:rsid w:val="00A63427"/>
    <w:rsid w:val="00A653EE"/>
    <w:rsid w:val="00A65C4B"/>
    <w:rsid w:val="00A715B3"/>
    <w:rsid w:val="00A7235B"/>
    <w:rsid w:val="00A73AAF"/>
    <w:rsid w:val="00A76D5B"/>
    <w:rsid w:val="00A82CF5"/>
    <w:rsid w:val="00A83C69"/>
    <w:rsid w:val="00A85854"/>
    <w:rsid w:val="00A91966"/>
    <w:rsid w:val="00A91971"/>
    <w:rsid w:val="00A9766B"/>
    <w:rsid w:val="00AA0FB9"/>
    <w:rsid w:val="00AA3FF1"/>
    <w:rsid w:val="00AA6399"/>
    <w:rsid w:val="00AB1F62"/>
    <w:rsid w:val="00AB73AA"/>
    <w:rsid w:val="00AC0A7D"/>
    <w:rsid w:val="00AC4E1D"/>
    <w:rsid w:val="00AD2E3F"/>
    <w:rsid w:val="00AD69E4"/>
    <w:rsid w:val="00AD7894"/>
    <w:rsid w:val="00AE3F08"/>
    <w:rsid w:val="00AE54B6"/>
    <w:rsid w:val="00AE5593"/>
    <w:rsid w:val="00AE6596"/>
    <w:rsid w:val="00AE6772"/>
    <w:rsid w:val="00AE683C"/>
    <w:rsid w:val="00AF3D8F"/>
    <w:rsid w:val="00B0470F"/>
    <w:rsid w:val="00B06F02"/>
    <w:rsid w:val="00B10596"/>
    <w:rsid w:val="00B16A61"/>
    <w:rsid w:val="00B20838"/>
    <w:rsid w:val="00B22744"/>
    <w:rsid w:val="00B27B13"/>
    <w:rsid w:val="00B30F66"/>
    <w:rsid w:val="00B32DEF"/>
    <w:rsid w:val="00B367A6"/>
    <w:rsid w:val="00B42D2F"/>
    <w:rsid w:val="00B431A0"/>
    <w:rsid w:val="00B44235"/>
    <w:rsid w:val="00B47E74"/>
    <w:rsid w:val="00B51F9A"/>
    <w:rsid w:val="00B541B8"/>
    <w:rsid w:val="00B57FAC"/>
    <w:rsid w:val="00B632E9"/>
    <w:rsid w:val="00B63430"/>
    <w:rsid w:val="00B7241B"/>
    <w:rsid w:val="00B74DE5"/>
    <w:rsid w:val="00B8324A"/>
    <w:rsid w:val="00B934BA"/>
    <w:rsid w:val="00BA3C3F"/>
    <w:rsid w:val="00BA58D2"/>
    <w:rsid w:val="00BA6CDC"/>
    <w:rsid w:val="00BB372F"/>
    <w:rsid w:val="00BC229D"/>
    <w:rsid w:val="00BC2AEB"/>
    <w:rsid w:val="00BC67FC"/>
    <w:rsid w:val="00BC782D"/>
    <w:rsid w:val="00BD01CC"/>
    <w:rsid w:val="00BD3DE1"/>
    <w:rsid w:val="00BD50F1"/>
    <w:rsid w:val="00BD6449"/>
    <w:rsid w:val="00BE20BD"/>
    <w:rsid w:val="00BE3377"/>
    <w:rsid w:val="00BF1F0F"/>
    <w:rsid w:val="00BF3881"/>
    <w:rsid w:val="00BF46E5"/>
    <w:rsid w:val="00BF5A37"/>
    <w:rsid w:val="00C01EB1"/>
    <w:rsid w:val="00C029EC"/>
    <w:rsid w:val="00C04B14"/>
    <w:rsid w:val="00C05FEB"/>
    <w:rsid w:val="00C06301"/>
    <w:rsid w:val="00C10053"/>
    <w:rsid w:val="00C11BCD"/>
    <w:rsid w:val="00C136AC"/>
    <w:rsid w:val="00C15452"/>
    <w:rsid w:val="00C16878"/>
    <w:rsid w:val="00C16983"/>
    <w:rsid w:val="00C17557"/>
    <w:rsid w:val="00C31ED5"/>
    <w:rsid w:val="00C34E6D"/>
    <w:rsid w:val="00C377C3"/>
    <w:rsid w:val="00C45AD8"/>
    <w:rsid w:val="00C46454"/>
    <w:rsid w:val="00C60AA7"/>
    <w:rsid w:val="00C60EFE"/>
    <w:rsid w:val="00C60FD1"/>
    <w:rsid w:val="00C613D0"/>
    <w:rsid w:val="00C61C2E"/>
    <w:rsid w:val="00C61E6B"/>
    <w:rsid w:val="00C64040"/>
    <w:rsid w:val="00C65530"/>
    <w:rsid w:val="00C67490"/>
    <w:rsid w:val="00C74CDC"/>
    <w:rsid w:val="00C75D10"/>
    <w:rsid w:val="00C80E17"/>
    <w:rsid w:val="00C87BB7"/>
    <w:rsid w:val="00C90446"/>
    <w:rsid w:val="00C94A9B"/>
    <w:rsid w:val="00C96136"/>
    <w:rsid w:val="00C96377"/>
    <w:rsid w:val="00CA00A9"/>
    <w:rsid w:val="00CB027C"/>
    <w:rsid w:val="00CB1588"/>
    <w:rsid w:val="00CB227C"/>
    <w:rsid w:val="00CC7606"/>
    <w:rsid w:val="00CD1E96"/>
    <w:rsid w:val="00CD5675"/>
    <w:rsid w:val="00CD7C69"/>
    <w:rsid w:val="00CE04B9"/>
    <w:rsid w:val="00CF2729"/>
    <w:rsid w:val="00CF622D"/>
    <w:rsid w:val="00CF7265"/>
    <w:rsid w:val="00D008B2"/>
    <w:rsid w:val="00D0150A"/>
    <w:rsid w:val="00D043C0"/>
    <w:rsid w:val="00D05F12"/>
    <w:rsid w:val="00D071E6"/>
    <w:rsid w:val="00D10209"/>
    <w:rsid w:val="00D113BA"/>
    <w:rsid w:val="00D203E4"/>
    <w:rsid w:val="00D20B9E"/>
    <w:rsid w:val="00D322E6"/>
    <w:rsid w:val="00D40674"/>
    <w:rsid w:val="00D40E01"/>
    <w:rsid w:val="00D438AB"/>
    <w:rsid w:val="00D449D6"/>
    <w:rsid w:val="00D45BAC"/>
    <w:rsid w:val="00D45BE9"/>
    <w:rsid w:val="00D50588"/>
    <w:rsid w:val="00D62E34"/>
    <w:rsid w:val="00D64850"/>
    <w:rsid w:val="00D65A21"/>
    <w:rsid w:val="00D700F1"/>
    <w:rsid w:val="00D70851"/>
    <w:rsid w:val="00D70977"/>
    <w:rsid w:val="00D71BC2"/>
    <w:rsid w:val="00D72330"/>
    <w:rsid w:val="00D743CB"/>
    <w:rsid w:val="00D82026"/>
    <w:rsid w:val="00D915A1"/>
    <w:rsid w:val="00D91A6E"/>
    <w:rsid w:val="00D925F3"/>
    <w:rsid w:val="00D95A84"/>
    <w:rsid w:val="00D964B2"/>
    <w:rsid w:val="00DA294F"/>
    <w:rsid w:val="00DA3508"/>
    <w:rsid w:val="00DA6C90"/>
    <w:rsid w:val="00DA7ADD"/>
    <w:rsid w:val="00DB0868"/>
    <w:rsid w:val="00DB38A7"/>
    <w:rsid w:val="00DB47F4"/>
    <w:rsid w:val="00DB68FA"/>
    <w:rsid w:val="00DD0631"/>
    <w:rsid w:val="00DD063D"/>
    <w:rsid w:val="00DD2203"/>
    <w:rsid w:val="00DD6DFB"/>
    <w:rsid w:val="00DD70A9"/>
    <w:rsid w:val="00DE114A"/>
    <w:rsid w:val="00DE1BB4"/>
    <w:rsid w:val="00DE77EC"/>
    <w:rsid w:val="00DF2A9D"/>
    <w:rsid w:val="00DF4B87"/>
    <w:rsid w:val="00DF7D12"/>
    <w:rsid w:val="00E0639A"/>
    <w:rsid w:val="00E07C16"/>
    <w:rsid w:val="00E12D12"/>
    <w:rsid w:val="00E1382C"/>
    <w:rsid w:val="00E16955"/>
    <w:rsid w:val="00E173F8"/>
    <w:rsid w:val="00E24340"/>
    <w:rsid w:val="00E26CBF"/>
    <w:rsid w:val="00E304C4"/>
    <w:rsid w:val="00E32E10"/>
    <w:rsid w:val="00E36539"/>
    <w:rsid w:val="00E44302"/>
    <w:rsid w:val="00E44DF7"/>
    <w:rsid w:val="00E46654"/>
    <w:rsid w:val="00E471E2"/>
    <w:rsid w:val="00E4780C"/>
    <w:rsid w:val="00E54363"/>
    <w:rsid w:val="00E56813"/>
    <w:rsid w:val="00E57033"/>
    <w:rsid w:val="00E643E6"/>
    <w:rsid w:val="00E6713F"/>
    <w:rsid w:val="00E7070B"/>
    <w:rsid w:val="00E70912"/>
    <w:rsid w:val="00E76289"/>
    <w:rsid w:val="00E80B5F"/>
    <w:rsid w:val="00E819BB"/>
    <w:rsid w:val="00E83362"/>
    <w:rsid w:val="00E83A2F"/>
    <w:rsid w:val="00E86582"/>
    <w:rsid w:val="00E93B4F"/>
    <w:rsid w:val="00EA3D1C"/>
    <w:rsid w:val="00EA6393"/>
    <w:rsid w:val="00EB3041"/>
    <w:rsid w:val="00EB33F7"/>
    <w:rsid w:val="00EB684D"/>
    <w:rsid w:val="00EB7415"/>
    <w:rsid w:val="00EC7662"/>
    <w:rsid w:val="00ED0004"/>
    <w:rsid w:val="00ED21EA"/>
    <w:rsid w:val="00ED79F7"/>
    <w:rsid w:val="00EE5ABD"/>
    <w:rsid w:val="00EE5B89"/>
    <w:rsid w:val="00F039FB"/>
    <w:rsid w:val="00F05208"/>
    <w:rsid w:val="00F0622E"/>
    <w:rsid w:val="00F06CA2"/>
    <w:rsid w:val="00F10DEC"/>
    <w:rsid w:val="00F1203A"/>
    <w:rsid w:val="00F12542"/>
    <w:rsid w:val="00F14B08"/>
    <w:rsid w:val="00F23A94"/>
    <w:rsid w:val="00F23CE5"/>
    <w:rsid w:val="00F2656D"/>
    <w:rsid w:val="00F26FBF"/>
    <w:rsid w:val="00F314D7"/>
    <w:rsid w:val="00F33F8A"/>
    <w:rsid w:val="00F53966"/>
    <w:rsid w:val="00F577D2"/>
    <w:rsid w:val="00F61D8D"/>
    <w:rsid w:val="00F63192"/>
    <w:rsid w:val="00F65BA1"/>
    <w:rsid w:val="00F73A4F"/>
    <w:rsid w:val="00F74D41"/>
    <w:rsid w:val="00F8560C"/>
    <w:rsid w:val="00F85F86"/>
    <w:rsid w:val="00F91067"/>
    <w:rsid w:val="00F9562E"/>
    <w:rsid w:val="00F97948"/>
    <w:rsid w:val="00FA0971"/>
    <w:rsid w:val="00FA23C1"/>
    <w:rsid w:val="00FA4F0A"/>
    <w:rsid w:val="00FA7B69"/>
    <w:rsid w:val="00FB03E1"/>
    <w:rsid w:val="00FB6D7C"/>
    <w:rsid w:val="00FB7638"/>
    <w:rsid w:val="00FC0774"/>
    <w:rsid w:val="00FC13F6"/>
    <w:rsid w:val="00FC1784"/>
    <w:rsid w:val="00FC3C73"/>
    <w:rsid w:val="00FD4261"/>
    <w:rsid w:val="00FD5C5A"/>
    <w:rsid w:val="00FD640F"/>
    <w:rsid w:val="00FD7806"/>
    <w:rsid w:val="00FE18D8"/>
    <w:rsid w:val="00FE3947"/>
    <w:rsid w:val="00FE4BC0"/>
    <w:rsid w:val="00FE6DAA"/>
    <w:rsid w:val="00FE728E"/>
    <w:rsid w:val="00FE73A5"/>
    <w:rsid w:val="00FF0A5D"/>
    <w:rsid w:val="00FF2918"/>
    <w:rsid w:val="00FF6B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7C79E"/>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03A"/>
    <w:pPr>
      <w:widowControl w:val="0"/>
      <w:spacing w:after="120" w:line="360" w:lineRule="auto"/>
    </w:pPr>
    <w:rPr>
      <w:rFonts w:ascii="Arial" w:hAnsi="Arial"/>
      <w:color w:val="000000" w:themeColor="text1"/>
    </w:rPr>
  </w:style>
  <w:style w:type="paragraph" w:styleId="Heading1">
    <w:name w:val="heading 1"/>
    <w:aliases w:val="Big Headline"/>
    <w:basedOn w:val="Normal"/>
    <w:next w:val="Normal"/>
    <w:qFormat/>
    <w:rsid w:val="004105D8"/>
    <w:pPr>
      <w:spacing w:after="360"/>
      <w:outlineLvl w:val="0"/>
    </w:pPr>
    <w:rPr>
      <w:b/>
      <w:color w:val="00A0DC" w:themeColor="background2"/>
      <w:sz w:val="32"/>
    </w:rPr>
  </w:style>
  <w:style w:type="paragraph" w:styleId="Heading2">
    <w:name w:val="heading 2"/>
    <w:aliases w:val="Sub-Headline"/>
    <w:basedOn w:val="Normal"/>
    <w:next w:val="Normal"/>
    <w:qFormat/>
    <w:rsid w:val="00017717"/>
    <w:pPr>
      <w:spacing w:before="600"/>
      <w:outlineLvl w:val="1"/>
    </w:pPr>
    <w:rPr>
      <w:b/>
      <w:color w:val="001941" w:themeColor="text2"/>
      <w:sz w:val="24"/>
    </w:rPr>
  </w:style>
  <w:style w:type="paragraph" w:styleId="Heading3">
    <w:name w:val="heading 3"/>
    <w:aliases w:val="Small Headline above Big Headline"/>
    <w:basedOn w:val="Normal"/>
    <w:next w:val="Normal"/>
    <w:qFormat/>
    <w:rsid w:val="00027E33"/>
    <w:pPr>
      <w:spacing w:before="240"/>
      <w:outlineLvl w:val="2"/>
    </w:pPr>
    <w:rPr>
      <w:b/>
      <w:color w:val="001941" w:themeColor="text2"/>
    </w:rPr>
  </w:style>
  <w:style w:type="paragraph" w:styleId="Heading4">
    <w:name w:val="heading 4"/>
    <w:basedOn w:val="Normal"/>
    <w:next w:val="Normal"/>
    <w:pPr>
      <w:spacing w:before="120"/>
      <w:outlineLvl w:val="3"/>
    </w:pPr>
  </w:style>
  <w:style w:type="paragraph" w:styleId="Heading5">
    <w:name w:val="heading 5"/>
    <w:basedOn w:val="Normal"/>
    <w:next w:val="Normal"/>
    <w:pPr>
      <w:spacing w:before="240"/>
      <w:outlineLvl w:val="4"/>
    </w:pPr>
  </w:style>
  <w:style w:type="paragraph" w:styleId="Heading6">
    <w:name w:val="heading 6"/>
    <w:basedOn w:val="Normal"/>
    <w:next w:val="Normal"/>
    <w:pPr>
      <w:spacing w:before="240"/>
      <w:outlineLvl w:val="5"/>
    </w:pPr>
    <w:rPr>
      <w:i/>
    </w:rPr>
  </w:style>
  <w:style w:type="paragraph" w:styleId="Heading7">
    <w:name w:val="heading 7"/>
    <w:basedOn w:val="Normal"/>
    <w:next w:val="Normal"/>
    <w:pPr>
      <w:spacing w:before="240"/>
      <w:outlineLvl w:val="6"/>
    </w:pPr>
  </w:style>
  <w:style w:type="paragraph" w:styleId="Heading8">
    <w:name w:val="heading 8"/>
    <w:basedOn w:val="Normal"/>
    <w:next w:val="Normal"/>
    <w:pPr>
      <w:spacing w:before="240"/>
      <w:outlineLvl w:val="7"/>
    </w:pPr>
    <w:rPr>
      <w:i/>
    </w:rPr>
  </w:style>
  <w:style w:type="paragraph" w:styleId="Heading9">
    <w:name w:val="heading 9"/>
    <w:basedOn w:val="Normal"/>
    <w:next w:val="Normal"/>
    <w:pPr>
      <w:spacing w:line="240" w:lineRule="atLeast"/>
      <w:outlineLvl w:val="8"/>
    </w:pPr>
    <w:rPr>
      <w:rFonts w:ascii="Times New Roman" w:hAnsi="Times New Roman"/>
      <w:sz w:val="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1418"/>
        <w:tab w:val="left" w:pos="1560"/>
        <w:tab w:val="right" w:pos="9072"/>
      </w:tabs>
    </w:pPr>
  </w:style>
  <w:style w:type="paragraph" w:styleId="Footer">
    <w:name w:val="footer"/>
    <w:basedOn w:val="Normal"/>
    <w:pPr>
      <w:tabs>
        <w:tab w:val="center" w:pos="4536"/>
        <w:tab w:val="right" w:pos="9072"/>
      </w:tabs>
    </w:pPr>
    <w:rPr>
      <w:sz w:val="12"/>
    </w:rPr>
  </w:style>
  <w:style w:type="paragraph" w:customStyle="1" w:styleId="Maske">
    <w:name w:val="Maske"/>
    <w:basedOn w:val="Normal"/>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TOC1">
    <w:name w:val="toc 1"/>
    <w:basedOn w:val="Normal"/>
    <w:next w:val="Normal"/>
    <w:semiHidden/>
    <w:pPr>
      <w:tabs>
        <w:tab w:val="right" w:leader="dot" w:pos="9639"/>
      </w:tabs>
      <w:spacing w:before="120"/>
    </w:pPr>
    <w:rPr>
      <w:b/>
    </w:rPr>
  </w:style>
  <w:style w:type="paragraph" w:styleId="TOC2">
    <w:name w:val="toc 2"/>
    <w:basedOn w:val="Normal"/>
    <w:next w:val="Normal"/>
    <w:semiHidden/>
    <w:pPr>
      <w:tabs>
        <w:tab w:val="right" w:leader="dot" w:pos="9639"/>
      </w:tabs>
      <w:ind w:left="238"/>
    </w:pPr>
  </w:style>
  <w:style w:type="paragraph" w:styleId="TOC3">
    <w:name w:val="toc 3"/>
    <w:basedOn w:val="Normal"/>
    <w:next w:val="Normal"/>
    <w:semiHidden/>
    <w:pPr>
      <w:tabs>
        <w:tab w:val="right" w:leader="dot" w:pos="9639"/>
      </w:tabs>
      <w:ind w:left="482"/>
    </w:pPr>
  </w:style>
  <w:style w:type="paragraph" w:styleId="TOC4">
    <w:name w:val="toc 4"/>
    <w:basedOn w:val="Normal"/>
    <w:next w:val="Normal"/>
    <w:semiHidden/>
    <w:pPr>
      <w:tabs>
        <w:tab w:val="right" w:leader="dot" w:pos="9639"/>
      </w:tabs>
      <w:ind w:left="720"/>
    </w:pPr>
  </w:style>
  <w:style w:type="paragraph" w:styleId="TOC5">
    <w:name w:val="toc 5"/>
    <w:basedOn w:val="Normal"/>
    <w:next w:val="Normal"/>
    <w:semiHidden/>
    <w:pPr>
      <w:tabs>
        <w:tab w:val="right" w:leader="dot" w:pos="9639"/>
      </w:tabs>
      <w:ind w:left="958"/>
    </w:pPr>
  </w:style>
  <w:style w:type="paragraph" w:styleId="TOC6">
    <w:name w:val="toc 6"/>
    <w:basedOn w:val="Normal"/>
    <w:next w:val="Normal"/>
    <w:semiHidden/>
    <w:pPr>
      <w:tabs>
        <w:tab w:val="right" w:leader="dot" w:pos="9639"/>
      </w:tabs>
      <w:ind w:left="1200"/>
    </w:pPr>
  </w:style>
  <w:style w:type="paragraph" w:styleId="TOC7">
    <w:name w:val="toc 7"/>
    <w:basedOn w:val="Normal"/>
    <w:next w:val="Normal"/>
    <w:semiHidden/>
    <w:pPr>
      <w:tabs>
        <w:tab w:val="right" w:leader="dot" w:pos="9639"/>
      </w:tabs>
      <w:ind w:left="1440"/>
    </w:pPr>
  </w:style>
  <w:style w:type="paragraph" w:styleId="TOC8">
    <w:name w:val="toc 8"/>
    <w:basedOn w:val="Normal"/>
    <w:next w:val="Normal"/>
    <w:semiHidden/>
    <w:pPr>
      <w:tabs>
        <w:tab w:val="right" w:leader="dot" w:pos="9639"/>
      </w:tabs>
      <w:ind w:left="1680"/>
    </w:pPr>
  </w:style>
  <w:style w:type="paragraph" w:styleId="TOC9">
    <w:name w:val="toc 9"/>
    <w:basedOn w:val="Normal"/>
    <w:next w:val="Normal"/>
    <w:semiHidden/>
    <w:pPr>
      <w:tabs>
        <w:tab w:val="right" w:leader="dot" w:pos="9639"/>
      </w:tabs>
      <w:ind w:left="1920"/>
    </w:pPr>
  </w:style>
  <w:style w:type="paragraph" w:customStyle="1" w:styleId="Standard-berschrift">
    <w:name w:val="Standard-Überschrift"/>
    <w:basedOn w:val="Normal"/>
    <w:next w:val="Normal"/>
    <w:rPr>
      <w:b/>
      <w:sz w:val="28"/>
    </w:rPr>
  </w:style>
  <w:style w:type="paragraph" w:customStyle="1" w:styleId="Standard-Einzug">
    <w:name w:val="Standard-Einzug"/>
    <w:basedOn w:val="Normal"/>
    <w:pPr>
      <w:ind w:left="709"/>
    </w:pPr>
  </w:style>
  <w:style w:type="paragraph" w:styleId="BodyText">
    <w:name w:val="Body Text"/>
    <w:basedOn w:val="Normal"/>
    <w:pPr>
      <w:ind w:right="2835"/>
    </w:pPr>
  </w:style>
  <w:style w:type="paragraph" w:customStyle="1" w:styleId="Textkrper21">
    <w:name w:val="Textkörper 21"/>
    <w:basedOn w:val="Normal"/>
  </w:style>
  <w:style w:type="paragraph" w:customStyle="1" w:styleId="Textkrper31">
    <w:name w:val="Textkörper 31"/>
    <w:basedOn w:val="Normal"/>
    <w:pPr>
      <w:jc w:val="both"/>
    </w:pPr>
  </w:style>
  <w:style w:type="paragraph" w:styleId="BodyText2">
    <w:name w:val="Body Text 2"/>
    <w:basedOn w:val="Normal"/>
    <w:pPr>
      <w:tabs>
        <w:tab w:val="left" w:pos="2410"/>
      </w:tabs>
      <w:jc w:val="both"/>
    </w:pPr>
    <w:rPr>
      <w:b/>
      <w:sz w:val="32"/>
    </w:rPr>
  </w:style>
  <w:style w:type="paragraph" w:styleId="BodyText3">
    <w:name w:val="Body Text 3"/>
    <w:basedOn w:val="Normal"/>
    <w:pPr>
      <w:jc w:val="both"/>
    </w:pPr>
    <w:rPr>
      <w:b/>
      <w:i/>
    </w:rPr>
  </w:style>
  <w:style w:type="paragraph" w:styleId="Caption">
    <w:name w:val="caption"/>
    <w:basedOn w:val="Normal"/>
    <w:next w:val="Normal"/>
    <w:qFormat/>
    <w:rsid w:val="00F06CA2"/>
    <w:pPr>
      <w:spacing w:after="360"/>
    </w:pPr>
    <w:rPr>
      <w:b/>
    </w:rPr>
  </w:style>
  <w:style w:type="paragraph" w:styleId="NormalIndent">
    <w:name w:val="Normal Indent"/>
    <w:basedOn w:val="Normal"/>
    <w:pPr>
      <w:widowControl/>
      <w:ind w:left="709"/>
    </w:pPr>
  </w:style>
  <w:style w:type="paragraph" w:styleId="BalloonText">
    <w:name w:val="Balloon Text"/>
    <w:basedOn w:val="Normal"/>
    <w:semiHidden/>
    <w:rsid w:val="006F1125"/>
    <w:rPr>
      <w:rFonts w:ascii="Tahoma" w:hAnsi="Tahoma" w:cs="Tahoma"/>
      <w:sz w:val="16"/>
      <w:szCs w:val="16"/>
    </w:rPr>
  </w:style>
  <w:style w:type="paragraph" w:styleId="NoSpacing">
    <w:name w:val="No Spacing"/>
    <w:aliases w:val="Source of image"/>
    <w:uiPriority w:val="1"/>
    <w:qFormat/>
    <w:rsid w:val="00C45AD8"/>
    <w:pPr>
      <w:widowControl w:val="0"/>
    </w:pPr>
    <w:rPr>
      <w:rFonts w:ascii="Arial" w:hAnsi="Arial"/>
      <w:b/>
      <w:color w:val="000000" w:themeColor="text1"/>
    </w:rPr>
  </w:style>
  <w:style w:type="paragraph" w:styleId="Title">
    <w:name w:val="Title"/>
    <w:aliases w:val="Title of image"/>
    <w:basedOn w:val="Normal"/>
    <w:next w:val="Normal"/>
    <w:link w:val="TitleChar"/>
    <w:uiPriority w:val="10"/>
    <w:qFormat/>
    <w:rsid w:val="001A6C44"/>
    <w:pPr>
      <w:spacing w:after="0" w:line="240" w:lineRule="auto"/>
      <w:contextualSpacing/>
    </w:pPr>
    <w:rPr>
      <w:rFonts w:eastAsiaTheme="majorEastAsia" w:cstheme="majorBidi"/>
      <w:b/>
      <w:spacing w:val="5"/>
      <w:kern w:val="28"/>
      <w:szCs w:val="52"/>
    </w:rPr>
  </w:style>
  <w:style w:type="character" w:customStyle="1" w:styleId="TitleChar">
    <w:name w:val="Title Char"/>
    <w:aliases w:val="Title of image Char"/>
    <w:basedOn w:val="DefaultParagraphFont"/>
    <w:link w:val="Title"/>
    <w:uiPriority w:val="10"/>
    <w:rsid w:val="001A6C44"/>
    <w:rPr>
      <w:rFonts w:ascii="Arial" w:eastAsiaTheme="majorEastAsia" w:hAnsi="Arial" w:cstheme="majorBidi"/>
      <w:b/>
      <w:spacing w:val="5"/>
      <w:kern w:val="28"/>
      <w:szCs w:val="52"/>
    </w:rPr>
  </w:style>
  <w:style w:type="paragraph" w:styleId="Subtitle">
    <w:name w:val="Subtitle"/>
    <w:aliases w:val="Kontaktdaten"/>
    <w:basedOn w:val="Normal"/>
    <w:next w:val="Normal"/>
    <w:link w:val="SubtitleChar"/>
    <w:uiPriority w:val="11"/>
    <w:qFormat/>
    <w:rsid w:val="008547A0"/>
    <w:pPr>
      <w:numPr>
        <w:ilvl w:val="1"/>
      </w:numPr>
      <w:spacing w:after="0" w:line="240" w:lineRule="auto"/>
    </w:pPr>
    <w:rPr>
      <w:rFonts w:eastAsiaTheme="majorEastAsia" w:cstheme="majorBidi"/>
      <w:iCs/>
      <w:szCs w:val="24"/>
    </w:rPr>
  </w:style>
  <w:style w:type="character" w:customStyle="1" w:styleId="SubtitleChar">
    <w:name w:val="Subtitle Char"/>
    <w:aliases w:val="Kontaktdaten Char"/>
    <w:basedOn w:val="DefaultParagraphFont"/>
    <w:link w:val="Subtitle"/>
    <w:uiPriority w:val="11"/>
    <w:rsid w:val="008547A0"/>
    <w:rPr>
      <w:rFonts w:ascii="Arial" w:eastAsiaTheme="majorEastAsia" w:hAnsi="Arial" w:cstheme="majorBidi"/>
      <w:iCs/>
      <w:color w:val="000000" w:themeColor="text1"/>
      <w:szCs w:val="24"/>
    </w:rPr>
  </w:style>
  <w:style w:type="paragraph" w:styleId="FootnoteText">
    <w:name w:val="footnote text"/>
    <w:basedOn w:val="Normal"/>
    <w:link w:val="FootnoteTextChar"/>
    <w:uiPriority w:val="99"/>
    <w:semiHidden/>
    <w:unhideWhenUsed/>
    <w:rsid w:val="00F0622E"/>
    <w:pPr>
      <w:widowControl/>
      <w:spacing w:after="0" w:line="240" w:lineRule="auto"/>
    </w:pPr>
    <w:rPr>
      <w:rFonts w:asciiTheme="minorHAnsi" w:eastAsiaTheme="minorHAnsi" w:hAnsiTheme="minorHAnsi" w:cstheme="minorBidi"/>
      <w:color w:val="auto"/>
      <w:lang w:eastAsia="en-US"/>
    </w:rPr>
  </w:style>
  <w:style w:type="character" w:customStyle="1" w:styleId="FootnoteTextChar">
    <w:name w:val="Footnote Text Char"/>
    <w:basedOn w:val="DefaultParagraphFont"/>
    <w:link w:val="FootnoteText"/>
    <w:uiPriority w:val="99"/>
    <w:semiHidden/>
    <w:rsid w:val="00F0622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F0622E"/>
    <w:rPr>
      <w:vertAlign w:val="superscript"/>
    </w:rPr>
  </w:style>
  <w:style w:type="character" w:styleId="Hyperlink">
    <w:name w:val="Hyperlink"/>
    <w:basedOn w:val="DefaultParagraphFont"/>
    <w:uiPriority w:val="99"/>
    <w:unhideWhenUsed/>
    <w:rsid w:val="00F0622E"/>
    <w:rPr>
      <w:color w:val="00A0DC" w:themeColor="hyperlink"/>
      <w:u w:val="single"/>
    </w:rPr>
  </w:style>
  <w:style w:type="paragraph" w:styleId="ListParagraph">
    <w:name w:val="List Paragraph"/>
    <w:basedOn w:val="Normal"/>
    <w:uiPriority w:val="34"/>
    <w:qFormat/>
    <w:rsid w:val="00F0622E"/>
    <w:pPr>
      <w:widowControl/>
      <w:spacing w:after="200" w:line="276" w:lineRule="auto"/>
      <w:ind w:left="720"/>
      <w:contextualSpacing/>
    </w:pPr>
    <w:rPr>
      <w:rFonts w:asciiTheme="minorHAnsi" w:eastAsiaTheme="minorHAnsi" w:hAnsiTheme="minorHAnsi" w:cstheme="minorBidi"/>
      <w:color w:val="auto"/>
      <w:szCs w:val="22"/>
      <w:lang w:eastAsia="en-US"/>
    </w:rPr>
  </w:style>
  <w:style w:type="character" w:styleId="CommentReference">
    <w:name w:val="annotation reference"/>
    <w:basedOn w:val="DefaultParagraphFont"/>
    <w:uiPriority w:val="99"/>
    <w:semiHidden/>
    <w:unhideWhenUsed/>
    <w:rsid w:val="00F0622E"/>
    <w:rPr>
      <w:sz w:val="16"/>
      <w:szCs w:val="16"/>
    </w:rPr>
  </w:style>
  <w:style w:type="paragraph" w:styleId="CommentText">
    <w:name w:val="annotation text"/>
    <w:basedOn w:val="Normal"/>
    <w:link w:val="CommentTextChar"/>
    <w:uiPriority w:val="99"/>
    <w:unhideWhenUsed/>
    <w:rsid w:val="00F0622E"/>
    <w:pPr>
      <w:widowControl/>
      <w:spacing w:after="200" w:line="240" w:lineRule="auto"/>
    </w:pPr>
    <w:rPr>
      <w:rFonts w:asciiTheme="minorHAnsi" w:eastAsiaTheme="minorHAnsi" w:hAnsiTheme="minorHAnsi" w:cstheme="minorBidi"/>
      <w:color w:val="auto"/>
      <w:lang w:eastAsia="en-US"/>
    </w:rPr>
  </w:style>
  <w:style w:type="character" w:customStyle="1" w:styleId="CommentTextChar">
    <w:name w:val="Comment Text Char"/>
    <w:basedOn w:val="DefaultParagraphFont"/>
    <w:link w:val="CommentText"/>
    <w:uiPriority w:val="99"/>
    <w:rsid w:val="00F0622E"/>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FC1784"/>
    <w:pPr>
      <w:widowControl w:val="0"/>
      <w:spacing w:after="120"/>
    </w:pPr>
    <w:rPr>
      <w:rFonts w:ascii="Arial" w:eastAsia="Times New Roman" w:hAnsi="Arial" w:cs="Times New Roman"/>
      <w:b/>
      <w:bCs/>
      <w:color w:val="000000" w:themeColor="text1"/>
      <w:lang w:eastAsia="de-DE"/>
    </w:rPr>
  </w:style>
  <w:style w:type="character" w:customStyle="1" w:styleId="CommentSubjectChar">
    <w:name w:val="Comment Subject Char"/>
    <w:basedOn w:val="CommentTextChar"/>
    <w:link w:val="CommentSubject"/>
    <w:uiPriority w:val="99"/>
    <w:semiHidden/>
    <w:rsid w:val="00FC1784"/>
    <w:rPr>
      <w:rFonts w:ascii="Arial" w:eastAsiaTheme="minorHAnsi" w:hAnsi="Arial" w:cstheme="minorBidi"/>
      <w:b/>
      <w:bCs/>
      <w:color w:val="000000" w:themeColor="text1"/>
      <w:lang w:eastAsia="en-US"/>
    </w:rPr>
  </w:style>
  <w:style w:type="character" w:styleId="FollowedHyperlink">
    <w:name w:val="FollowedHyperlink"/>
    <w:basedOn w:val="DefaultParagraphFont"/>
    <w:uiPriority w:val="99"/>
    <w:semiHidden/>
    <w:unhideWhenUsed/>
    <w:rsid w:val="0019346C"/>
    <w:rPr>
      <w:color w:val="001941" w:themeColor="followedHyperlink"/>
      <w:u w:val="single"/>
    </w:rPr>
  </w:style>
  <w:style w:type="paragraph" w:customStyle="1" w:styleId="Default">
    <w:name w:val="Default"/>
    <w:rsid w:val="001138A0"/>
    <w:pPr>
      <w:autoSpaceDE w:val="0"/>
      <w:autoSpaceDN w:val="0"/>
      <w:adjustRightInd w:val="0"/>
    </w:pPr>
    <w:rPr>
      <w:rFonts w:ascii="HelveticaNeueLT W1G 55 Roman" w:hAnsi="HelveticaNeueLT W1G 55 Roman" w:cs="HelveticaNeueLT W1G 55 Roman"/>
      <w:color w:val="000000"/>
      <w:sz w:val="24"/>
      <w:szCs w:val="24"/>
    </w:rPr>
  </w:style>
  <w:style w:type="paragraph" w:styleId="NormalWeb">
    <w:name w:val="Normal (Web)"/>
    <w:basedOn w:val="Normal"/>
    <w:uiPriority w:val="99"/>
    <w:semiHidden/>
    <w:unhideWhenUsed/>
    <w:rsid w:val="005F295E"/>
    <w:pPr>
      <w:widowControl/>
      <w:spacing w:before="100" w:beforeAutospacing="1" w:after="100" w:afterAutospacing="1" w:line="240" w:lineRule="auto"/>
    </w:pPr>
    <w:rPr>
      <w:rFonts w:ascii="Times New Roman" w:hAnsi="Times New Roman"/>
      <w:color w:val="auto"/>
      <w:sz w:val="24"/>
      <w:szCs w:val="24"/>
    </w:rPr>
  </w:style>
  <w:style w:type="paragraph" w:styleId="PlainText">
    <w:name w:val="Plain Text"/>
    <w:basedOn w:val="Normal"/>
    <w:link w:val="PlainTextChar"/>
    <w:uiPriority w:val="99"/>
    <w:unhideWhenUsed/>
    <w:rsid w:val="001D3BFB"/>
    <w:pPr>
      <w:widowControl/>
      <w:spacing w:after="0" w:line="240" w:lineRule="auto"/>
    </w:pPr>
    <w:rPr>
      <w:rFonts w:cstheme="minorBidi"/>
      <w:color w:val="auto"/>
      <w:szCs w:val="21"/>
      <w:lang w:eastAsia="en-US"/>
    </w:rPr>
  </w:style>
  <w:style w:type="character" w:customStyle="1" w:styleId="PlainTextChar">
    <w:name w:val="Plain Text Char"/>
    <w:basedOn w:val="DefaultParagraphFont"/>
    <w:link w:val="PlainText"/>
    <w:uiPriority w:val="99"/>
    <w:rsid w:val="001D3BFB"/>
    <w:rPr>
      <w:rFonts w:ascii="Arial" w:hAnsi="Arial" w:cstheme="minorBidi"/>
      <w:szCs w:val="21"/>
      <w:lang w:eastAsia="en-US"/>
    </w:rPr>
  </w:style>
  <w:style w:type="paragraph" w:styleId="Revision">
    <w:name w:val="Revision"/>
    <w:hidden/>
    <w:uiPriority w:val="99"/>
    <w:semiHidden/>
    <w:rsid w:val="0001413F"/>
    <w:rPr>
      <w:rFonts w:ascii="Arial" w:hAnsi="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065947">
      <w:bodyDiv w:val="1"/>
      <w:marLeft w:val="0"/>
      <w:marRight w:val="0"/>
      <w:marTop w:val="0"/>
      <w:marBottom w:val="0"/>
      <w:divBdr>
        <w:top w:val="none" w:sz="0" w:space="0" w:color="auto"/>
        <w:left w:val="none" w:sz="0" w:space="0" w:color="auto"/>
        <w:bottom w:val="none" w:sz="0" w:space="0" w:color="auto"/>
        <w:right w:val="none" w:sz="0" w:space="0" w:color="auto"/>
      </w:divBdr>
      <w:divsChild>
        <w:div w:id="1655723975">
          <w:marLeft w:val="734"/>
          <w:marRight w:val="0"/>
          <w:marTop w:val="0"/>
          <w:marBottom w:val="0"/>
          <w:divBdr>
            <w:top w:val="none" w:sz="0" w:space="0" w:color="auto"/>
            <w:left w:val="none" w:sz="0" w:space="0" w:color="auto"/>
            <w:bottom w:val="none" w:sz="0" w:space="0" w:color="auto"/>
            <w:right w:val="none" w:sz="0" w:space="0" w:color="auto"/>
          </w:divBdr>
        </w:div>
        <w:div w:id="1035691270">
          <w:marLeft w:val="734"/>
          <w:marRight w:val="0"/>
          <w:marTop w:val="0"/>
          <w:marBottom w:val="0"/>
          <w:divBdr>
            <w:top w:val="none" w:sz="0" w:space="0" w:color="auto"/>
            <w:left w:val="none" w:sz="0" w:space="0" w:color="auto"/>
            <w:bottom w:val="none" w:sz="0" w:space="0" w:color="auto"/>
            <w:right w:val="none" w:sz="0" w:space="0" w:color="auto"/>
          </w:divBdr>
        </w:div>
        <w:div w:id="799307047">
          <w:marLeft w:val="734"/>
          <w:marRight w:val="0"/>
          <w:marTop w:val="0"/>
          <w:marBottom w:val="0"/>
          <w:divBdr>
            <w:top w:val="none" w:sz="0" w:space="0" w:color="auto"/>
            <w:left w:val="none" w:sz="0" w:space="0" w:color="auto"/>
            <w:bottom w:val="none" w:sz="0" w:space="0" w:color="auto"/>
            <w:right w:val="none" w:sz="0" w:space="0" w:color="auto"/>
          </w:divBdr>
        </w:div>
      </w:divsChild>
    </w:div>
    <w:div w:id="450365247">
      <w:bodyDiv w:val="1"/>
      <w:marLeft w:val="0"/>
      <w:marRight w:val="0"/>
      <w:marTop w:val="0"/>
      <w:marBottom w:val="0"/>
      <w:divBdr>
        <w:top w:val="none" w:sz="0" w:space="0" w:color="auto"/>
        <w:left w:val="none" w:sz="0" w:space="0" w:color="auto"/>
        <w:bottom w:val="none" w:sz="0" w:space="0" w:color="auto"/>
        <w:right w:val="none" w:sz="0" w:space="0" w:color="auto"/>
      </w:divBdr>
    </w:div>
    <w:div w:id="71454884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21129298">
      <w:bodyDiv w:val="1"/>
      <w:marLeft w:val="0"/>
      <w:marRight w:val="0"/>
      <w:marTop w:val="0"/>
      <w:marBottom w:val="0"/>
      <w:divBdr>
        <w:top w:val="none" w:sz="0" w:space="0" w:color="auto"/>
        <w:left w:val="none" w:sz="0" w:space="0" w:color="auto"/>
        <w:bottom w:val="none" w:sz="0" w:space="0" w:color="auto"/>
        <w:right w:val="none" w:sz="0" w:space="0" w:color="auto"/>
      </w:divBdr>
    </w:div>
    <w:div w:id="1025400971">
      <w:bodyDiv w:val="1"/>
      <w:marLeft w:val="0"/>
      <w:marRight w:val="0"/>
      <w:marTop w:val="0"/>
      <w:marBottom w:val="0"/>
      <w:divBdr>
        <w:top w:val="none" w:sz="0" w:space="0" w:color="auto"/>
        <w:left w:val="none" w:sz="0" w:space="0" w:color="auto"/>
        <w:bottom w:val="none" w:sz="0" w:space="0" w:color="auto"/>
        <w:right w:val="none" w:sz="0" w:space="0" w:color="auto"/>
      </w:divBdr>
      <w:divsChild>
        <w:div w:id="542061153">
          <w:marLeft w:val="0"/>
          <w:marRight w:val="0"/>
          <w:marTop w:val="0"/>
          <w:marBottom w:val="0"/>
          <w:divBdr>
            <w:top w:val="none" w:sz="0" w:space="0" w:color="auto"/>
            <w:left w:val="none" w:sz="0" w:space="0" w:color="auto"/>
            <w:bottom w:val="none" w:sz="0" w:space="0" w:color="auto"/>
            <w:right w:val="none" w:sz="0" w:space="0" w:color="auto"/>
          </w:divBdr>
          <w:divsChild>
            <w:div w:id="7127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8318">
      <w:bodyDiv w:val="1"/>
      <w:marLeft w:val="0"/>
      <w:marRight w:val="0"/>
      <w:marTop w:val="0"/>
      <w:marBottom w:val="0"/>
      <w:divBdr>
        <w:top w:val="none" w:sz="0" w:space="0" w:color="auto"/>
        <w:left w:val="none" w:sz="0" w:space="0" w:color="auto"/>
        <w:bottom w:val="none" w:sz="0" w:space="0" w:color="auto"/>
        <w:right w:val="none" w:sz="0" w:space="0" w:color="auto"/>
      </w:divBdr>
      <w:divsChild>
        <w:div w:id="673411565">
          <w:marLeft w:val="274"/>
          <w:marRight w:val="0"/>
          <w:marTop w:val="0"/>
          <w:marBottom w:val="0"/>
          <w:divBdr>
            <w:top w:val="none" w:sz="0" w:space="0" w:color="auto"/>
            <w:left w:val="none" w:sz="0" w:space="0" w:color="auto"/>
            <w:bottom w:val="none" w:sz="0" w:space="0" w:color="auto"/>
            <w:right w:val="none" w:sz="0" w:space="0" w:color="auto"/>
          </w:divBdr>
        </w:div>
        <w:div w:id="1392845221">
          <w:marLeft w:val="274"/>
          <w:marRight w:val="0"/>
          <w:marTop w:val="0"/>
          <w:marBottom w:val="0"/>
          <w:divBdr>
            <w:top w:val="none" w:sz="0" w:space="0" w:color="auto"/>
            <w:left w:val="none" w:sz="0" w:space="0" w:color="auto"/>
            <w:bottom w:val="none" w:sz="0" w:space="0" w:color="auto"/>
            <w:right w:val="none" w:sz="0" w:space="0" w:color="auto"/>
          </w:divBdr>
        </w:div>
      </w:divsChild>
    </w:div>
    <w:div w:id="1325820768">
      <w:bodyDiv w:val="1"/>
      <w:marLeft w:val="0"/>
      <w:marRight w:val="0"/>
      <w:marTop w:val="0"/>
      <w:marBottom w:val="0"/>
      <w:divBdr>
        <w:top w:val="none" w:sz="0" w:space="0" w:color="auto"/>
        <w:left w:val="none" w:sz="0" w:space="0" w:color="auto"/>
        <w:bottom w:val="none" w:sz="0" w:space="0" w:color="auto"/>
        <w:right w:val="none" w:sz="0" w:space="0" w:color="auto"/>
      </w:divBdr>
    </w:div>
    <w:div w:id="1433016095">
      <w:bodyDiv w:val="1"/>
      <w:marLeft w:val="0"/>
      <w:marRight w:val="0"/>
      <w:marTop w:val="0"/>
      <w:marBottom w:val="0"/>
      <w:divBdr>
        <w:top w:val="none" w:sz="0" w:space="0" w:color="auto"/>
        <w:left w:val="none" w:sz="0" w:space="0" w:color="auto"/>
        <w:bottom w:val="none" w:sz="0" w:space="0" w:color="auto"/>
        <w:right w:val="none" w:sz="0" w:space="0" w:color="auto"/>
      </w:divBdr>
      <w:divsChild>
        <w:div w:id="2003046530">
          <w:marLeft w:val="446"/>
          <w:marRight w:val="0"/>
          <w:marTop w:val="115"/>
          <w:marBottom w:val="0"/>
          <w:divBdr>
            <w:top w:val="none" w:sz="0" w:space="0" w:color="auto"/>
            <w:left w:val="none" w:sz="0" w:space="0" w:color="auto"/>
            <w:bottom w:val="none" w:sz="0" w:space="0" w:color="auto"/>
            <w:right w:val="none" w:sz="0" w:space="0" w:color="auto"/>
          </w:divBdr>
        </w:div>
        <w:div w:id="1770394577">
          <w:marLeft w:val="446"/>
          <w:marRight w:val="0"/>
          <w:marTop w:val="115"/>
          <w:marBottom w:val="0"/>
          <w:divBdr>
            <w:top w:val="none" w:sz="0" w:space="0" w:color="auto"/>
            <w:left w:val="none" w:sz="0" w:space="0" w:color="auto"/>
            <w:bottom w:val="none" w:sz="0" w:space="0" w:color="auto"/>
            <w:right w:val="none" w:sz="0" w:space="0" w:color="auto"/>
          </w:divBdr>
        </w:div>
        <w:div w:id="1348865580">
          <w:marLeft w:val="446"/>
          <w:marRight w:val="0"/>
          <w:marTop w:val="115"/>
          <w:marBottom w:val="0"/>
          <w:divBdr>
            <w:top w:val="none" w:sz="0" w:space="0" w:color="auto"/>
            <w:left w:val="none" w:sz="0" w:space="0" w:color="auto"/>
            <w:bottom w:val="none" w:sz="0" w:space="0" w:color="auto"/>
            <w:right w:val="none" w:sz="0" w:space="0" w:color="auto"/>
          </w:divBdr>
        </w:div>
        <w:div w:id="1935094025">
          <w:marLeft w:val="446"/>
          <w:marRight w:val="0"/>
          <w:marTop w:val="115"/>
          <w:marBottom w:val="0"/>
          <w:divBdr>
            <w:top w:val="none" w:sz="0" w:space="0" w:color="auto"/>
            <w:left w:val="none" w:sz="0" w:space="0" w:color="auto"/>
            <w:bottom w:val="none" w:sz="0" w:space="0" w:color="auto"/>
            <w:right w:val="none" w:sz="0" w:space="0" w:color="auto"/>
          </w:divBdr>
        </w:div>
        <w:div w:id="1800755438">
          <w:marLeft w:val="446"/>
          <w:marRight w:val="0"/>
          <w:marTop w:val="115"/>
          <w:marBottom w:val="0"/>
          <w:divBdr>
            <w:top w:val="none" w:sz="0" w:space="0" w:color="auto"/>
            <w:left w:val="none" w:sz="0" w:space="0" w:color="auto"/>
            <w:bottom w:val="none" w:sz="0" w:space="0" w:color="auto"/>
            <w:right w:val="none" w:sz="0" w:space="0" w:color="auto"/>
          </w:divBdr>
        </w:div>
      </w:divsChild>
    </w:div>
    <w:div w:id="1770618064">
      <w:bodyDiv w:val="1"/>
      <w:marLeft w:val="0"/>
      <w:marRight w:val="0"/>
      <w:marTop w:val="0"/>
      <w:marBottom w:val="0"/>
      <w:divBdr>
        <w:top w:val="none" w:sz="0" w:space="0" w:color="auto"/>
        <w:left w:val="none" w:sz="0" w:space="0" w:color="auto"/>
        <w:bottom w:val="none" w:sz="0" w:space="0" w:color="auto"/>
        <w:right w:val="none" w:sz="0" w:space="0" w:color="auto"/>
      </w:divBdr>
    </w:div>
    <w:div w:id="17785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B9D72838B07E4599469F14EAA2BAC3" ma:contentTypeVersion="10" ma:contentTypeDescription="Ein neues Dokument erstellen." ma:contentTypeScope="" ma:versionID="376a963764faf3195c1ecf56984e5382">
  <xsd:schema xmlns:xsd="http://www.w3.org/2001/XMLSchema" xmlns:xs="http://www.w3.org/2001/XMLSchema" xmlns:p="http://schemas.microsoft.com/office/2006/metadata/properties" xmlns:ns2="3ef8b62a-720b-4d10-8a22-d1379710008c" xmlns:ns3="c16729bb-05a4-4734-b26b-bfbd292f69af" targetNamespace="http://schemas.microsoft.com/office/2006/metadata/properties" ma:root="true" ma:fieldsID="f9050757a2d962f6bc3417cf4130fd3e" ns2:_="" ns3:_="">
    <xsd:import namespace="3ef8b62a-720b-4d10-8a22-d1379710008c"/>
    <xsd:import namespace="c16729bb-05a4-4734-b26b-bfbd292f69a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f8b62a-720b-4d10-8a22-d13797100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6729bb-05a4-4734-b26b-bfbd292f69a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16729bb-05a4-4734-b26b-bfbd292f69af">
      <UserInfo>
        <DisplayName>Horstmann, Ulf</DisplayName>
        <AccountId>23</AccountId>
        <AccountType/>
      </UserInfo>
      <UserInfo>
        <DisplayName>Tegelkamp, Jochen</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84894-866D-4D8F-9036-8025D25B2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f8b62a-720b-4d10-8a22-d1379710008c"/>
    <ds:schemaRef ds:uri="c16729bb-05a4-4734-b26b-bfbd292f6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c16729bb-05a4-4734-b26b-bfbd292f69af"/>
  </ds:schemaRefs>
</ds:datastoreItem>
</file>

<file path=customXml/itemProps4.xml><?xml version="1.0" encoding="utf-8"?>
<ds:datastoreItem xmlns:ds="http://schemas.openxmlformats.org/officeDocument/2006/customXml" ds:itemID="{9B1BE406-DC10-4B1B-A1E5-881F2C4C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Pages>
  <Words>1209</Words>
  <Characters>6895</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HolzHandwerk</vt:lpstr>
      <vt:lpstr>HolzHandwerk</vt:lpstr>
    </vt:vector>
  </TitlesOfParts>
  <Company>HOMAG Maschinenbau AG</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Scholz, Frank Homag Asia</cp:lastModifiedBy>
  <cp:revision>3</cp:revision>
  <cp:lastPrinted>2021-10-29T07:54:00Z</cp:lastPrinted>
  <dcterms:created xsi:type="dcterms:W3CDTF">2022-04-29T10:25:00Z</dcterms:created>
  <dcterms:modified xsi:type="dcterms:W3CDTF">2022-04-29T11:19:00Z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0x010100AAB9D72838B07E4599469F14EAA2BAC3</vt:lpwstr>
  </property>
</Properties>
</file>