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974FB6" w14:textId="741434C7" w:rsidR="00BC433E" w:rsidRDefault="00FB7278" w:rsidP="00E749D3">
      <w:pPr>
        <w:pStyle w:val="Beschriftung"/>
        <w:spacing w:after="240"/>
      </w:pPr>
      <w:r>
        <w:t xml:space="preserve">WEINMANN alla DACH+HOLZ International 2024.</w:t>
      </w:r>
    </w:p>
    <w:p w14:paraId="0D5A2968" w14:textId="495CCBE9" w:rsidR="0066716B" w:rsidRPr="00C45AD8" w:rsidRDefault="00CD0262" w:rsidP="00C45AD8">
      <w:pPr>
        <w:pStyle w:val="berschrift1"/>
      </w:pPr>
      <w:bookmarkStart w:id="0" w:name="_Toc82425904"/>
      <w:r>
        <w:t xml:space="preserve">Costruzioni in legno dalla A alla Z.</w:t>
      </w:r>
      <w:bookmarkEnd w:id="0"/>
      <w:r>
        <w:t xml:space="preserve"> </w:t>
      </w:r>
    </w:p>
    <w:p w14:paraId="73648F6D" w14:textId="3BD76959" w:rsidR="00B91B64" w:rsidRDefault="004F3D2F" w:rsidP="006036F9">
      <w:r>
        <w:rPr>
          <w:b/>
        </w:rPr>
        <w:t xml:space="preserve">Flessibili e pronte per le sfide del futuro nel settore delle costruzioni in legno: le macchine WEINMANN.</w:t>
      </w:r>
      <w:r>
        <w:rPr>
          <w:b/>
        </w:rPr>
        <w:t xml:space="preserve"> </w:t>
      </w:r>
      <w:r>
        <w:rPr>
          <w:b/>
        </w:rPr>
        <w:t xml:space="preserve">Alla DACH+HOLZ International di quest'anno, WEINMANN presenta l'ampia gamma di prodotti e i servizi offerti in ambito di consulenza, formazione, assistenza e software.</w:t>
      </w:r>
      <w:r>
        <w:rPr>
          <w:b/>
        </w:rPr>
        <w:t xml:space="preserve"> </w:t>
      </w:r>
      <w:r>
        <w:rPr>
          <w:b/>
        </w:rPr>
        <w:t xml:space="preserve">Al centro, lo stand della fiera: gli interessanti sviluppi nel campo delle costruzioni in legno.</w:t>
      </w:r>
      <w:r>
        <w:rPr>
          <w:b/>
        </w:rPr>
        <w:t xml:space="preserve"> </w:t>
      </w:r>
      <w:r>
        <w:rPr>
          <w:b/>
        </w:rPr>
        <w:t xml:space="preserve">Gli esperti WEINMANN sono lieti di accogliervi direttamente presso lo stand per scambiare idee su questo argomento e molto altro.</w:t>
      </w:r>
    </w:p>
    <w:p w14:paraId="2FE1D481" w14:textId="4D96FDC9" w:rsidR="00C1565A" w:rsidRPr="00E06B85" w:rsidRDefault="00C1565A" w:rsidP="00C1565A">
      <w:r>
        <w:rPr>
          <w:color w:val="auto"/>
        </w:rPr>
        <w:t xml:space="preserve">Il nostro mercato è caratterizzato da continui cambiamenti.</w:t>
      </w:r>
      <w:r>
        <w:rPr>
          <w:color w:val="auto"/>
        </w:rPr>
        <w:t xml:space="preserve"> </w:t>
      </w:r>
      <w:r>
        <w:rPr>
          <w:color w:val="auto"/>
        </w:rPr>
        <w:t xml:space="preserve">Di conseguenza cambiano anche le esigenze delle costruzioni in legno,</w:t>
      </w:r>
      <w:r>
        <w:rPr>
          <w:color w:val="auto"/>
        </w:rPr>
        <w:t xml:space="preserve"> </w:t>
      </w:r>
      <w:r>
        <w:rPr>
          <w:color w:val="auto"/>
        </w:rPr>
        <w:t xml:space="preserve">sia nell'uso dei materiali sia nella ricerca di metodi di costruzione alternativi.</w:t>
      </w:r>
      <w:r>
        <w:t xml:space="preserve"> </w:t>
      </w:r>
      <w:r>
        <w:t xml:space="preserve">A ciò si aggiungono ostacoli come la grave carenza di personale qualificato o il modo in cui le imprese possono prepararsi al meglio per le sfide future.</w:t>
      </w:r>
      <w:r>
        <w:t xml:space="preserve"> </w:t>
      </w:r>
    </w:p>
    <w:p w14:paraId="4F86F76B" w14:textId="41EE359C" w:rsidR="00926217" w:rsidRPr="00926217" w:rsidRDefault="00926217" w:rsidP="00926217">
      <w:pPr>
        <w:pStyle w:val="berschrift3"/>
        <w:rPr>
          <w:b w:val="0"/>
          <w:bCs/>
        </w:rPr>
      </w:pPr>
      <w:r>
        <w:t xml:space="preserve">WEINMANN come partner a 360° dell'industria delle costruzioni in legno</w:t>
      </w:r>
      <w:r>
        <w:t xml:space="preserve"> </w:t>
      </w:r>
    </w:p>
    <w:p w14:paraId="670A6D95" w14:textId="1418DF1C" w:rsidR="00EC6559" w:rsidRDefault="002C5429" w:rsidP="004E2976">
      <w:r>
        <w:t xml:space="preserve">In qualità di </w:t>
      </w:r>
      <w:r>
        <w:rPr>
          <w:color w:val="auto"/>
        </w:rPr>
        <w:t xml:space="preserve">partner nel settore delle costruzioni in legno, WEINMANN accompagna i suoi clienti nel loro percorso verso un futuro ricco di successi, dalla A alla Z. WEINMANN offre la tecnologia adatta ad esigenze di produzione individuali, e soluzioni che crescono con voi: dalla singola macchina predisposta per l'artigianato fino ad impianti di produzione completi per l'industria.</w:t>
      </w:r>
      <w:r>
        <w:rPr>
          <w:color w:val="auto"/>
        </w:rPr>
        <w:t xml:space="preserve"> </w:t>
      </w:r>
      <w:r>
        <w:rPr>
          <w:color w:val="auto"/>
        </w:rPr>
        <w:t xml:space="preserve">Ma WEINMANN rappresenta molto di più della pura e semplice tecnologia delle macchine innovativa.</w:t>
      </w:r>
      <w:r>
        <w:rPr>
          <w:color w:val="auto"/>
        </w:rPr>
        <w:t xml:space="preserve"> </w:t>
      </w:r>
      <w:r>
        <w:rPr>
          <w:color w:val="auto"/>
        </w:rPr>
        <w:t xml:space="preserve">Tutti i clienti sono assistiti in modo completo in ambito di consulenza e progettazione, pianificazione e progettistica, software, installazione e supervisione, nonché formazione.</w:t>
      </w:r>
      <w:r>
        <w:rPr>
          <w:color w:val="auto"/>
        </w:rPr>
        <w:t xml:space="preserve"> </w:t>
      </w:r>
      <w:r>
        <w:t xml:space="preserve">WEINMANN supporta i propri clienti in modo competente e affidabile anche nel servizio di assistenza, con innovazioni e "classici": dalla gestione dei ricambi alle ispezioni e agli interventi di manutenzione, fino all'assistenza remota o a offerte di modernizzazione.</w:t>
      </w:r>
      <w:r>
        <w:t xml:space="preserve"> </w:t>
      </w:r>
      <w:r>
        <w:t xml:space="preserve">L'E-shop è il primo punto di contatto.</w:t>
      </w:r>
      <w:r>
        <w:t xml:space="preserve"> </w:t>
      </w:r>
      <w:r>
        <w:t xml:space="preserve">Qui i costruttori trovano i pezzi di ricambio adatti e altri servizi in modo rapido e semplice.</w:t>
      </w:r>
      <w:r>
        <w:t xml:space="preserve"> </w:t>
      </w:r>
      <w:r>
        <w:t xml:space="preserve">Diversi pacchetti di modernizzazione offrono un'ampia selezione di aggiornamenti.</w:t>
      </w:r>
    </w:p>
    <w:p w14:paraId="51BFBD02" w14:textId="56D1FE45" w:rsidR="00CB22B0" w:rsidRDefault="00CB22B0" w:rsidP="004E2976">
      <w:pPr>
        <w:rPr>
          <w:color w:val="auto"/>
        </w:rPr>
      </w:pPr>
    </w:p>
    <w:p w14:paraId="7E87E0AC" w14:textId="77777777" w:rsidR="00F83292" w:rsidRDefault="00F83292" w:rsidP="004E2976">
      <w:pPr>
        <w:rPr>
          <w:color w:val="auto"/>
        </w:rPr>
      </w:pPr>
    </w:p>
    <w:p w14:paraId="06071E1D" w14:textId="401C18E4" w:rsidR="00AB479D" w:rsidRDefault="005E5F54" w:rsidP="004C75CD">
      <w:pPr>
        <w:pStyle w:val="berschrift3"/>
      </w:pPr>
      <w:bookmarkStart w:id="1" w:name="_Toc82425906"/>
      <w:bookmarkStart w:id="2" w:name="_Hlk79400059"/>
      <w:r>
        <w:t xml:space="preserve">Soluzioni ideali per l'artigianato.</w:t>
      </w:r>
    </w:p>
    <w:p w14:paraId="7C50A785" w14:textId="1990347C" w:rsidR="00FB2FD7" w:rsidRDefault="00987612" w:rsidP="00FB2FD7">
      <w:pPr>
        <w:pStyle w:val="berschrift3"/>
        <w:rPr>
          <w:b w:val="0"/>
          <w:color w:val="000000" w:themeColor="text1"/>
        </w:rPr>
      </w:pPr>
      <w:r>
        <w:rPr>
          <w:b w:val="0"/>
          <w:color w:val="000000" w:themeColor="text1"/>
        </w:rPr>
        <w:t xml:space="preserve">Con la sua gamma di prodotti, WEINMANN offre macchinari e impianti moderni per l'intera catena di processi, dalla sezionatura, alla realizzazione di costruzioni a traverse ed elementi, fino alla gestione dei materiali.</w:t>
      </w:r>
      <w:r>
        <w:rPr>
          <w:b w:val="0"/>
          <w:color w:val="000000" w:themeColor="text1"/>
        </w:rPr>
        <w:t xml:space="preserve"> </w:t>
      </w:r>
      <w:r>
        <w:rPr>
          <w:b w:val="0"/>
          <w:color w:val="000000" w:themeColor="text1"/>
        </w:rPr>
        <w:t xml:space="preserve">Tutti gli impianti hanno una struttura modulare che consente di rispondere in modo rapido e flessibile alle mutevoli esigenze di mercato.</w:t>
      </w:r>
      <w:r>
        <w:rPr>
          <w:b w:val="0"/>
          <w:color w:val="000000" w:themeColor="text1"/>
        </w:rPr>
        <w:t xml:space="preserve"> </w:t>
      </w:r>
      <w:r>
        <w:rPr>
          <w:b w:val="0"/>
          <w:color w:val="000000" w:themeColor="text1"/>
        </w:rPr>
        <w:t xml:space="preserve">Ogni impianto di produzione viene pianificato individualmente per il cliente.</w:t>
      </w:r>
      <w:r>
        <w:rPr>
          <w:b w:val="0"/>
          <w:color w:val="000000" w:themeColor="text1"/>
        </w:rPr>
        <w:t xml:space="preserve"> </w:t>
      </w:r>
    </w:p>
    <w:p w14:paraId="0E9F4D57" w14:textId="1241978F" w:rsidR="008B2F3E" w:rsidRDefault="00966A9B" w:rsidP="00AB479D">
      <w:r>
        <w:t xml:space="preserve">Quest'anno, i visitatori della DACH+HOLZ International avranno l'opportunità di sperimentare dal vivo le moderne e avveniristiche macchine WEINMANN.</w:t>
      </w:r>
      <w:r>
        <w:t xml:space="preserve"> </w:t>
      </w:r>
      <w:r>
        <w:t xml:space="preserve">Da tagli precisi a processi di montaggio automatizzati: scoprite il futuro delle costruzioni in legno.</w:t>
      </w:r>
      <w:r>
        <w:t xml:space="preserve"> </w:t>
      </w:r>
    </w:p>
    <w:p w14:paraId="4C38E131" w14:textId="215AC48F" w:rsidR="00772AFC" w:rsidRDefault="00DF5F2B" w:rsidP="00772AFC">
      <w:r>
        <w:t xml:space="preserve">Viene presentato il nuovo ponte multifunzione </w:t>
      </w:r>
      <w:r>
        <w:rPr>
          <w:b/>
        </w:rPr>
        <w:t xml:space="preserve">WALLTEQ M-300</w:t>
      </w:r>
      <w:r>
        <w:t xml:space="preserve">, perfettamente adatto alle esigenze del settore dell'artigianato e che soddisfa i crescenti requisiti in materia di prefabbricazione e costruzione di elementi.</w:t>
      </w:r>
      <w:r>
        <w:t xml:space="preserve"> </w:t>
      </w:r>
      <w:r>
        <w:t xml:space="preserve">La sua maggior flessibilità dei processi supporta le aziende artigiane con un'ampia gamma di prodotti, dalle classiche nuove costruzioni fino alla produzione di elementi per la ristrutturazione seriale.</w:t>
      </w:r>
      <w:r>
        <w:t xml:space="preserve"> </w:t>
      </w:r>
      <w:r>
        <w:t xml:space="preserve">In questo modo è possibile lavorare in modo efficiente gli elementi delle pareti, dei tetti e dei soffitti.</w:t>
      </w:r>
    </w:p>
    <w:p w14:paraId="003CDA69" w14:textId="4E9E449E" w:rsidR="00BA3C32" w:rsidRDefault="00772AFC" w:rsidP="00BA3C32">
      <w:r>
        <w:t xml:space="preserve">Allo stesso modo, WEINMANN presenta un vero e proprio multitalento nel campo dei tavoli di montaggio: il tavolo da carpentiere </w:t>
      </w:r>
      <w:r>
        <w:rPr>
          <w:b/>
        </w:rPr>
        <w:t xml:space="preserve">BUILDTEQ A-300</w:t>
      </w:r>
      <w:r>
        <w:t xml:space="preserve">, ideale per la produzione di elementi per pareti, frontoni, tetti e soffitti, nonché di pareti a telaio e abbaini, e rappresenta quindi un utensile universale per le imprese artigiane.</w:t>
      </w:r>
      <w:r>
        <w:t xml:space="preserve"> </w:t>
      </w:r>
      <w:r>
        <w:t xml:space="preserve">Già nella dotazione di base, il tavolo da carpentiere offre svariati dettagli che facilitano notevolmente il lavoro di tutti i giorni nell'artigianato.</w:t>
      </w:r>
      <w:r>
        <w:t xml:space="preserve"> </w:t>
      </w:r>
      <w:r>
        <w:t xml:space="preserve">Grazie a diverse possibilità di ampliamento, i tavoli da carpentiere WEINMANN possono essere personalizzati individualmente per il cliente, e possono quindi essere inseriti in modo ottimale nella produzione.</w:t>
      </w:r>
    </w:p>
    <w:p w14:paraId="39E14B45" w14:textId="370E9F46" w:rsidR="006209AF" w:rsidRDefault="006209AF" w:rsidP="00772AFC">
      <w:r>
        <w:t xml:space="preserve">Gli esperti di WEINMANN sono lieti di accogliere tutti i visitatori che desiderano restare al passo con gli sviluppi delle costruzioni in legno, e auspicano un interessante scambio di idee.</w:t>
      </w:r>
      <w:r>
        <w:t xml:space="preserve"> </w:t>
      </w:r>
    </w:p>
    <w:p w14:paraId="166657F2" w14:textId="77777777" w:rsidR="00924940" w:rsidRDefault="00924940" w:rsidP="00AB479D"/>
    <w:p w14:paraId="4F6CB4EA" w14:textId="1F1AC243" w:rsidR="008B2F3E" w:rsidRDefault="008B2F3E" w:rsidP="00AB479D"/>
    <w:p w14:paraId="111AC5DF" w14:textId="77777777" w:rsidR="00430BFE" w:rsidRDefault="00430BFE" w:rsidP="00AB479D"/>
    <w:bookmarkEnd w:id="1"/>
    <w:p w14:paraId="5FF45DAF" w14:textId="6ABB63ED" w:rsidR="00112D1D" w:rsidRDefault="00112D1D" w:rsidP="00111F4E">
      <w:pPr>
        <w:rPr>
          <w:color w:val="auto"/>
        </w:rPr>
      </w:pPr>
    </w:p>
    <w:p w14:paraId="2DD37553" w14:textId="26B3A960" w:rsidR="00112D1D" w:rsidRDefault="004A71DA" w:rsidP="00112D1D">
      <w:pPr>
        <w:pStyle w:val="Titel"/>
      </w:pPr>
      <w:r>
        <w:drawing>
          <wp:inline distT="0" distB="0" distL="0" distR="0" wp14:anchorId="45B15FFA" wp14:editId="36DF119E">
            <wp:extent cx="3951163" cy="2222500"/>
            <wp:effectExtent l="0" t="0" r="0" b="635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8300" cy="222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color w:val="auto"/>
        </w:rPr>
        <w:br/>
      </w:r>
    </w:p>
    <w:p w14:paraId="229DE2FA" w14:textId="128D08EC" w:rsidR="008749EF" w:rsidRPr="00F07BED" w:rsidRDefault="00112D1D" w:rsidP="00F46534">
      <w:pPr>
        <w:pStyle w:val="Titel"/>
        <w:rPr>
          <w:b w:val="0"/>
          <w:bCs/>
        </w:rPr>
      </w:pPr>
      <w:r>
        <w:t xml:space="preserve">Figura 1: </w:t>
      </w:r>
      <w:r>
        <w:rPr>
          <w:b w:val="0"/>
        </w:rPr>
        <w:t xml:space="preserve">WEINMANN – costruzioni in legno dalla A alla Z.</w:t>
      </w:r>
    </w:p>
    <w:p w14:paraId="36DA24CA" w14:textId="78104116" w:rsidR="009E03E4" w:rsidRDefault="00FB2F34" w:rsidP="008749EF">
      <w:pPr>
        <w:pStyle w:val="Titel"/>
        <w:spacing w:line="480" w:lineRule="auto"/>
      </w:pPr>
      <w:r>
        <w:br/>
      </w:r>
      <w:bookmarkEnd w:id="2"/>
      <w:r>
        <w:drawing>
          <wp:inline distT="0" distB="0" distL="0" distR="0" wp14:anchorId="22F0AB40" wp14:editId="05E68886">
            <wp:extent cx="3987800" cy="2246719"/>
            <wp:effectExtent l="0" t="0" r="0" b="127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2545" cy="2255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E11B55" w14:textId="5692D945" w:rsidR="00F46534" w:rsidRPr="00F46534" w:rsidRDefault="00F46534" w:rsidP="008749EF">
      <w:pPr>
        <w:spacing w:line="480" w:lineRule="auto"/>
      </w:pPr>
      <w:r>
        <w:rPr>
          <w:b/>
        </w:rPr>
        <w:t xml:space="preserve">Figura 2:</w:t>
      </w:r>
      <w:r>
        <w:t xml:space="preserve"> Il nuovo ponte multifunzione WALLTEQ M-300.</w:t>
      </w:r>
    </w:p>
    <w:p w14:paraId="56E61BF7" w14:textId="77777777" w:rsidR="009E03E4" w:rsidRDefault="009E03E4" w:rsidP="009E03E4">
      <w:pPr>
        <w:pStyle w:val="Listenabsatz"/>
        <w:ind w:left="0"/>
        <w:rPr>
          <w:b/>
        </w:rPr>
      </w:pPr>
    </w:p>
    <w:p w14:paraId="1FED6D48" w14:textId="77777777" w:rsidR="007B27A0" w:rsidRDefault="007B27A0">
      <w:pPr>
        <w:widowControl/>
        <w:spacing w:after="0" w:line="240" w:lineRule="auto"/>
        <w:rPr>
          <w:b/>
        </w:rPr>
      </w:pPr>
      <w:r>
        <w:br w:type="page"/>
      </w:r>
    </w:p>
    <w:p w14:paraId="0D5A2973" w14:textId="0FBB4FB4" w:rsidR="00F2656D" w:rsidRPr="009E03E4" w:rsidRDefault="00F2656D" w:rsidP="009E03E4">
      <w:pPr>
        <w:pStyle w:val="Listenabsatz"/>
        <w:ind w:left="0"/>
        <w:rPr>
          <w:b/>
        </w:rPr>
      </w:pPr>
      <w:r>
        <w:rPr>
          <w:b/>
        </w:rPr>
        <w:t xml:space="preserve">Immagini</w:t>
      </w:r>
    </w:p>
    <w:p w14:paraId="0D5A2974" w14:textId="33CB4252" w:rsidR="00F2656D" w:rsidRDefault="00F2656D" w:rsidP="00F2656D">
      <w:pPr>
        <w:pStyle w:val="KeinLeerraum"/>
        <w:rPr>
          <w:b w:val="0"/>
        </w:rPr>
      </w:pPr>
      <w:r>
        <w:rPr>
          <w:b w:val="0"/>
        </w:rPr>
        <w:t xml:space="preserve">Fonte del materiale grafico: WEINMANN Holzbausystemtechnik GmbH</w:t>
      </w:r>
    </w:p>
    <w:p w14:paraId="0D5A2975" w14:textId="77777777" w:rsidR="00F2656D" w:rsidRDefault="00F2656D" w:rsidP="00F2656D">
      <w:pPr>
        <w:pStyle w:val="KeinLeerraum"/>
        <w:rPr>
          <w:b w:val="0"/>
        </w:rPr>
      </w:pPr>
    </w:p>
    <w:p w14:paraId="0D5A2982" w14:textId="29F1A949" w:rsidR="00B57FAC" w:rsidRPr="001234BA" w:rsidRDefault="00B57FAC" w:rsidP="00F2656D">
      <w:pPr>
        <w:pStyle w:val="Titel"/>
      </w:pPr>
    </w:p>
    <w:p w14:paraId="0D5A2983" w14:textId="77777777" w:rsidR="00481597" w:rsidRPr="001234BA" w:rsidRDefault="00481597" w:rsidP="00F2656D">
      <w:pPr>
        <w:pStyle w:val="Titel"/>
        <w:pBdr>
          <w:bottom w:val="single" w:sz="6" w:space="1" w:color="auto"/>
        </w:pBdr>
      </w:pPr>
    </w:p>
    <w:p w14:paraId="0D5A2984" w14:textId="77777777" w:rsidR="00F2656D" w:rsidRDefault="00F2656D" w:rsidP="008547A0">
      <w:pPr>
        <w:pStyle w:val="Untertitel"/>
      </w:pPr>
    </w:p>
    <w:p w14:paraId="0D5A2985" w14:textId="77777777" w:rsidR="00F2656D" w:rsidRPr="00F2656D" w:rsidRDefault="00F2656D" w:rsidP="008547A0">
      <w:pPr>
        <w:pStyle w:val="Untertitel"/>
      </w:pPr>
    </w:p>
    <w:p w14:paraId="0D5A2986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 xml:space="preserve">In caso di domande, contattare:</w:t>
      </w:r>
    </w:p>
    <w:p w14:paraId="0D5A2987" w14:textId="77777777" w:rsidR="00F2656D" w:rsidRPr="008547A0" w:rsidRDefault="00F2656D" w:rsidP="008547A0">
      <w:pPr>
        <w:pStyle w:val="Untertitel"/>
      </w:pPr>
    </w:p>
    <w:p w14:paraId="0D5A2988" w14:textId="77777777" w:rsidR="00F2656D" w:rsidRPr="008547A0" w:rsidRDefault="00F2656D" w:rsidP="008547A0">
      <w:pPr>
        <w:pStyle w:val="Untertitel"/>
      </w:pPr>
    </w:p>
    <w:p w14:paraId="0D5A2989" w14:textId="77777777" w:rsidR="00F57AB7" w:rsidRPr="00F57AB7" w:rsidRDefault="00F57AB7" w:rsidP="00F57AB7">
      <w:pPr>
        <w:pStyle w:val="Untertitel"/>
        <w:rPr>
          <w:b/>
        </w:rPr>
      </w:pPr>
      <w:r>
        <w:rPr>
          <w:b/>
        </w:rPr>
        <w:t xml:space="preserve">WEINMANN Holzbausystemtechnik GmbH</w:t>
      </w:r>
    </w:p>
    <w:p w14:paraId="0D5A298A" w14:textId="77777777" w:rsidR="00F57AB7" w:rsidRPr="00BF5E2B" w:rsidRDefault="00F57AB7" w:rsidP="00F57AB7">
      <w:pPr>
        <w:pStyle w:val="Untertitel"/>
      </w:pPr>
      <w:r>
        <w:t xml:space="preserve">Forchenstraße 50</w:t>
      </w:r>
    </w:p>
    <w:p w14:paraId="0D5A298B" w14:textId="77777777" w:rsidR="00F57AB7" w:rsidRPr="00BF5E2B" w:rsidRDefault="00F57AB7" w:rsidP="00F57AB7">
      <w:pPr>
        <w:pStyle w:val="Untertitel"/>
      </w:pPr>
      <w:r>
        <w:t xml:space="preserve">72813 St. Johann-Lonsingen</w:t>
      </w:r>
    </w:p>
    <w:p w14:paraId="0D5A298C" w14:textId="77777777" w:rsidR="00F57AB7" w:rsidRPr="00BF5E2B" w:rsidRDefault="00F57AB7" w:rsidP="00F57AB7">
      <w:pPr>
        <w:pStyle w:val="Untertitel"/>
      </w:pPr>
      <w:r>
        <w:t xml:space="preserve">Germania</w:t>
      </w:r>
    </w:p>
    <w:p w14:paraId="0D5A298D" w14:textId="625529F6" w:rsidR="00F57AB7" w:rsidRPr="00FF3B5C" w:rsidRDefault="00F83292" w:rsidP="00F57AB7">
      <w:pPr>
        <w:pStyle w:val="Untertitel"/>
        <w:rPr>
          <w:color w:val="001941" w:themeColor="text2"/>
        </w:rPr>
      </w:pPr>
      <w:hyperlink r:id="rId13" w:history="1">
        <w:r>
          <w:rPr>
            <w:rStyle w:val="Hyperlink"/>
            <w:color w:val="000000" w:themeColor="text1"/>
            <w:u w:val="none"/>
          </w:rPr>
          <w:t xml:space="preserve">www.homag.com/weinmann</w:t>
        </w:r>
      </w:hyperlink>
      <w:r>
        <w:rPr>
          <w:color w:val="001941" w:themeColor="text2"/>
        </w:rPr>
        <w:t xml:space="preserve"> </w:t>
      </w:r>
    </w:p>
    <w:p w14:paraId="0D5A298E" w14:textId="77777777" w:rsidR="00F57AB7" w:rsidRPr="00BF5E2B" w:rsidRDefault="00F57AB7" w:rsidP="00F57AB7">
      <w:pPr>
        <w:pStyle w:val="Untertitel"/>
        <w:rPr>
          <w:lang w:val="it-IT"/>
        </w:rPr>
      </w:pPr>
    </w:p>
    <w:p w14:paraId="0D5A298F" w14:textId="77777777" w:rsidR="00F57AB7" w:rsidRPr="00BF5E2B" w:rsidRDefault="00F57AB7" w:rsidP="00F57AB7">
      <w:pPr>
        <w:pStyle w:val="Untertitel"/>
        <w:rPr>
          <w:lang w:val="it-IT"/>
        </w:rPr>
      </w:pPr>
    </w:p>
    <w:p w14:paraId="1AF45E97" w14:textId="77777777" w:rsidR="00306641" w:rsidRPr="00CD18FF" w:rsidRDefault="00306641" w:rsidP="00306641">
      <w:pPr>
        <w:pStyle w:val="Untertitel"/>
        <w:rPr>
          <w:b/>
        </w:rPr>
      </w:pPr>
      <w:r>
        <w:rPr>
          <w:b/>
        </w:rPr>
        <w:t xml:space="preserve">Alisa Schoch</w:t>
      </w:r>
    </w:p>
    <w:p w14:paraId="2BDD92D6" w14:textId="77777777" w:rsidR="00306641" w:rsidRPr="00AE3600" w:rsidRDefault="00306641" w:rsidP="00306641">
      <w:pPr>
        <w:pStyle w:val="Untertitel"/>
      </w:pPr>
      <w:r>
        <w:t xml:space="preserve">Marketing</w:t>
      </w:r>
    </w:p>
    <w:p w14:paraId="6E56D642" w14:textId="77777777" w:rsidR="00306641" w:rsidRPr="00AE3600" w:rsidRDefault="00306641" w:rsidP="00306641">
      <w:pPr>
        <w:pStyle w:val="Untertitel"/>
      </w:pPr>
      <w:r>
        <w:t xml:space="preserve">Tel.</w:t>
      </w:r>
      <w:r>
        <w:tab/>
      </w:r>
      <w:r>
        <w:t xml:space="preserve">+49 7122 8294 - 52904</w:t>
      </w:r>
    </w:p>
    <w:p w14:paraId="14669CDD" w14:textId="77777777" w:rsidR="00306641" w:rsidRPr="00927A00" w:rsidRDefault="00306641" w:rsidP="00306641">
      <w:pPr>
        <w:pStyle w:val="Untertitel"/>
      </w:pPr>
      <w:r>
        <w:t xml:space="preserve">Fax</w:t>
      </w:r>
      <w:r>
        <w:tab/>
      </w:r>
      <w:r>
        <w:t xml:space="preserve">+49 7122 8294 - 52066</w:t>
      </w:r>
    </w:p>
    <w:p w14:paraId="3F9C7991" w14:textId="77777777" w:rsidR="00306641" w:rsidRPr="00927A00" w:rsidRDefault="00306641" w:rsidP="00306641">
      <w:pPr>
        <w:pStyle w:val="Untertitel"/>
      </w:pPr>
      <w:r>
        <w:t xml:space="preserve">alisa.schoch@weinmann-partner.de</w:t>
      </w:r>
    </w:p>
    <w:p w14:paraId="0D5A2994" w14:textId="427844CE" w:rsidR="00481597" w:rsidRPr="00927A00" w:rsidRDefault="00481597" w:rsidP="00306641">
      <w:pPr>
        <w:pStyle w:val="Untertitel"/>
        <w:rPr>
          <w:lang w:val="en-US"/>
        </w:rPr>
      </w:pPr>
    </w:p>
    <w:sectPr w:rsidR="00481597" w:rsidRPr="00927A00" w:rsidSect="00FE18D8">
      <w:headerReference w:type="default" r:id="rId14"/>
      <w:footerReference w:type="even" r:id="rId15"/>
      <w:footerReference w:type="default" r:id="rId16"/>
      <w:footerReference w:type="first" r:id="rId17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7A9FD7" w14:textId="77777777" w:rsidR="00A362D1" w:rsidRDefault="00A362D1">
      <w:r>
        <w:separator/>
      </w:r>
    </w:p>
  </w:endnote>
  <w:endnote w:type="continuationSeparator" w:id="0">
    <w:p w14:paraId="4F581BB6" w14:textId="77777777" w:rsidR="00A362D1" w:rsidRDefault="00A362D1">
      <w:r>
        <w:continuationSeparator/>
      </w:r>
    </w:p>
  </w:endnote>
  <w:endnote w:type="continuationNotice" w:id="1">
    <w:p w14:paraId="6B7AD32A" w14:textId="77777777" w:rsidR="00A362D1" w:rsidRDefault="00A362D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488AF6" w14:textId="7911ED6C" w:rsidR="00BC433E" w:rsidRDefault="00BC433E">
    <w:pPr>
      <w:pStyle w:val="Fuzeile"/>
    </w:pPr>
    <w:r>
      <mc:AlternateContent>
        <mc:Choice Requires="wps">
          <w:drawing>
            <wp:anchor distT="0" distB="0" distL="0" distR="0" simplePos="0" relativeHeight="251658241" behindDoc="0" locked="0" layoutInCell="1" allowOverlap="1" wp14:anchorId="3FCE4FB5" wp14:editId="5CCFE2F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4" name="Textfeld 4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8623C9E" w14:textId="7BBC5C27" w:rsidR="00BC433E" w:rsidRPr="00BC433E" w:rsidRDefault="00BC433E" w:rsidP="00BC433E">
                          <w:pPr>
                            <w:spacing w:after="0"/>
                            <w:rPr>
                              <w:noProof/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  <w:t xml:space="preserve"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FCE4FB5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alt="Internal use only" style="position:absolute;margin-left:0;margin-top:0;width:34.95pt;height:34.95pt;z-index:251658241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48623C9E" w14:textId="7BBC5C27" w:rsidR="00BC433E" w:rsidRPr="00BC433E" w:rsidRDefault="00BC433E" w:rsidP="00BC433E">
                    <w:pPr>
                      <w:spacing w:after="0"/>
                      <w:rPr>
                        <w:noProof/>
                        <w:color w:val="000000"/>
                        <w:sz w:val="20"/>
                        <w:rFonts w:ascii="Calibri" w:eastAsia="Calibri" w:hAnsi="Calibri" w:cs="Calibri"/>
                      </w:rPr>
                    </w:pPr>
                    <w:r>
                      <w:rPr>
                        <w:color w:val="000000"/>
                        <w:sz w:val="20"/>
                        <w:rFonts w:ascii="Calibri" w:eastAsia="Calibri" w:hAnsi="Calibri" w:cs="Calibri"/>
                      </w:rPr>
                      <w:t xml:space="preserve"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A29A2" w14:textId="473207C1" w:rsidR="0054012D" w:rsidRDefault="00BC433E">
    <w:pPr>
      <w:pStyle w:val="Fuzeile"/>
      <w:widowControl/>
      <w:rPr>
        <w:sz w:val="10"/>
      </w:rPr>
    </w:pPr>
    <w:r>
      <w:rPr>
        <w:sz w:val="10"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656054D9" wp14:editId="5E8BDDF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5" name="Textfeld 5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4E9BAE8" w14:textId="75B45116" w:rsidR="00BC433E" w:rsidRPr="00BC433E" w:rsidRDefault="00BC433E" w:rsidP="00BC433E">
                          <w:pPr>
                            <w:spacing w:after="0"/>
                            <w:rPr>
                              <w:noProof/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  <w:t xml:space="preserve"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56054D9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7" type="#_x0000_t202" alt="Internal use only" style="position:absolute;margin-left:0;margin-top:0;width:34.95pt;height:34.95pt;z-index:25165824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64E9BAE8" w14:textId="75B45116" w:rsidR="00BC433E" w:rsidRPr="00BC433E" w:rsidRDefault="00BC433E" w:rsidP="00BC433E">
                    <w:pPr>
                      <w:spacing w:after="0"/>
                      <w:rPr>
                        <w:noProof/>
                        <w:color w:val="000000"/>
                        <w:sz w:val="20"/>
                        <w:rFonts w:ascii="Calibri" w:eastAsia="Calibri" w:hAnsi="Calibri" w:cs="Calibri"/>
                      </w:rPr>
                    </w:pPr>
                    <w:r>
                      <w:rPr>
                        <w:color w:val="000000"/>
                        <w:sz w:val="20"/>
                        <w:rFonts w:ascii="Calibri" w:eastAsia="Calibri" w:hAnsi="Calibri" w:cs="Calibri"/>
                      </w:rPr>
                      <w:t xml:space="preserve"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CB22D0" w14:textId="5117705C" w:rsidR="00BC433E" w:rsidRDefault="00BC433E">
    <w:pPr>
      <w:pStyle w:val="Fuzeile"/>
    </w:pPr>
    <w:r>
      <mc:AlternateContent>
        <mc:Choice Requires="wps">
          <w:drawing>
            <wp:anchor distT="0" distB="0" distL="0" distR="0" simplePos="0" relativeHeight="251658240" behindDoc="0" locked="0" layoutInCell="1" allowOverlap="1" wp14:anchorId="0B3E530A" wp14:editId="2855DF09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3" name="Textfeld 3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9C54372" w14:textId="1FB97709" w:rsidR="00BC433E" w:rsidRPr="00BC433E" w:rsidRDefault="00BC433E" w:rsidP="00BC433E">
                          <w:pPr>
                            <w:spacing w:after="0"/>
                            <w:rPr>
                              <w:noProof/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  <w:t xml:space="preserve"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3E530A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8" type="#_x0000_t202" alt="Internal use only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textbox style="mso-fit-shape-to-text:t" inset="0,0,0,15pt">
                <w:txbxContent>
                  <w:p w14:paraId="79C54372" w14:textId="1FB97709" w:rsidR="00BC433E" w:rsidRPr="00BC433E" w:rsidRDefault="00BC433E" w:rsidP="00BC433E">
                    <w:pPr>
                      <w:spacing w:after="0"/>
                      <w:rPr>
                        <w:noProof/>
                        <w:color w:val="000000"/>
                        <w:sz w:val="20"/>
                        <w:rFonts w:ascii="Calibri" w:eastAsia="Calibri" w:hAnsi="Calibri" w:cs="Calibri"/>
                      </w:rPr>
                    </w:pPr>
                    <w:r>
                      <w:rPr>
                        <w:color w:val="000000"/>
                        <w:sz w:val="20"/>
                        <w:rFonts w:ascii="Calibri" w:eastAsia="Calibri" w:hAnsi="Calibri" w:cs="Calibri"/>
                      </w:rPr>
                      <w:t xml:space="preserve"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CE6103" w14:textId="77777777" w:rsidR="00A362D1" w:rsidRDefault="00A362D1">
      <w:r>
        <w:separator/>
      </w:r>
    </w:p>
  </w:footnote>
  <w:footnote w:type="continuationSeparator" w:id="0">
    <w:p w14:paraId="74645C16" w14:textId="77777777" w:rsidR="00A362D1" w:rsidRDefault="00A362D1">
      <w:r>
        <w:continuationSeparator/>
      </w:r>
    </w:p>
  </w:footnote>
  <w:footnote w:type="continuationNotice" w:id="1">
    <w:p w14:paraId="78D81527" w14:textId="77777777" w:rsidR="00A362D1" w:rsidRDefault="00A362D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35181E" w14:textId="33668D12" w:rsidR="00287CB6" w:rsidRDefault="00D90D02" w:rsidP="00315270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0"/>
      <w:ind w:right="-2268"/>
      <w:rPr>
        <w:sz w:val="32"/>
      </w:rPr>
    </w:pPr>
    <w:r>
      <w:drawing>
        <wp:anchor distT="0" distB="0" distL="114300" distR="114300" simplePos="0" relativeHeight="251660290" behindDoc="0" locked="0" layoutInCell="1" allowOverlap="1" wp14:anchorId="3686DC24" wp14:editId="33D13799">
          <wp:simplePos x="0" y="0"/>
          <wp:positionH relativeFrom="column">
            <wp:posOffset>3714750</wp:posOffset>
          </wp:positionH>
          <wp:positionV relativeFrom="paragraph">
            <wp:posOffset>6985</wp:posOffset>
          </wp:positionV>
          <wp:extent cx="2428295" cy="279114"/>
          <wp:effectExtent l="0" t="0" r="0" b="6985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7027" b="27928"/>
                  <a:stretch/>
                </pic:blipFill>
                <pic:spPr bwMode="auto">
                  <a:xfrm>
                    <a:off x="0" y="0"/>
                    <a:ext cx="2428295" cy="279114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32"/>
      </w:rPr>
      <w:t xml:space="preserve">Comunicato stampa</w:t>
    </w:r>
    <w:r>
      <w:rPr>
        <w:sz w:val="32"/>
      </w:rPr>
      <w:t xml:space="preserve"> </w:t>
    </w:r>
  </w:p>
  <w:p w14:paraId="0D5A299A" w14:textId="2E5FFC80" w:rsidR="0054012D" w:rsidRDefault="0054012D" w:rsidP="00315270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0"/>
      <w:ind w:right="-2268"/>
    </w:pPr>
    <w:r>
      <w:rPr>
        <w:b/>
        <w:sz w:val="28"/>
      </w:rPr>
      <w:tab/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D5A299F" w14:textId="77777777" w:rsidTr="00C74CDC">
      <w:tc>
        <w:tcPr>
          <w:tcW w:w="3402" w:type="dxa"/>
        </w:tcPr>
        <w:p w14:paraId="0D5A299B" w14:textId="0036BAE5" w:rsidR="00C74CDC" w:rsidRDefault="00287CB6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 xml:space="preserve">DACH+HOLZ international 2024</w:t>
          </w:r>
        </w:p>
        <w:p w14:paraId="0D5A299C" w14:textId="77777777" w:rsidR="00C74CDC" w:rsidRDefault="00C74CDC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D5A299D" w14:textId="508D3EB9" w:rsidR="00C74CDC" w:rsidRDefault="00C64040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Pagina: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sz w:val="18"/>
            </w:rPr>
            <w:t>7</w:t>
          </w:r>
          <w:r w:rsidR="00C74CDC"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 w:dirty="true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sz w:val="18"/>
            </w:rPr>
            <w:t>7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D5A299E" w14:textId="2F2681AD" w:rsidR="00C74CDC" w:rsidRDefault="00C74CDC" w:rsidP="00813C5F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>
            <w:rPr>
              <w:sz w:val="18"/>
            </w:rPr>
            <w:t xml:space="preserve">Gennaio 2024</w:t>
          </w:r>
        </w:p>
      </w:tc>
    </w:tr>
  </w:tbl>
  <w:p w14:paraId="0D5A29A0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391F96"/>
    <w:multiLevelType w:val="hybridMultilevel"/>
    <w:tmpl w:val="DE54B8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5" w15:restartNumberingAfterBreak="0">
    <w:nsid w:val="09577680"/>
    <w:multiLevelType w:val="hybridMultilevel"/>
    <w:tmpl w:val="7A242A9E"/>
    <w:lvl w:ilvl="0" w:tplc="620CF49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8C0378D"/>
    <w:multiLevelType w:val="hybridMultilevel"/>
    <w:tmpl w:val="9B848BA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10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25017A6"/>
    <w:multiLevelType w:val="hybridMultilevel"/>
    <w:tmpl w:val="DD2EEE8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2B5472A7"/>
    <w:multiLevelType w:val="hybridMultilevel"/>
    <w:tmpl w:val="8A4C118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0417568"/>
    <w:multiLevelType w:val="hybridMultilevel"/>
    <w:tmpl w:val="F4145E5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36DE1184"/>
    <w:multiLevelType w:val="hybridMultilevel"/>
    <w:tmpl w:val="7102BB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4" w15:restartNumberingAfterBreak="0">
    <w:nsid w:val="379E76D4"/>
    <w:multiLevelType w:val="hybridMultilevel"/>
    <w:tmpl w:val="A378D03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B6429B6"/>
    <w:multiLevelType w:val="hybridMultilevel"/>
    <w:tmpl w:val="BC9AD17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4FA6A08"/>
    <w:multiLevelType w:val="hybridMultilevel"/>
    <w:tmpl w:val="E3AA77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0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5321734C"/>
    <w:multiLevelType w:val="hybridMultilevel"/>
    <w:tmpl w:val="EC8A15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5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647B0D71"/>
    <w:multiLevelType w:val="hybridMultilevel"/>
    <w:tmpl w:val="B21C7F2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0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4" w15:restartNumberingAfterBreak="0">
    <w:nsid w:val="78FD57FA"/>
    <w:multiLevelType w:val="hybridMultilevel"/>
    <w:tmpl w:val="991AE82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6" w15:restartNumberingAfterBreak="0">
    <w:nsid w:val="7C604315"/>
    <w:multiLevelType w:val="hybridMultilevel"/>
    <w:tmpl w:val="9B8E3C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381757496">
    <w:abstractNumId w:val="0"/>
  </w:num>
  <w:num w:numId="2" w16cid:durableId="417409696">
    <w:abstractNumId w:val="45"/>
  </w:num>
  <w:num w:numId="3" w16cid:durableId="1450709666">
    <w:abstractNumId w:val="17"/>
  </w:num>
  <w:num w:numId="4" w16cid:durableId="1537428796">
    <w:abstractNumId w:val="11"/>
  </w:num>
  <w:num w:numId="5" w16cid:durableId="827211836">
    <w:abstractNumId w:val="35"/>
  </w:num>
  <w:num w:numId="6" w16cid:durableId="1876188859">
    <w:abstractNumId w:val="21"/>
  </w:num>
  <w:num w:numId="7" w16cid:durableId="1011301701">
    <w:abstractNumId w:val="23"/>
  </w:num>
  <w:num w:numId="8" w16cid:durableId="1666087151">
    <w:abstractNumId w:val="29"/>
  </w:num>
  <w:num w:numId="9" w16cid:durableId="324361903">
    <w:abstractNumId w:val="30"/>
  </w:num>
  <w:num w:numId="10" w16cid:durableId="1643003084">
    <w:abstractNumId w:val="36"/>
  </w:num>
  <w:num w:numId="11" w16cid:durableId="1921481486">
    <w:abstractNumId w:val="34"/>
  </w:num>
  <w:num w:numId="12" w16cid:durableId="79642775">
    <w:abstractNumId w:val="6"/>
  </w:num>
  <w:num w:numId="13" w16cid:durableId="1145774777">
    <w:abstractNumId w:val="26"/>
  </w:num>
  <w:num w:numId="14" w16cid:durableId="251553705">
    <w:abstractNumId w:val="9"/>
  </w:num>
  <w:num w:numId="15" w16cid:durableId="1588271519">
    <w:abstractNumId w:val="7"/>
  </w:num>
  <w:num w:numId="16" w16cid:durableId="1162508239">
    <w:abstractNumId w:val="10"/>
  </w:num>
  <w:num w:numId="17" w16cid:durableId="294717729">
    <w:abstractNumId w:val="37"/>
  </w:num>
  <w:num w:numId="18" w16cid:durableId="318509231">
    <w:abstractNumId w:val="19"/>
  </w:num>
  <w:num w:numId="19" w16cid:durableId="257253648">
    <w:abstractNumId w:val="39"/>
  </w:num>
  <w:num w:numId="20" w16cid:durableId="2032491280">
    <w:abstractNumId w:val="32"/>
  </w:num>
  <w:num w:numId="21" w16cid:durableId="1368287253">
    <w:abstractNumId w:val="42"/>
  </w:num>
  <w:num w:numId="22" w16cid:durableId="764808760">
    <w:abstractNumId w:val="4"/>
  </w:num>
  <w:num w:numId="23" w16cid:durableId="103768399">
    <w:abstractNumId w:val="12"/>
  </w:num>
  <w:num w:numId="24" w16cid:durableId="337931307">
    <w:abstractNumId w:val="15"/>
  </w:num>
  <w:num w:numId="25" w16cid:durableId="1992634473">
    <w:abstractNumId w:val="43"/>
  </w:num>
  <w:num w:numId="26" w16cid:durableId="1617904243">
    <w:abstractNumId w:val="16"/>
  </w:num>
  <w:num w:numId="27" w16cid:durableId="1776558022">
    <w:abstractNumId w:val="31"/>
  </w:num>
  <w:num w:numId="28" w16cid:durableId="1417166892">
    <w:abstractNumId w:val="3"/>
  </w:num>
  <w:num w:numId="29" w16cid:durableId="2079087014">
    <w:abstractNumId w:val="27"/>
  </w:num>
  <w:num w:numId="30" w16cid:durableId="1844853633">
    <w:abstractNumId w:val="1"/>
  </w:num>
  <w:num w:numId="31" w16cid:durableId="1025407549">
    <w:abstractNumId w:val="47"/>
  </w:num>
  <w:num w:numId="32" w16cid:durableId="218631468">
    <w:abstractNumId w:val="40"/>
  </w:num>
  <w:num w:numId="33" w16cid:durableId="1218736401">
    <w:abstractNumId w:val="41"/>
  </w:num>
  <w:num w:numId="34" w16cid:durableId="1656033112">
    <w:abstractNumId w:val="14"/>
  </w:num>
  <w:num w:numId="35" w16cid:durableId="443157836">
    <w:abstractNumId w:val="22"/>
  </w:num>
  <w:num w:numId="36" w16cid:durableId="235551104">
    <w:abstractNumId w:val="2"/>
  </w:num>
  <w:num w:numId="37" w16cid:durableId="1901281271">
    <w:abstractNumId w:val="33"/>
  </w:num>
  <w:num w:numId="38" w16cid:durableId="1982227068">
    <w:abstractNumId w:val="28"/>
  </w:num>
  <w:num w:numId="39" w16cid:durableId="609044164">
    <w:abstractNumId w:val="46"/>
  </w:num>
  <w:num w:numId="40" w16cid:durableId="154882228">
    <w:abstractNumId w:val="18"/>
  </w:num>
  <w:num w:numId="41" w16cid:durableId="1285425900">
    <w:abstractNumId w:val="38"/>
  </w:num>
  <w:num w:numId="42" w16cid:durableId="292830331">
    <w:abstractNumId w:val="44"/>
  </w:num>
  <w:num w:numId="43" w16cid:durableId="262879041">
    <w:abstractNumId w:val="5"/>
  </w:num>
  <w:num w:numId="44" w16cid:durableId="1087456811">
    <w:abstractNumId w:val="13"/>
  </w:num>
  <w:num w:numId="45" w16cid:durableId="1252932913">
    <w:abstractNumId w:val="20"/>
  </w:num>
  <w:num w:numId="46" w16cid:durableId="1794787557">
    <w:abstractNumId w:val="8"/>
  </w:num>
  <w:num w:numId="47" w16cid:durableId="2033650496">
    <w:abstractNumId w:val="24"/>
  </w:num>
  <w:num w:numId="48" w16cid:durableId="1015960728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SystemFonts/>
  <w:proofState w:spelling="dirty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1DFB"/>
    <w:rsid w:val="00002631"/>
    <w:rsid w:val="0001030D"/>
    <w:rsid w:val="00010C96"/>
    <w:rsid w:val="00015D3C"/>
    <w:rsid w:val="00017360"/>
    <w:rsid w:val="000238E6"/>
    <w:rsid w:val="00024EE9"/>
    <w:rsid w:val="000331E4"/>
    <w:rsid w:val="000471D4"/>
    <w:rsid w:val="000547CB"/>
    <w:rsid w:val="0006238C"/>
    <w:rsid w:val="000626D3"/>
    <w:rsid w:val="00064DE4"/>
    <w:rsid w:val="00070D5B"/>
    <w:rsid w:val="00080779"/>
    <w:rsid w:val="00082F94"/>
    <w:rsid w:val="00085CBC"/>
    <w:rsid w:val="00087568"/>
    <w:rsid w:val="00093AA5"/>
    <w:rsid w:val="00096884"/>
    <w:rsid w:val="000A6C1E"/>
    <w:rsid w:val="000A7C1E"/>
    <w:rsid w:val="000B40DB"/>
    <w:rsid w:val="000B5EEA"/>
    <w:rsid w:val="000D1074"/>
    <w:rsid w:val="000D5284"/>
    <w:rsid w:val="000E13E2"/>
    <w:rsid w:val="000E66EC"/>
    <w:rsid w:val="001009AB"/>
    <w:rsid w:val="00106960"/>
    <w:rsid w:val="00111F4E"/>
    <w:rsid w:val="00112D1D"/>
    <w:rsid w:val="001133A3"/>
    <w:rsid w:val="001167E8"/>
    <w:rsid w:val="00116FC4"/>
    <w:rsid w:val="001234BA"/>
    <w:rsid w:val="001346DA"/>
    <w:rsid w:val="001379FB"/>
    <w:rsid w:val="00144DE4"/>
    <w:rsid w:val="00152311"/>
    <w:rsid w:val="001544C1"/>
    <w:rsid w:val="001640E0"/>
    <w:rsid w:val="00171A90"/>
    <w:rsid w:val="00181328"/>
    <w:rsid w:val="00191B7B"/>
    <w:rsid w:val="00197C90"/>
    <w:rsid w:val="001A6C44"/>
    <w:rsid w:val="001A7968"/>
    <w:rsid w:val="001B0876"/>
    <w:rsid w:val="001B19F6"/>
    <w:rsid w:val="001B271A"/>
    <w:rsid w:val="001C1F3B"/>
    <w:rsid w:val="001C3917"/>
    <w:rsid w:val="001D7A81"/>
    <w:rsid w:val="001E141C"/>
    <w:rsid w:val="001E5028"/>
    <w:rsid w:val="001F5F23"/>
    <w:rsid w:val="001F6AB9"/>
    <w:rsid w:val="002031DE"/>
    <w:rsid w:val="00213A46"/>
    <w:rsid w:val="0022697A"/>
    <w:rsid w:val="002560A1"/>
    <w:rsid w:val="00256BAD"/>
    <w:rsid w:val="00257269"/>
    <w:rsid w:val="0026050E"/>
    <w:rsid w:val="00262EF5"/>
    <w:rsid w:val="00272217"/>
    <w:rsid w:val="00274D1F"/>
    <w:rsid w:val="0027680A"/>
    <w:rsid w:val="00276C42"/>
    <w:rsid w:val="00287CB6"/>
    <w:rsid w:val="0029102D"/>
    <w:rsid w:val="002A19F6"/>
    <w:rsid w:val="002A557A"/>
    <w:rsid w:val="002B77BD"/>
    <w:rsid w:val="002C5429"/>
    <w:rsid w:val="002F2309"/>
    <w:rsid w:val="003014A3"/>
    <w:rsid w:val="00303E29"/>
    <w:rsid w:val="00306641"/>
    <w:rsid w:val="00306F18"/>
    <w:rsid w:val="00310343"/>
    <w:rsid w:val="00315270"/>
    <w:rsid w:val="003214B8"/>
    <w:rsid w:val="00321923"/>
    <w:rsid w:val="003220C3"/>
    <w:rsid w:val="00324909"/>
    <w:rsid w:val="00343FF8"/>
    <w:rsid w:val="00346010"/>
    <w:rsid w:val="003463D1"/>
    <w:rsid w:val="00351017"/>
    <w:rsid w:val="00367548"/>
    <w:rsid w:val="00373464"/>
    <w:rsid w:val="0037646F"/>
    <w:rsid w:val="003804F3"/>
    <w:rsid w:val="00381FD7"/>
    <w:rsid w:val="00385CFB"/>
    <w:rsid w:val="003872EE"/>
    <w:rsid w:val="003A0D46"/>
    <w:rsid w:val="003A464D"/>
    <w:rsid w:val="003A4F4F"/>
    <w:rsid w:val="003B312B"/>
    <w:rsid w:val="003B3B01"/>
    <w:rsid w:val="003B3F7E"/>
    <w:rsid w:val="003E1736"/>
    <w:rsid w:val="003E3908"/>
    <w:rsid w:val="003F2BE8"/>
    <w:rsid w:val="003F4DCD"/>
    <w:rsid w:val="00401216"/>
    <w:rsid w:val="004039D1"/>
    <w:rsid w:val="00411A05"/>
    <w:rsid w:val="00415721"/>
    <w:rsid w:val="004234BC"/>
    <w:rsid w:val="00430BFE"/>
    <w:rsid w:val="004401F4"/>
    <w:rsid w:val="004407DC"/>
    <w:rsid w:val="00443069"/>
    <w:rsid w:val="00445EF9"/>
    <w:rsid w:val="004605F6"/>
    <w:rsid w:val="0046179D"/>
    <w:rsid w:val="0046535F"/>
    <w:rsid w:val="004725D2"/>
    <w:rsid w:val="00481597"/>
    <w:rsid w:val="004817FB"/>
    <w:rsid w:val="0048312F"/>
    <w:rsid w:val="004A2787"/>
    <w:rsid w:val="004A5403"/>
    <w:rsid w:val="004A71DA"/>
    <w:rsid w:val="004B1435"/>
    <w:rsid w:val="004B35CC"/>
    <w:rsid w:val="004C75CD"/>
    <w:rsid w:val="004E2976"/>
    <w:rsid w:val="004E51AD"/>
    <w:rsid w:val="004F37E9"/>
    <w:rsid w:val="004F3D2F"/>
    <w:rsid w:val="004F57F0"/>
    <w:rsid w:val="00502B8A"/>
    <w:rsid w:val="00506DF7"/>
    <w:rsid w:val="00511FB9"/>
    <w:rsid w:val="00513A4B"/>
    <w:rsid w:val="00520897"/>
    <w:rsid w:val="00524C80"/>
    <w:rsid w:val="00537C82"/>
    <w:rsid w:val="0054012D"/>
    <w:rsid w:val="00540C0F"/>
    <w:rsid w:val="005475DE"/>
    <w:rsid w:val="00547750"/>
    <w:rsid w:val="00562733"/>
    <w:rsid w:val="005664A8"/>
    <w:rsid w:val="00566766"/>
    <w:rsid w:val="00570183"/>
    <w:rsid w:val="00570C27"/>
    <w:rsid w:val="00572550"/>
    <w:rsid w:val="00576AAA"/>
    <w:rsid w:val="0058077E"/>
    <w:rsid w:val="0058095F"/>
    <w:rsid w:val="00580E49"/>
    <w:rsid w:val="0058611D"/>
    <w:rsid w:val="0058634F"/>
    <w:rsid w:val="0058649B"/>
    <w:rsid w:val="005908F7"/>
    <w:rsid w:val="005A2103"/>
    <w:rsid w:val="005A5380"/>
    <w:rsid w:val="005A5B58"/>
    <w:rsid w:val="005B1271"/>
    <w:rsid w:val="005B5304"/>
    <w:rsid w:val="005C623C"/>
    <w:rsid w:val="005D19DC"/>
    <w:rsid w:val="005D3B1B"/>
    <w:rsid w:val="005D59E6"/>
    <w:rsid w:val="005D659D"/>
    <w:rsid w:val="005E1B3B"/>
    <w:rsid w:val="005E5F54"/>
    <w:rsid w:val="005F022F"/>
    <w:rsid w:val="005F0E01"/>
    <w:rsid w:val="005F1827"/>
    <w:rsid w:val="005F3F60"/>
    <w:rsid w:val="005F7179"/>
    <w:rsid w:val="00600912"/>
    <w:rsid w:val="00601AC0"/>
    <w:rsid w:val="006036F9"/>
    <w:rsid w:val="006143F9"/>
    <w:rsid w:val="006209AF"/>
    <w:rsid w:val="0062179C"/>
    <w:rsid w:val="00623204"/>
    <w:rsid w:val="00624386"/>
    <w:rsid w:val="0066716B"/>
    <w:rsid w:val="00690CB0"/>
    <w:rsid w:val="00690EDA"/>
    <w:rsid w:val="00697D14"/>
    <w:rsid w:val="006A2F1B"/>
    <w:rsid w:val="006B162A"/>
    <w:rsid w:val="006B3DBF"/>
    <w:rsid w:val="006C15C6"/>
    <w:rsid w:val="006D15B5"/>
    <w:rsid w:val="006D5941"/>
    <w:rsid w:val="006E17AB"/>
    <w:rsid w:val="006E1BAA"/>
    <w:rsid w:val="006E6B8F"/>
    <w:rsid w:val="006F1064"/>
    <w:rsid w:val="006F1125"/>
    <w:rsid w:val="006F3847"/>
    <w:rsid w:val="0070039B"/>
    <w:rsid w:val="007111AC"/>
    <w:rsid w:val="007143F9"/>
    <w:rsid w:val="00725111"/>
    <w:rsid w:val="00735FDB"/>
    <w:rsid w:val="00737128"/>
    <w:rsid w:val="00742CE2"/>
    <w:rsid w:val="00745751"/>
    <w:rsid w:val="00747CB1"/>
    <w:rsid w:val="00753AEA"/>
    <w:rsid w:val="0076147E"/>
    <w:rsid w:val="00772AFC"/>
    <w:rsid w:val="00772ED8"/>
    <w:rsid w:val="00774ABF"/>
    <w:rsid w:val="007773D7"/>
    <w:rsid w:val="00777E27"/>
    <w:rsid w:val="007920FD"/>
    <w:rsid w:val="0079664A"/>
    <w:rsid w:val="00797004"/>
    <w:rsid w:val="007A4EF3"/>
    <w:rsid w:val="007B0121"/>
    <w:rsid w:val="007B27A0"/>
    <w:rsid w:val="007F0D37"/>
    <w:rsid w:val="007F727D"/>
    <w:rsid w:val="007F7E9B"/>
    <w:rsid w:val="008030A6"/>
    <w:rsid w:val="008051FD"/>
    <w:rsid w:val="00807C59"/>
    <w:rsid w:val="00813366"/>
    <w:rsid w:val="00813C5F"/>
    <w:rsid w:val="0082442F"/>
    <w:rsid w:val="008250FF"/>
    <w:rsid w:val="00835DEE"/>
    <w:rsid w:val="008461E1"/>
    <w:rsid w:val="00851F68"/>
    <w:rsid w:val="008547A0"/>
    <w:rsid w:val="008749EF"/>
    <w:rsid w:val="00891766"/>
    <w:rsid w:val="008A38C4"/>
    <w:rsid w:val="008A3C4F"/>
    <w:rsid w:val="008B07C0"/>
    <w:rsid w:val="008B2F3E"/>
    <w:rsid w:val="008C0447"/>
    <w:rsid w:val="008C12AC"/>
    <w:rsid w:val="008D1A37"/>
    <w:rsid w:val="008D31EB"/>
    <w:rsid w:val="008F0887"/>
    <w:rsid w:val="009051A1"/>
    <w:rsid w:val="00907E4C"/>
    <w:rsid w:val="00916067"/>
    <w:rsid w:val="009178FE"/>
    <w:rsid w:val="00920D02"/>
    <w:rsid w:val="00924940"/>
    <w:rsid w:val="00926217"/>
    <w:rsid w:val="00927A00"/>
    <w:rsid w:val="0093011B"/>
    <w:rsid w:val="009368F5"/>
    <w:rsid w:val="00940DB3"/>
    <w:rsid w:val="00940EEE"/>
    <w:rsid w:val="00944CAE"/>
    <w:rsid w:val="00945DA6"/>
    <w:rsid w:val="009479AC"/>
    <w:rsid w:val="00953B88"/>
    <w:rsid w:val="0096052C"/>
    <w:rsid w:val="00966A9B"/>
    <w:rsid w:val="00973911"/>
    <w:rsid w:val="0097409F"/>
    <w:rsid w:val="0097733B"/>
    <w:rsid w:val="00982D79"/>
    <w:rsid w:val="0098543A"/>
    <w:rsid w:val="00987612"/>
    <w:rsid w:val="009A1B07"/>
    <w:rsid w:val="009A4FA6"/>
    <w:rsid w:val="009A5E0E"/>
    <w:rsid w:val="009B31E1"/>
    <w:rsid w:val="009B54E7"/>
    <w:rsid w:val="009C1436"/>
    <w:rsid w:val="009C55EA"/>
    <w:rsid w:val="009C58AA"/>
    <w:rsid w:val="009C73C6"/>
    <w:rsid w:val="009D24C3"/>
    <w:rsid w:val="009D5BD7"/>
    <w:rsid w:val="009E03E4"/>
    <w:rsid w:val="009E15B5"/>
    <w:rsid w:val="009E1B64"/>
    <w:rsid w:val="009F50FD"/>
    <w:rsid w:val="00A04D46"/>
    <w:rsid w:val="00A104AE"/>
    <w:rsid w:val="00A13CD6"/>
    <w:rsid w:val="00A14ED5"/>
    <w:rsid w:val="00A15C08"/>
    <w:rsid w:val="00A16171"/>
    <w:rsid w:val="00A20B4C"/>
    <w:rsid w:val="00A24BCC"/>
    <w:rsid w:val="00A260C6"/>
    <w:rsid w:val="00A362D1"/>
    <w:rsid w:val="00A5108C"/>
    <w:rsid w:val="00A5213E"/>
    <w:rsid w:val="00A60055"/>
    <w:rsid w:val="00A7235B"/>
    <w:rsid w:val="00A73AAF"/>
    <w:rsid w:val="00A90B91"/>
    <w:rsid w:val="00A96411"/>
    <w:rsid w:val="00A96D07"/>
    <w:rsid w:val="00A9766B"/>
    <w:rsid w:val="00AA008A"/>
    <w:rsid w:val="00AA3FF1"/>
    <w:rsid w:val="00AB0F23"/>
    <w:rsid w:val="00AB1E42"/>
    <w:rsid w:val="00AB479D"/>
    <w:rsid w:val="00AB73AA"/>
    <w:rsid w:val="00AC0A7D"/>
    <w:rsid w:val="00AC0B96"/>
    <w:rsid w:val="00AC1EC6"/>
    <w:rsid w:val="00AC74CC"/>
    <w:rsid w:val="00AD1247"/>
    <w:rsid w:val="00AD69E4"/>
    <w:rsid w:val="00AD7894"/>
    <w:rsid w:val="00AE20DC"/>
    <w:rsid w:val="00AE3600"/>
    <w:rsid w:val="00AE3F08"/>
    <w:rsid w:val="00AF3D8F"/>
    <w:rsid w:val="00B0470F"/>
    <w:rsid w:val="00B06850"/>
    <w:rsid w:val="00B10596"/>
    <w:rsid w:val="00B16A61"/>
    <w:rsid w:val="00B30F66"/>
    <w:rsid w:val="00B42D2F"/>
    <w:rsid w:val="00B431A0"/>
    <w:rsid w:val="00B43D43"/>
    <w:rsid w:val="00B47E74"/>
    <w:rsid w:val="00B53CF7"/>
    <w:rsid w:val="00B541B8"/>
    <w:rsid w:val="00B57FAC"/>
    <w:rsid w:val="00B74DE5"/>
    <w:rsid w:val="00B8324A"/>
    <w:rsid w:val="00B87BB3"/>
    <w:rsid w:val="00B90BE1"/>
    <w:rsid w:val="00B91B64"/>
    <w:rsid w:val="00BA1780"/>
    <w:rsid w:val="00BA3C32"/>
    <w:rsid w:val="00BA3C3F"/>
    <w:rsid w:val="00BC229D"/>
    <w:rsid w:val="00BC2400"/>
    <w:rsid w:val="00BC36D1"/>
    <w:rsid w:val="00BC433E"/>
    <w:rsid w:val="00BC5A1B"/>
    <w:rsid w:val="00BD191A"/>
    <w:rsid w:val="00BD7841"/>
    <w:rsid w:val="00BE7BFB"/>
    <w:rsid w:val="00BF1F0F"/>
    <w:rsid w:val="00BF46E5"/>
    <w:rsid w:val="00BF5A37"/>
    <w:rsid w:val="00C0236E"/>
    <w:rsid w:val="00C10053"/>
    <w:rsid w:val="00C1565A"/>
    <w:rsid w:val="00C17557"/>
    <w:rsid w:val="00C278D8"/>
    <w:rsid w:val="00C3261B"/>
    <w:rsid w:val="00C33D01"/>
    <w:rsid w:val="00C37F13"/>
    <w:rsid w:val="00C45AD8"/>
    <w:rsid w:val="00C55229"/>
    <w:rsid w:val="00C60AA7"/>
    <w:rsid w:val="00C61C2E"/>
    <w:rsid w:val="00C61E6B"/>
    <w:rsid w:val="00C64040"/>
    <w:rsid w:val="00C64D54"/>
    <w:rsid w:val="00C65530"/>
    <w:rsid w:val="00C67591"/>
    <w:rsid w:val="00C67944"/>
    <w:rsid w:val="00C701EC"/>
    <w:rsid w:val="00C71D02"/>
    <w:rsid w:val="00C74CDC"/>
    <w:rsid w:val="00C75D10"/>
    <w:rsid w:val="00C94240"/>
    <w:rsid w:val="00C96136"/>
    <w:rsid w:val="00C97BD1"/>
    <w:rsid w:val="00CA00A9"/>
    <w:rsid w:val="00CA60D4"/>
    <w:rsid w:val="00CB1588"/>
    <w:rsid w:val="00CB22B0"/>
    <w:rsid w:val="00CB7691"/>
    <w:rsid w:val="00CC1FE1"/>
    <w:rsid w:val="00CD0262"/>
    <w:rsid w:val="00CD18FF"/>
    <w:rsid w:val="00CD1E96"/>
    <w:rsid w:val="00CF58C0"/>
    <w:rsid w:val="00CF622D"/>
    <w:rsid w:val="00D0150A"/>
    <w:rsid w:val="00D043C0"/>
    <w:rsid w:val="00D05F12"/>
    <w:rsid w:val="00D071E6"/>
    <w:rsid w:val="00D113BA"/>
    <w:rsid w:val="00D17BB9"/>
    <w:rsid w:val="00D243F6"/>
    <w:rsid w:val="00D248B9"/>
    <w:rsid w:val="00D322E6"/>
    <w:rsid w:val="00D33AAA"/>
    <w:rsid w:val="00D40674"/>
    <w:rsid w:val="00D47BE5"/>
    <w:rsid w:val="00D50588"/>
    <w:rsid w:val="00D50CD8"/>
    <w:rsid w:val="00D65A21"/>
    <w:rsid w:val="00D70851"/>
    <w:rsid w:val="00D72330"/>
    <w:rsid w:val="00D72973"/>
    <w:rsid w:val="00D743CB"/>
    <w:rsid w:val="00D76AA7"/>
    <w:rsid w:val="00D87F30"/>
    <w:rsid w:val="00D90D02"/>
    <w:rsid w:val="00D915A1"/>
    <w:rsid w:val="00DA3508"/>
    <w:rsid w:val="00DA7ADD"/>
    <w:rsid w:val="00DD063D"/>
    <w:rsid w:val="00DE114A"/>
    <w:rsid w:val="00DE2B77"/>
    <w:rsid w:val="00DF2A9D"/>
    <w:rsid w:val="00DF5F2B"/>
    <w:rsid w:val="00E06B85"/>
    <w:rsid w:val="00E12223"/>
    <w:rsid w:val="00E16955"/>
    <w:rsid w:val="00E24340"/>
    <w:rsid w:val="00E36539"/>
    <w:rsid w:val="00E42804"/>
    <w:rsid w:val="00E471E2"/>
    <w:rsid w:val="00E4780C"/>
    <w:rsid w:val="00E5387F"/>
    <w:rsid w:val="00E54363"/>
    <w:rsid w:val="00E7070B"/>
    <w:rsid w:val="00E707DC"/>
    <w:rsid w:val="00E749D3"/>
    <w:rsid w:val="00E76371"/>
    <w:rsid w:val="00E93B4F"/>
    <w:rsid w:val="00EA3D1C"/>
    <w:rsid w:val="00EA6393"/>
    <w:rsid w:val="00EB13D9"/>
    <w:rsid w:val="00EB1C9B"/>
    <w:rsid w:val="00EB2F30"/>
    <w:rsid w:val="00EB3547"/>
    <w:rsid w:val="00EC0599"/>
    <w:rsid w:val="00EC6559"/>
    <w:rsid w:val="00EC67DD"/>
    <w:rsid w:val="00EE5B89"/>
    <w:rsid w:val="00F05208"/>
    <w:rsid w:val="00F06CA2"/>
    <w:rsid w:val="00F07BED"/>
    <w:rsid w:val="00F1237A"/>
    <w:rsid w:val="00F12542"/>
    <w:rsid w:val="00F13E82"/>
    <w:rsid w:val="00F23A94"/>
    <w:rsid w:val="00F24BAC"/>
    <w:rsid w:val="00F2656D"/>
    <w:rsid w:val="00F26FBF"/>
    <w:rsid w:val="00F314D7"/>
    <w:rsid w:val="00F3663D"/>
    <w:rsid w:val="00F42EC4"/>
    <w:rsid w:val="00F46534"/>
    <w:rsid w:val="00F534CE"/>
    <w:rsid w:val="00F53686"/>
    <w:rsid w:val="00F57AB7"/>
    <w:rsid w:val="00F64779"/>
    <w:rsid w:val="00F73A4F"/>
    <w:rsid w:val="00F83292"/>
    <w:rsid w:val="00F8560C"/>
    <w:rsid w:val="00FA1897"/>
    <w:rsid w:val="00FA23C1"/>
    <w:rsid w:val="00FB2F34"/>
    <w:rsid w:val="00FB2FD7"/>
    <w:rsid w:val="00FB6A30"/>
    <w:rsid w:val="00FB6D7C"/>
    <w:rsid w:val="00FB7278"/>
    <w:rsid w:val="00FC3938"/>
    <w:rsid w:val="00FC3C73"/>
    <w:rsid w:val="00FD203A"/>
    <w:rsid w:val="00FD6F6A"/>
    <w:rsid w:val="00FE176A"/>
    <w:rsid w:val="00FE18D8"/>
    <w:rsid w:val="00FE26C7"/>
    <w:rsid w:val="00FF0A5D"/>
    <w:rsid w:val="00FF2918"/>
    <w:rsid w:val="00FF3B5C"/>
    <w:rsid w:val="00FF4520"/>
    <w:rsid w:val="00FF53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D5A2967"/>
  <w15:docId w15:val="{B79B38D4-C707-4876-AE68-B1FE226F0C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A6C1E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qFormat/>
    <w:rsid w:val="00FE176A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it-IT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411A05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FF3B5C"/>
    <w:rPr>
      <w:color w:val="FFFFFF" w:themeColor="hyperlink"/>
      <w:u w:val="single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4C75CD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0077A4" w:themeColor="accent1" w:themeShade="BF"/>
      <w:szCs w:val="3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087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0876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B0876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087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0876"/>
    <w:rPr>
      <w:rFonts w:ascii="Arial" w:hAnsi="Arial"/>
      <w:b/>
      <w:bCs/>
      <w:color w:val="000000" w:themeColor="text1"/>
    </w:rPr>
  </w:style>
  <w:style w:type="paragraph" w:styleId="berarbeitung">
    <w:name w:val="Revision"/>
    <w:hidden/>
    <w:uiPriority w:val="99"/>
    <w:semiHidden/>
    <w:rsid w:val="00572550"/>
    <w:rPr>
      <w:rFonts w:ascii="Arial" w:hAnsi="Arial"/>
      <w:color w:val="000000" w:themeColor="text1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535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&#65279;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homag.com/weinmann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7" ma:contentTypeDescription="Ein neues Dokument erstellen." ma:contentTypeScope="" ma:versionID="c10abdf748033f7c41c7a762a8f929ec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4321e0a83a9932dd47a80eaf7dee178b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d9247c1e-b139-4f98-bdcd-897bc6375a89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?mso-contentType ?>
<SharedContentType xmlns="Microsoft.SharePoint.Taxonomy.ContentTypeSync" SourceId="95bc305a-b46b-4a41-8e4f-996452a10042" ContentTypeId="0x0101" PreviousValue="false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E3269A88-E170-4ADD-87DB-C4B87493860D}"/>
</file>

<file path=customXml/itemProps2.xml><?xml version="1.0" encoding="utf-8"?>
<ds:datastoreItem xmlns:ds="http://schemas.openxmlformats.org/officeDocument/2006/customXml" ds:itemID="{D426540A-5542-4B84-84EA-3004CE93F45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433FDDA-CEF6-4618-ABBA-35CC031CF4E1}">
  <ds:schemaRefs>
    <ds:schemaRef ds:uri="Microsoft.SharePoint.Taxonomy.ContentTypeSync"/>
  </ds:schemaRefs>
</ds:datastoreItem>
</file>

<file path=customXml/itemProps4.xml><?xml version="1.0" encoding="utf-8"?>
<ds:datastoreItem xmlns:ds="http://schemas.openxmlformats.org/officeDocument/2006/customXml" ds:itemID="{2549099C-5616-479F-B5BA-D80D3C9B00CF}">
  <ds:schemaRefs>
    <ds:schemaRef ds:uri="http://schemas.microsoft.com/office/2006/metadata/properties"/>
    <ds:schemaRef ds:uri="http://schemas.microsoft.com/office/infopath/2007/PartnerControls"/>
    <ds:schemaRef ds:uri="849beaea-35c0-4d6b-b4fc-1b944a259c2c"/>
    <ds:schemaRef ds:uri="c9d09bd7-6f33-4c22-92da-7206ec46945b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544</Words>
  <Characters>3835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4371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subject/>
  <dc:creator>Julia Weber</dc:creator>
  <cp:keywords/>
  <dc:description/>
  <cp:lastModifiedBy>Schoch, Alisa</cp:lastModifiedBy>
  <cp:revision>126</cp:revision>
  <cp:lastPrinted>2022-05-19T12:20:00Z</cp:lastPrinted>
  <dcterms:created xsi:type="dcterms:W3CDTF">2022-05-16T07:58:00Z</dcterms:created>
  <dcterms:modified xsi:type="dcterms:W3CDTF">2024-01-16T07:37:00Z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  <property fmtid="{D5CDD505-2E9C-101B-9397-08002B2CF9AE}" pid="3" name="ClassificationContentMarkingFooterShapeIds">
    <vt:lpwstr>3,4,5</vt:lpwstr>
  </property>
  <property fmtid="{D5CDD505-2E9C-101B-9397-08002B2CF9AE}" pid="4" name="ClassificationContentMarkingFooterFontProps">
    <vt:lpwstr>#000000,10,Calibri</vt:lpwstr>
  </property>
  <property fmtid="{D5CDD505-2E9C-101B-9397-08002B2CF9AE}" pid="5" name="ClassificationContentMarkingFooterText">
    <vt:lpwstr>Internal use only</vt:lpwstr>
  </property>
  <property fmtid="{D5CDD505-2E9C-101B-9397-08002B2CF9AE}" pid="6" name="MSIP_Label_bf6de623-ba0c-4b2b-a216-a4bd6e5a0b3a_Enabled">
    <vt:lpwstr>true</vt:lpwstr>
  </property>
  <property fmtid="{D5CDD505-2E9C-101B-9397-08002B2CF9AE}" pid="7" name="MSIP_Label_bf6de623-ba0c-4b2b-a216-a4bd6e5a0b3a_SetDate">
    <vt:lpwstr>2024-01-11T14:18:13Z</vt:lpwstr>
  </property>
  <property fmtid="{D5CDD505-2E9C-101B-9397-08002B2CF9AE}" pid="8" name="MSIP_Label_bf6de623-ba0c-4b2b-a216-a4bd6e5a0b3a_Method">
    <vt:lpwstr>Standard</vt:lpwstr>
  </property>
  <property fmtid="{D5CDD505-2E9C-101B-9397-08002B2CF9AE}" pid="9" name="MSIP_Label_bf6de623-ba0c-4b2b-a216-a4bd6e5a0b3a_Name">
    <vt:lpwstr>Internal Information</vt:lpwstr>
  </property>
  <property fmtid="{D5CDD505-2E9C-101B-9397-08002B2CF9AE}" pid="10" name="MSIP_Label_bf6de623-ba0c-4b2b-a216-a4bd6e5a0b3a_SiteId">
    <vt:lpwstr>36515c62-8878-4f10-a7f4-561a4c17bef7</vt:lpwstr>
  </property>
  <property fmtid="{D5CDD505-2E9C-101B-9397-08002B2CF9AE}" pid="11" name="MSIP_Label_bf6de623-ba0c-4b2b-a216-a4bd6e5a0b3a_ActionId">
    <vt:lpwstr>409bf19c-2955-45ef-bfe5-f19d34afb095</vt:lpwstr>
  </property>
  <property fmtid="{D5CDD505-2E9C-101B-9397-08002B2CF9AE}" pid="12" name="MSIP_Label_bf6de623-ba0c-4b2b-a216-a4bd6e5a0b3a_ContentBits">
    <vt:lpwstr>2</vt:lpwstr>
  </property>
  <property fmtid="{D5CDD505-2E9C-101B-9397-08002B2CF9AE}" pid="13" name="MediaServiceImageTags">
    <vt:lpwstr/>
  </property>
</Properties>
</file>