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974FB6" w14:textId="741434C7" w:rsidR="00BC433E" w:rsidRDefault="00FB7278" w:rsidP="00E749D3">
      <w:pPr>
        <w:pStyle w:val="Beschriftung"/>
        <w:spacing w:after="240"/>
      </w:pPr>
      <w:r>
        <w:t xml:space="preserve">WEINMANN irá a la DACH+HOLZ International 2024.</w:t>
      </w:r>
    </w:p>
    <w:p w14:paraId="0D5A2968" w14:textId="495CCBE9" w:rsidR="0066716B" w:rsidRPr="00C45AD8" w:rsidRDefault="00CD0262" w:rsidP="00C45AD8">
      <w:pPr>
        <w:pStyle w:val="berschrift1"/>
      </w:pPr>
      <w:bookmarkStart w:id="0" w:name="_Toc82425904"/>
      <w:r>
        <w:t xml:space="preserve">Construcción en madera de la A a la Z.</w:t>
      </w:r>
      <w:bookmarkEnd w:id="0"/>
      <w:r>
        <w:t xml:space="preserve"> </w:t>
      </w:r>
    </w:p>
    <w:p w14:paraId="73648F6D" w14:textId="3BD76959" w:rsidR="00B91B64" w:rsidRDefault="004F3D2F" w:rsidP="006036F9">
      <w:r>
        <w:rPr>
          <w:b/>
        </w:rPr>
        <w:t xml:space="preserve">Flexibles y preparadas para el futuro: así son las máquinas WEINMANN.</w:t>
      </w:r>
      <w:r>
        <w:rPr>
          <w:b/>
        </w:rPr>
        <w:t xml:space="preserve"> </w:t>
      </w:r>
      <w:r>
        <w:rPr>
          <w:b/>
        </w:rPr>
        <w:t xml:space="preserve">WEINMANN presentará su amplia cartera de productos y servicios de asesoramiento, formación, mantenimiento y software en la próxima edición anual de la feria DACH+HOLZ International.</w:t>
      </w:r>
      <w:r>
        <w:rPr>
          <w:b/>
        </w:rPr>
        <w:t xml:space="preserve"> </w:t>
      </w:r>
      <w:r>
        <w:rPr>
          <w:b/>
        </w:rPr>
        <w:t xml:space="preserve">El estand estará dedicado a la evolución de la construcción en madera y sus retos.</w:t>
      </w:r>
      <w:r>
        <w:rPr>
          <w:b/>
        </w:rPr>
        <w:t xml:space="preserve"> </w:t>
      </w:r>
      <w:r>
        <w:rPr>
          <w:b/>
        </w:rPr>
        <w:t xml:space="preserve">En él, tendrá la oportunidad de intercambiar con los expertos de WEINMANN sus impresiones sobre este tema y muchos otros.</w:t>
      </w:r>
    </w:p>
    <w:p w14:paraId="2FE1D481" w14:textId="4D96FDC9" w:rsidR="00C1565A" w:rsidRPr="00E06B85" w:rsidRDefault="00C1565A" w:rsidP="00C1565A">
      <w:r>
        <w:rPr>
          <w:color w:val="auto"/>
        </w:rPr>
        <w:t xml:space="preserve">El mercado está viviendo una época de constante cambio,</w:t>
      </w:r>
      <w:r>
        <w:rPr>
          <w:color w:val="auto"/>
        </w:rPr>
        <w:t xml:space="preserve"> </w:t>
      </w:r>
      <w:r>
        <w:rPr>
          <w:color w:val="auto"/>
        </w:rPr>
        <w:t xml:space="preserve">y esto también afecta a los requisitos de la construcción en madera,</w:t>
      </w:r>
      <w:r>
        <w:rPr>
          <w:color w:val="auto"/>
        </w:rPr>
        <w:t xml:space="preserve"> </w:t>
      </w:r>
      <w:r>
        <w:rPr>
          <w:color w:val="auto"/>
        </w:rPr>
        <w:t xml:space="preserve">tanto en el uso de materiales como a la hora de valorar métodos de construcción alternativos.</w:t>
      </w:r>
      <w:r>
        <w:t xml:space="preserve"> </w:t>
      </w:r>
      <w:r>
        <w:t xml:space="preserve">A esto hay que añadir ciertos desafíos, como la grave escasez de mano de obra cualificada o la forma en que las empresas se están preparando para afrontar el futuro con éxito.</w:t>
      </w:r>
      <w:r>
        <w:t xml:space="preserve"> </w:t>
      </w:r>
    </w:p>
    <w:p w14:paraId="4F86F76B" w14:textId="41EE359C" w:rsidR="00926217" w:rsidRPr="00926217" w:rsidRDefault="00926217" w:rsidP="00926217">
      <w:pPr>
        <w:pStyle w:val="berschrift3"/>
        <w:rPr>
          <w:b w:val="0"/>
          <w:bCs/>
        </w:rPr>
      </w:pPr>
      <w:r>
        <w:t xml:space="preserve">WEINMANN, su socio integral de la construcción en madera</w:t>
      </w:r>
      <w:r>
        <w:t xml:space="preserve"> </w:t>
      </w:r>
    </w:p>
    <w:p w14:paraId="670A6D95" w14:textId="1418DF1C" w:rsidR="00EC6559" w:rsidRDefault="002C5429" w:rsidP="004E2976">
      <w:r>
        <w:t xml:space="preserve">Como </w:t>
      </w:r>
      <w:r>
        <w:rPr>
          <w:color w:val="auto"/>
        </w:rPr>
        <w:t xml:space="preserve">socio, WEINMANN acompaña a sus clientes hasta el éxito en la construcción en madera de la A a la Z, de principio a fin. WEINMANN ofrece tecnologías adaptadas que, además, son capaces de crecer: desde una máquina individual, apta para el trabajo artesanal, hasta instalaciones de fabricación completas para el sector industrial.</w:t>
      </w:r>
      <w:r>
        <w:rPr>
          <w:color w:val="auto"/>
        </w:rPr>
        <w:t xml:space="preserve"> </w:t>
      </w:r>
      <w:r>
        <w:rPr>
          <w:color w:val="auto"/>
        </w:rPr>
        <w:t xml:space="preserve">Sin embargo, WEINMANN es mucho más que un mero proveedor de maquinaria innovadora.</w:t>
      </w:r>
      <w:r>
        <w:rPr>
          <w:color w:val="auto"/>
        </w:rPr>
        <w:t xml:space="preserve"> </w:t>
      </w:r>
      <w:r>
        <w:rPr>
          <w:color w:val="auto"/>
        </w:rPr>
        <w:t xml:space="preserve">Todos los clientes reciben una atención integral, desde el asesoramiento y la concepción, hasta la planificación y elaboración de proyectos, así como en áreas como el software, la instalación, el seguimiento y la formación.</w:t>
      </w:r>
      <w:r>
        <w:rPr>
          <w:color w:val="auto"/>
        </w:rPr>
        <w:t xml:space="preserve"> </w:t>
      </w:r>
      <w:r>
        <w:t xml:space="preserve">WEINMANN es un socio competente y fiable que también apoya a sus clientes con su servicio técnico: ya sea en la gestión de piezas de recambio, las inspecciones y el mantenimiento, o en el servicio a distancia o las ofertas de modernización, nuestro servicio abarca fórmulas convencionales e innovadoras.</w:t>
      </w:r>
      <w:r>
        <w:t xml:space="preserve"> </w:t>
      </w:r>
      <w:r>
        <w:t xml:space="preserve">La eShop es el primer punto de contacto.</w:t>
      </w:r>
      <w:r>
        <w:t xml:space="preserve"> </w:t>
      </w:r>
      <w:r>
        <w:t xml:space="preserve">En ella, nuestros clientes encontrarán de forma rápida y sencilla las piezas de recambio que necesitan y otros servicios para la construcción en madera.</w:t>
      </w:r>
      <w:r>
        <w:t xml:space="preserve"> </w:t>
      </w:r>
      <w:r>
        <w:t xml:space="preserve">Los diferentes paquetes de modernización, por su parte, ofrecen una amplia gama de actualizaciones.</w:t>
      </w:r>
    </w:p>
    <w:p w14:paraId="51BFBD02" w14:textId="56D1FE45" w:rsidR="00CB22B0" w:rsidRDefault="00CB22B0" w:rsidP="004E2976">
      <w:pPr>
        <w:rPr>
          <w:color w:val="auto"/>
        </w:rPr>
      </w:pPr>
    </w:p>
    <w:p w14:paraId="7E87E0AC" w14:textId="77777777" w:rsidR="00F83292" w:rsidRDefault="00F83292" w:rsidP="004E2976">
      <w:pPr>
        <w:rPr>
          <w:color w:val="auto"/>
        </w:rPr>
      </w:pPr>
    </w:p>
    <w:p w14:paraId="06071E1D" w14:textId="401C18E4" w:rsidR="00AB479D" w:rsidRDefault="005E5F54" w:rsidP="004C75CD">
      <w:pPr>
        <w:pStyle w:val="berschrift3"/>
      </w:pPr>
      <w:bookmarkStart w:id="1" w:name="_Toc82425906"/>
      <w:bookmarkStart w:id="2" w:name="_Hlk79400059"/>
      <w:r>
        <w:t xml:space="preserve">Soluciones ideales para el sector pyme.</w:t>
      </w:r>
    </w:p>
    <w:p w14:paraId="7C50A785" w14:textId="1990347C" w:rsidR="00FB2FD7" w:rsidRDefault="00987612" w:rsidP="00FB2FD7">
      <w:pPr>
        <w:pStyle w:val="berschrift3"/>
        <w:rPr>
          <w:b w:val="0"/>
          <w:color w:val="000000" w:themeColor="text1"/>
        </w:rPr>
      </w:pPr>
      <w:r>
        <w:rPr>
          <w:b w:val="0"/>
          <w:color w:val="000000" w:themeColor="text1"/>
        </w:rPr>
        <w:t xml:space="preserve">Con su catálogo de productos, WEINMANN ofrece máquinas e instalaciones modernas para toda la cadena de procesos, desde el ensamblaje hasta la fabricación de armazones y elementos, pasando por la manipulación de materiales.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Todas las instalaciones tienen una estructura modular que permite responder de forma rápida y flexible a las cambiantes necesidades del mercado.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Además, cada instalación de producción se planifica para cada cliente de forma personalizada.</w:t>
      </w:r>
      <w:r>
        <w:rPr>
          <w:b w:val="0"/>
          <w:color w:val="000000" w:themeColor="text1"/>
        </w:rPr>
        <w:t xml:space="preserve"> </w:t>
      </w:r>
    </w:p>
    <w:p w14:paraId="0E9F4D57" w14:textId="1241978F" w:rsidR="008B2F3E" w:rsidRDefault="00966A9B" w:rsidP="00AB479D">
      <w:r>
        <w:t xml:space="preserve">Este año, los visitantes de la DACH+HOLZ International tendrán la oportunidad de experimentar en directo cómo funcionan las modernas e innovadoras máquinas de WEINMANN.</w:t>
      </w:r>
      <w:r>
        <w:t xml:space="preserve"> </w:t>
      </w:r>
      <w:r>
        <w:t xml:space="preserve">Con sus cortes precisos y sus procesos de montaje automatizados, descubrirán el futuro de la construcción en madera.</w:t>
      </w:r>
      <w:r>
        <w:t xml:space="preserve"> </w:t>
      </w:r>
    </w:p>
    <w:p w14:paraId="4C38E131" w14:textId="215AC48F" w:rsidR="00772AFC" w:rsidRDefault="00DF5F2B" w:rsidP="00772AFC">
      <w:r>
        <w:t xml:space="preserve">Se presentará el nuevo puente multifunción </w:t>
      </w:r>
      <w:r>
        <w:rPr>
          <w:b/>
        </w:rPr>
        <w:t xml:space="preserve">WALLTEQ M-300</w:t>
      </w:r>
      <w:r>
        <w:t xml:space="preserve">, un equipo perfectamente adaptado a las necesidades del sector pyme, capaz de satisfacer las crecientes exigencias de la prefabricación y el montaje de elementos.</w:t>
      </w:r>
      <w:r>
        <w:t xml:space="preserve"> </w:t>
      </w:r>
      <w:r>
        <w:t xml:space="preserve">Gracias a su elevada flexibilidad en los procesos, proporciona una ventaja a las pymes que tienen una amplia gama de productos, como la construcción clásica de edificios nuevos o la producción de elementos para la renovación en serie.</w:t>
      </w:r>
      <w:r>
        <w:t xml:space="preserve"> </w:t>
      </w:r>
      <w:r>
        <w:t xml:space="preserve">Los elementos de pared, tejado y techo se pueden mecanizar de forma eficiente.</w:t>
      </w:r>
    </w:p>
    <w:p w14:paraId="003CDA69" w14:textId="4E9E449E" w:rsidR="00BA3C32" w:rsidRDefault="00772AFC" w:rsidP="00BA3C32">
      <w:r>
        <w:t xml:space="preserve">WEINMANN presentará también el todoterreno de las mesas de montaje: la mesa de carpintería </w:t>
      </w:r>
      <w:r>
        <w:rPr>
          <w:b/>
        </w:rPr>
        <w:t xml:space="preserve">BUILDTEQ A-300</w:t>
      </w:r>
      <w:r>
        <w:t xml:space="preserve">, ideal para la fabricación de elementos de pared, fachada, tejado y techo, así como paredes entramadas y buhardillas. Así pues, constituye una herramienta universal para cualquier pequeña o mediana empresa.</w:t>
      </w:r>
      <w:r>
        <w:t xml:space="preserve"> </w:t>
      </w:r>
      <w:r>
        <w:t xml:space="preserve">Ya en el equipamiento básico, la mesa de carpintería ofrece numerosos detalles que facilitan notablemente el trabajo diario de las pymes.</w:t>
      </w:r>
      <w:r>
        <w:t xml:space="preserve"> </w:t>
      </w:r>
      <w:r>
        <w:t xml:space="preserve">Las diferentes opciones de ampliación permiten personalizar las mesas de carpintería WEINMANN para adaptarlas a las necesidades del cliente e integrarlas en su producción.</w:t>
      </w:r>
    </w:p>
    <w:p w14:paraId="39E14B45" w14:textId="370E9F46" w:rsidR="006209AF" w:rsidRDefault="006209AF" w:rsidP="00772AFC">
      <w:r>
        <w:t xml:space="preserve">Los expertos de WEINMANN estarán encantados de recibir a los visitantes deseosos de ponerse al día con la construcción en madera y esperan tener con ellos un fructífero intercambio.</w:t>
      </w:r>
      <w:r>
        <w:t xml:space="preserve"> </w:t>
      </w:r>
    </w:p>
    <w:p w14:paraId="166657F2" w14:textId="77777777" w:rsidR="00924940" w:rsidRDefault="00924940" w:rsidP="00AB479D"/>
    <w:p w14:paraId="4F6CB4EA" w14:textId="1F1AC243" w:rsidR="008B2F3E" w:rsidRDefault="008B2F3E" w:rsidP="00AB479D"/>
    <w:p w14:paraId="111AC5DF" w14:textId="77777777" w:rsidR="00430BFE" w:rsidRDefault="00430BFE" w:rsidP="00AB479D"/>
    <w:bookmarkEnd w:id="1"/>
    <w:p w14:paraId="5FF45DAF" w14:textId="6ABB63ED" w:rsidR="00112D1D" w:rsidRDefault="00112D1D" w:rsidP="00111F4E">
      <w:pPr>
        <w:rPr>
          <w:color w:val="auto"/>
        </w:rPr>
      </w:pPr>
    </w:p>
    <w:p w14:paraId="2DD37553" w14:textId="26B3A960" w:rsidR="00112D1D" w:rsidRDefault="004A71DA" w:rsidP="00112D1D">
      <w:pPr>
        <w:pStyle w:val="Titel"/>
      </w:pPr>
      <w:r>
        <w:drawing>
          <wp:inline distT="0" distB="0" distL="0" distR="0" wp14:anchorId="45B15FFA" wp14:editId="36DF119E">
            <wp:extent cx="3951163" cy="2222500"/>
            <wp:effectExtent l="0" t="0" r="0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300" cy="22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</w:rPr>
        <w:br/>
      </w:r>
    </w:p>
    <w:p w14:paraId="229DE2FA" w14:textId="128D08EC" w:rsidR="008749EF" w:rsidRPr="00F07BED" w:rsidRDefault="00112D1D" w:rsidP="00F46534">
      <w:pPr>
        <w:pStyle w:val="Titel"/>
        <w:rPr>
          <w:b w:val="0"/>
          <w:bCs/>
        </w:rPr>
      </w:pPr>
      <w:r>
        <w:t xml:space="preserve">Imagen 1: </w:t>
      </w:r>
      <w:r>
        <w:rPr>
          <w:b w:val="0"/>
        </w:rPr>
        <w:t xml:space="preserve">WEINMANN: Construcción en madera de la A a la Z.</w:t>
      </w:r>
    </w:p>
    <w:p w14:paraId="36DA24CA" w14:textId="78104116" w:rsidR="009E03E4" w:rsidRDefault="00FB2F34" w:rsidP="008749EF">
      <w:pPr>
        <w:pStyle w:val="Titel"/>
        <w:spacing w:line="480" w:lineRule="auto"/>
      </w:pPr>
      <w:r>
        <w:br/>
      </w:r>
      <w:bookmarkEnd w:id="2"/>
      <w:r>
        <w:drawing>
          <wp:inline distT="0" distB="0" distL="0" distR="0" wp14:anchorId="22F0AB40" wp14:editId="05E68886">
            <wp:extent cx="3987800" cy="2246719"/>
            <wp:effectExtent l="0" t="0" r="0" b="12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545" cy="225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11B55" w14:textId="5692D945" w:rsidR="00F46534" w:rsidRPr="00F46534" w:rsidRDefault="00F46534" w:rsidP="008749EF">
      <w:pPr>
        <w:spacing w:line="480" w:lineRule="auto"/>
      </w:pPr>
      <w:r>
        <w:rPr>
          <w:b/>
        </w:rPr>
        <w:t xml:space="preserve">Imagen 2:</w:t>
      </w:r>
      <w:r>
        <w:t xml:space="preserve"> El nuevo puente multifunción WALLTEQ M-300.</w:t>
      </w:r>
    </w:p>
    <w:p w14:paraId="56E61BF7" w14:textId="77777777" w:rsidR="009E03E4" w:rsidRDefault="009E03E4" w:rsidP="009E03E4">
      <w:pPr>
        <w:pStyle w:val="Listenabsatz"/>
        <w:ind w:left="0"/>
        <w:rPr>
          <w:b/>
        </w:rPr>
      </w:pPr>
    </w:p>
    <w:p w14:paraId="1FED6D48" w14:textId="77777777" w:rsidR="007B27A0" w:rsidRDefault="007B27A0">
      <w:pPr>
        <w:widowControl/>
        <w:spacing w:after="0" w:line="240" w:lineRule="auto"/>
        <w:rPr>
          <w:b/>
        </w:rPr>
      </w:pPr>
      <w:r>
        <w:br w:type="page"/>
      </w:r>
    </w:p>
    <w:p w14:paraId="0D5A2973" w14:textId="0FBB4FB4" w:rsidR="00F2656D" w:rsidRPr="009E03E4" w:rsidRDefault="00F2656D" w:rsidP="009E03E4">
      <w:pPr>
        <w:pStyle w:val="Listenabsatz"/>
        <w:ind w:left="0"/>
        <w:rPr>
          <w:b/>
        </w:rPr>
      </w:pPr>
      <w:r>
        <w:rPr>
          <w:b/>
        </w:rPr>
        <w:t xml:space="preserve">Imágenes</w:t>
      </w:r>
    </w:p>
    <w:p w14:paraId="0D5A2974" w14:textId="33CB4252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Fuente de las imágenes: 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Untertitel"/>
      </w:pPr>
    </w:p>
    <w:p w14:paraId="0D5A2985" w14:textId="77777777" w:rsidR="00F2656D" w:rsidRPr="00F2656D" w:rsidRDefault="00F2656D" w:rsidP="008547A0">
      <w:pPr>
        <w:pStyle w:val="Untertitel"/>
      </w:pPr>
    </w:p>
    <w:p w14:paraId="0D5A2986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Si tiene preguntas, diríjase a: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>
        <w:rPr>
          <w:b/>
        </w:rPr>
        <w:t xml:space="preserve">WEINMANN Holzbausystemtechnik GmbH</w:t>
      </w:r>
    </w:p>
    <w:p w14:paraId="0D5A298A" w14:textId="77777777" w:rsidR="00F57AB7" w:rsidRPr="00BF5E2B" w:rsidRDefault="00F57AB7" w:rsidP="00F57AB7">
      <w:pPr>
        <w:pStyle w:val="Untertitel"/>
      </w:pPr>
      <w:r>
        <w:t xml:space="preserve">Forchenstraße 50</w:t>
      </w:r>
    </w:p>
    <w:p w14:paraId="0D5A298B" w14:textId="77777777" w:rsidR="00F57AB7" w:rsidRPr="00BF5E2B" w:rsidRDefault="00F57AB7" w:rsidP="00F57AB7">
      <w:pPr>
        <w:pStyle w:val="Untertitel"/>
      </w:pPr>
      <w:r>
        <w:t xml:space="preserve">72813 St. Johann-Lonsingen</w:t>
      </w:r>
    </w:p>
    <w:p w14:paraId="0D5A298C" w14:textId="77777777" w:rsidR="00F57AB7" w:rsidRPr="00BF5E2B" w:rsidRDefault="00F57AB7" w:rsidP="00F57AB7">
      <w:pPr>
        <w:pStyle w:val="Untertitel"/>
      </w:pPr>
      <w:r>
        <w:t xml:space="preserve">Alemania</w:t>
      </w:r>
    </w:p>
    <w:p w14:paraId="0D5A298D" w14:textId="625529F6" w:rsidR="00F57AB7" w:rsidRPr="00FF3B5C" w:rsidRDefault="00F83292" w:rsidP="00F57AB7">
      <w:pPr>
        <w:pStyle w:val="Untertitel"/>
        <w:rPr>
          <w:color w:val="001941" w:themeColor="text2"/>
        </w:rPr>
      </w:pPr>
      <w:hyperlink r:id="rId13" w:history="1">
        <w:r>
          <w:rPr>
            <w:rStyle w:val="Hyperlink"/>
            <w:color w:val="000000" w:themeColor="text1"/>
            <w:u w:val="none"/>
          </w:rPr>
          <w:t xml:space="preserve">www.homag.com/weinmann</w:t>
        </w:r>
      </w:hyperlink>
      <w:r>
        <w:rPr>
          <w:color w:val="001941" w:themeColor="text2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1AF45E97" w14:textId="77777777" w:rsidR="00306641" w:rsidRPr="00CD18FF" w:rsidRDefault="00306641" w:rsidP="00306641">
      <w:pPr>
        <w:pStyle w:val="Untertitel"/>
        <w:rPr>
          <w:b/>
        </w:rPr>
      </w:pPr>
      <w:r>
        <w:rPr>
          <w:b/>
        </w:rPr>
        <w:t xml:space="preserve">Sra. Alisa Schoch</w:t>
      </w:r>
    </w:p>
    <w:p w14:paraId="2BDD92D6" w14:textId="77777777" w:rsidR="00306641" w:rsidRPr="00AE3600" w:rsidRDefault="00306641" w:rsidP="00306641">
      <w:pPr>
        <w:pStyle w:val="Untertitel"/>
      </w:pPr>
      <w:r>
        <w:t xml:space="preserve">Marketing</w:t>
      </w:r>
    </w:p>
    <w:p w14:paraId="6E56D642" w14:textId="77777777" w:rsidR="00306641" w:rsidRPr="00AE3600" w:rsidRDefault="00306641" w:rsidP="00306641">
      <w:pPr>
        <w:pStyle w:val="Untertitel"/>
      </w:pPr>
      <w:r>
        <w:t xml:space="preserve">Tel.</w:t>
      </w:r>
      <w:r>
        <w:tab/>
      </w:r>
      <w:r>
        <w:t xml:space="preserve">+49 7122 8294-52904</w:t>
      </w:r>
    </w:p>
    <w:p w14:paraId="14669CDD" w14:textId="77777777" w:rsidR="00306641" w:rsidRPr="00927A00" w:rsidRDefault="00306641" w:rsidP="00306641">
      <w:pPr>
        <w:pStyle w:val="Untertitel"/>
      </w:pPr>
      <w:r>
        <w:t xml:space="preserve">Fax</w:t>
      </w:r>
      <w:r>
        <w:tab/>
      </w:r>
      <w:r>
        <w:t xml:space="preserve">+49 7122 8294-52066</w:t>
      </w:r>
    </w:p>
    <w:p w14:paraId="3F9C7991" w14:textId="77777777" w:rsidR="00306641" w:rsidRPr="00927A00" w:rsidRDefault="00306641" w:rsidP="00306641">
      <w:pPr>
        <w:pStyle w:val="Untertitel"/>
      </w:pPr>
      <w:r>
        <w:t xml:space="preserve">alisa.schoch@weinmann-partner.de</w:t>
      </w:r>
    </w:p>
    <w:p w14:paraId="0D5A2994" w14:textId="427844CE" w:rsidR="00481597" w:rsidRPr="00927A00" w:rsidRDefault="00481597" w:rsidP="00306641">
      <w:pPr>
        <w:pStyle w:val="Untertitel"/>
        <w:rPr>
          <w:lang w:val="en-US"/>
        </w:rPr>
      </w:pPr>
    </w:p>
    <w:sectPr w:rsidR="00481597" w:rsidRPr="00927A00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A9FD7" w14:textId="77777777" w:rsidR="00A362D1" w:rsidRDefault="00A362D1">
      <w:r>
        <w:separator/>
      </w:r>
    </w:p>
  </w:endnote>
  <w:endnote w:type="continuationSeparator" w:id="0">
    <w:p w14:paraId="4F581BB6" w14:textId="77777777" w:rsidR="00A362D1" w:rsidRDefault="00A362D1">
      <w:r>
        <w:continuationSeparator/>
      </w:r>
    </w:p>
  </w:endnote>
  <w:endnote w:type="continuationNotice" w:id="1">
    <w:p w14:paraId="6B7AD32A" w14:textId="77777777" w:rsidR="00A362D1" w:rsidRDefault="00A362D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488AF6" w14:textId="7911ED6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1" behindDoc="0" locked="0" layoutInCell="1" allowOverlap="1" wp14:anchorId="3FCE4FB5" wp14:editId="5CCFE2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623C9E" w14:textId="7BBC5C27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FCE4FB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48623C9E" w14:textId="7BBC5C27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473207C1" w:rsidR="0054012D" w:rsidRDefault="00BC433E">
    <w:pPr>
      <w:pStyle w:val="Fuzeile"/>
      <w:widowControl/>
      <w:rPr>
        <w:sz w:val="10"/>
      </w:rPr>
    </w:pPr>
    <w:r>
      <w:rPr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656054D9" wp14:editId="5E8BDDF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E9BAE8" w14:textId="75B45116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6054D9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4E9BAE8" w14:textId="75B45116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CB22D0" w14:textId="5117705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0" behindDoc="0" locked="0" layoutInCell="1" allowOverlap="1" wp14:anchorId="0B3E530A" wp14:editId="2855DF0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C54372" w14:textId="1FB97709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3E530A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79C54372" w14:textId="1FB97709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E6103" w14:textId="77777777" w:rsidR="00A362D1" w:rsidRDefault="00A362D1">
      <w:r>
        <w:separator/>
      </w:r>
    </w:p>
  </w:footnote>
  <w:footnote w:type="continuationSeparator" w:id="0">
    <w:p w14:paraId="74645C16" w14:textId="77777777" w:rsidR="00A362D1" w:rsidRDefault="00A362D1">
      <w:r>
        <w:continuationSeparator/>
      </w:r>
    </w:p>
  </w:footnote>
  <w:footnote w:type="continuationNotice" w:id="1">
    <w:p w14:paraId="78D81527" w14:textId="77777777" w:rsidR="00A362D1" w:rsidRDefault="00A362D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5181E" w14:textId="33668D12" w:rsidR="00287CB6" w:rsidRDefault="00D90D02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  <w:rPr>
        <w:sz w:val="32"/>
      </w:rPr>
    </w:pPr>
    <w:r>
      <w:drawing>
        <wp:anchor distT="0" distB="0" distL="114300" distR="114300" simplePos="0" relativeHeight="251660290" behindDoc="0" locked="0" layoutInCell="1" allowOverlap="1" wp14:anchorId="3686DC24" wp14:editId="33D13799">
          <wp:simplePos x="0" y="0"/>
          <wp:positionH relativeFrom="column">
            <wp:posOffset>3714750</wp:posOffset>
          </wp:positionH>
          <wp:positionV relativeFrom="paragraph">
            <wp:posOffset>6985</wp:posOffset>
          </wp:positionV>
          <wp:extent cx="2428295" cy="279114"/>
          <wp:effectExtent l="0" t="0" r="0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027" b="27928"/>
                  <a:stretch/>
                </pic:blipFill>
                <pic:spPr bwMode="auto">
                  <a:xfrm>
                    <a:off x="0" y="0"/>
                    <a:ext cx="2428295" cy="27911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 xml:space="preserve">Presentación preliminar para la prensa</w:t>
    </w:r>
    <w:r>
      <w:rPr>
        <w:sz w:val="32"/>
      </w:rPr>
      <w:t xml:space="preserve"> </w:t>
    </w:r>
  </w:p>
  <w:p w14:paraId="0D5A299A" w14:textId="2E5FFC80" w:rsidR="0054012D" w:rsidRDefault="0054012D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</w:pPr>
    <w:r>
      <w:rPr>
        <w:b/>
        <w:sz w:val="28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0036BAE5" w:rsidR="00C74CDC" w:rsidRDefault="00287CB6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DACH+HOLZ International 2024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2F2681AD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Enero de 2024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381757496">
    <w:abstractNumId w:val="0"/>
  </w:num>
  <w:num w:numId="2" w16cid:durableId="417409696">
    <w:abstractNumId w:val="45"/>
  </w:num>
  <w:num w:numId="3" w16cid:durableId="1450709666">
    <w:abstractNumId w:val="17"/>
  </w:num>
  <w:num w:numId="4" w16cid:durableId="1537428796">
    <w:abstractNumId w:val="11"/>
  </w:num>
  <w:num w:numId="5" w16cid:durableId="827211836">
    <w:abstractNumId w:val="35"/>
  </w:num>
  <w:num w:numId="6" w16cid:durableId="1876188859">
    <w:abstractNumId w:val="21"/>
  </w:num>
  <w:num w:numId="7" w16cid:durableId="1011301701">
    <w:abstractNumId w:val="23"/>
  </w:num>
  <w:num w:numId="8" w16cid:durableId="1666087151">
    <w:abstractNumId w:val="29"/>
  </w:num>
  <w:num w:numId="9" w16cid:durableId="324361903">
    <w:abstractNumId w:val="30"/>
  </w:num>
  <w:num w:numId="10" w16cid:durableId="1643003084">
    <w:abstractNumId w:val="36"/>
  </w:num>
  <w:num w:numId="11" w16cid:durableId="1921481486">
    <w:abstractNumId w:val="34"/>
  </w:num>
  <w:num w:numId="12" w16cid:durableId="79642775">
    <w:abstractNumId w:val="6"/>
  </w:num>
  <w:num w:numId="13" w16cid:durableId="1145774777">
    <w:abstractNumId w:val="26"/>
  </w:num>
  <w:num w:numId="14" w16cid:durableId="251553705">
    <w:abstractNumId w:val="9"/>
  </w:num>
  <w:num w:numId="15" w16cid:durableId="1588271519">
    <w:abstractNumId w:val="7"/>
  </w:num>
  <w:num w:numId="16" w16cid:durableId="1162508239">
    <w:abstractNumId w:val="10"/>
  </w:num>
  <w:num w:numId="17" w16cid:durableId="294717729">
    <w:abstractNumId w:val="37"/>
  </w:num>
  <w:num w:numId="18" w16cid:durableId="318509231">
    <w:abstractNumId w:val="19"/>
  </w:num>
  <w:num w:numId="19" w16cid:durableId="257253648">
    <w:abstractNumId w:val="39"/>
  </w:num>
  <w:num w:numId="20" w16cid:durableId="2032491280">
    <w:abstractNumId w:val="32"/>
  </w:num>
  <w:num w:numId="21" w16cid:durableId="1368287253">
    <w:abstractNumId w:val="42"/>
  </w:num>
  <w:num w:numId="22" w16cid:durableId="764808760">
    <w:abstractNumId w:val="4"/>
  </w:num>
  <w:num w:numId="23" w16cid:durableId="103768399">
    <w:abstractNumId w:val="12"/>
  </w:num>
  <w:num w:numId="24" w16cid:durableId="337931307">
    <w:abstractNumId w:val="15"/>
  </w:num>
  <w:num w:numId="25" w16cid:durableId="1992634473">
    <w:abstractNumId w:val="43"/>
  </w:num>
  <w:num w:numId="26" w16cid:durableId="1617904243">
    <w:abstractNumId w:val="16"/>
  </w:num>
  <w:num w:numId="27" w16cid:durableId="1776558022">
    <w:abstractNumId w:val="31"/>
  </w:num>
  <w:num w:numId="28" w16cid:durableId="1417166892">
    <w:abstractNumId w:val="3"/>
  </w:num>
  <w:num w:numId="29" w16cid:durableId="2079087014">
    <w:abstractNumId w:val="27"/>
  </w:num>
  <w:num w:numId="30" w16cid:durableId="1844853633">
    <w:abstractNumId w:val="1"/>
  </w:num>
  <w:num w:numId="31" w16cid:durableId="1025407549">
    <w:abstractNumId w:val="47"/>
  </w:num>
  <w:num w:numId="32" w16cid:durableId="218631468">
    <w:abstractNumId w:val="40"/>
  </w:num>
  <w:num w:numId="33" w16cid:durableId="1218736401">
    <w:abstractNumId w:val="41"/>
  </w:num>
  <w:num w:numId="34" w16cid:durableId="1656033112">
    <w:abstractNumId w:val="14"/>
  </w:num>
  <w:num w:numId="35" w16cid:durableId="443157836">
    <w:abstractNumId w:val="22"/>
  </w:num>
  <w:num w:numId="36" w16cid:durableId="235551104">
    <w:abstractNumId w:val="2"/>
  </w:num>
  <w:num w:numId="37" w16cid:durableId="1901281271">
    <w:abstractNumId w:val="33"/>
  </w:num>
  <w:num w:numId="38" w16cid:durableId="1982227068">
    <w:abstractNumId w:val="28"/>
  </w:num>
  <w:num w:numId="39" w16cid:durableId="609044164">
    <w:abstractNumId w:val="46"/>
  </w:num>
  <w:num w:numId="40" w16cid:durableId="154882228">
    <w:abstractNumId w:val="18"/>
  </w:num>
  <w:num w:numId="41" w16cid:durableId="1285425900">
    <w:abstractNumId w:val="38"/>
  </w:num>
  <w:num w:numId="42" w16cid:durableId="292830331">
    <w:abstractNumId w:val="44"/>
  </w:num>
  <w:num w:numId="43" w16cid:durableId="262879041">
    <w:abstractNumId w:val="5"/>
  </w:num>
  <w:num w:numId="44" w16cid:durableId="1087456811">
    <w:abstractNumId w:val="13"/>
  </w:num>
  <w:num w:numId="45" w16cid:durableId="1252932913">
    <w:abstractNumId w:val="20"/>
  </w:num>
  <w:num w:numId="46" w16cid:durableId="1794787557">
    <w:abstractNumId w:val="8"/>
  </w:num>
  <w:num w:numId="47" w16cid:durableId="2033650496">
    <w:abstractNumId w:val="24"/>
  </w:num>
  <w:num w:numId="48" w16cid:durableId="10159607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631"/>
    <w:rsid w:val="0001030D"/>
    <w:rsid w:val="00010C96"/>
    <w:rsid w:val="00015D3C"/>
    <w:rsid w:val="00017360"/>
    <w:rsid w:val="000238E6"/>
    <w:rsid w:val="00024EE9"/>
    <w:rsid w:val="000331E4"/>
    <w:rsid w:val="000471D4"/>
    <w:rsid w:val="000547CB"/>
    <w:rsid w:val="0006238C"/>
    <w:rsid w:val="000626D3"/>
    <w:rsid w:val="00064DE4"/>
    <w:rsid w:val="00070D5B"/>
    <w:rsid w:val="00080779"/>
    <w:rsid w:val="00082F94"/>
    <w:rsid w:val="00085CBC"/>
    <w:rsid w:val="00087568"/>
    <w:rsid w:val="00093AA5"/>
    <w:rsid w:val="00096884"/>
    <w:rsid w:val="000A6C1E"/>
    <w:rsid w:val="000A7C1E"/>
    <w:rsid w:val="000B40DB"/>
    <w:rsid w:val="000B5EEA"/>
    <w:rsid w:val="000D1074"/>
    <w:rsid w:val="000D5284"/>
    <w:rsid w:val="000E13E2"/>
    <w:rsid w:val="000E66EC"/>
    <w:rsid w:val="001009AB"/>
    <w:rsid w:val="00106960"/>
    <w:rsid w:val="00111F4E"/>
    <w:rsid w:val="00112D1D"/>
    <w:rsid w:val="001133A3"/>
    <w:rsid w:val="001167E8"/>
    <w:rsid w:val="00116FC4"/>
    <w:rsid w:val="001234BA"/>
    <w:rsid w:val="001346DA"/>
    <w:rsid w:val="001379FB"/>
    <w:rsid w:val="00144DE4"/>
    <w:rsid w:val="00152311"/>
    <w:rsid w:val="001544C1"/>
    <w:rsid w:val="001640E0"/>
    <w:rsid w:val="00171A90"/>
    <w:rsid w:val="00181328"/>
    <w:rsid w:val="00191B7B"/>
    <w:rsid w:val="00197C90"/>
    <w:rsid w:val="001A6C44"/>
    <w:rsid w:val="001A7968"/>
    <w:rsid w:val="001B0876"/>
    <w:rsid w:val="001B19F6"/>
    <w:rsid w:val="001B271A"/>
    <w:rsid w:val="001C1F3B"/>
    <w:rsid w:val="001C3917"/>
    <w:rsid w:val="001D7A81"/>
    <w:rsid w:val="001E141C"/>
    <w:rsid w:val="001E5028"/>
    <w:rsid w:val="001F5F23"/>
    <w:rsid w:val="001F6AB9"/>
    <w:rsid w:val="002031DE"/>
    <w:rsid w:val="00213A46"/>
    <w:rsid w:val="0022697A"/>
    <w:rsid w:val="002560A1"/>
    <w:rsid w:val="00256BAD"/>
    <w:rsid w:val="00257269"/>
    <w:rsid w:val="0026050E"/>
    <w:rsid w:val="00262EF5"/>
    <w:rsid w:val="00272217"/>
    <w:rsid w:val="00274D1F"/>
    <w:rsid w:val="0027680A"/>
    <w:rsid w:val="00276C42"/>
    <w:rsid w:val="00287CB6"/>
    <w:rsid w:val="0029102D"/>
    <w:rsid w:val="002A19F6"/>
    <w:rsid w:val="002A557A"/>
    <w:rsid w:val="002B77BD"/>
    <w:rsid w:val="002C5429"/>
    <w:rsid w:val="002F2309"/>
    <w:rsid w:val="003014A3"/>
    <w:rsid w:val="00303E29"/>
    <w:rsid w:val="00306641"/>
    <w:rsid w:val="00306F18"/>
    <w:rsid w:val="00310343"/>
    <w:rsid w:val="00315270"/>
    <w:rsid w:val="003214B8"/>
    <w:rsid w:val="00321923"/>
    <w:rsid w:val="003220C3"/>
    <w:rsid w:val="00324909"/>
    <w:rsid w:val="00343FF8"/>
    <w:rsid w:val="00346010"/>
    <w:rsid w:val="003463D1"/>
    <w:rsid w:val="00351017"/>
    <w:rsid w:val="00367548"/>
    <w:rsid w:val="00373464"/>
    <w:rsid w:val="0037646F"/>
    <w:rsid w:val="003804F3"/>
    <w:rsid w:val="00381FD7"/>
    <w:rsid w:val="00385CFB"/>
    <w:rsid w:val="003872EE"/>
    <w:rsid w:val="003A0D46"/>
    <w:rsid w:val="003A464D"/>
    <w:rsid w:val="003A4F4F"/>
    <w:rsid w:val="003B312B"/>
    <w:rsid w:val="003B3B01"/>
    <w:rsid w:val="003B3F7E"/>
    <w:rsid w:val="003E1736"/>
    <w:rsid w:val="003E3908"/>
    <w:rsid w:val="003F2BE8"/>
    <w:rsid w:val="003F4DCD"/>
    <w:rsid w:val="00401216"/>
    <w:rsid w:val="004039D1"/>
    <w:rsid w:val="00411A05"/>
    <w:rsid w:val="00415721"/>
    <w:rsid w:val="004234BC"/>
    <w:rsid w:val="00430BFE"/>
    <w:rsid w:val="004401F4"/>
    <w:rsid w:val="004407DC"/>
    <w:rsid w:val="00443069"/>
    <w:rsid w:val="00445EF9"/>
    <w:rsid w:val="004605F6"/>
    <w:rsid w:val="0046179D"/>
    <w:rsid w:val="0046535F"/>
    <w:rsid w:val="004725D2"/>
    <w:rsid w:val="00481597"/>
    <w:rsid w:val="004817FB"/>
    <w:rsid w:val="0048312F"/>
    <w:rsid w:val="004A2787"/>
    <w:rsid w:val="004A5403"/>
    <w:rsid w:val="004A71DA"/>
    <w:rsid w:val="004B1435"/>
    <w:rsid w:val="004B35CC"/>
    <w:rsid w:val="004C75CD"/>
    <w:rsid w:val="004E2976"/>
    <w:rsid w:val="004E51AD"/>
    <w:rsid w:val="004F37E9"/>
    <w:rsid w:val="004F3D2F"/>
    <w:rsid w:val="004F57F0"/>
    <w:rsid w:val="00502B8A"/>
    <w:rsid w:val="00506DF7"/>
    <w:rsid w:val="00511FB9"/>
    <w:rsid w:val="00513A4B"/>
    <w:rsid w:val="00520897"/>
    <w:rsid w:val="00524C80"/>
    <w:rsid w:val="00537C82"/>
    <w:rsid w:val="0054012D"/>
    <w:rsid w:val="00540C0F"/>
    <w:rsid w:val="005475DE"/>
    <w:rsid w:val="00547750"/>
    <w:rsid w:val="00562733"/>
    <w:rsid w:val="005664A8"/>
    <w:rsid w:val="00566766"/>
    <w:rsid w:val="00570183"/>
    <w:rsid w:val="00570C27"/>
    <w:rsid w:val="00572550"/>
    <w:rsid w:val="00576AAA"/>
    <w:rsid w:val="0058077E"/>
    <w:rsid w:val="0058095F"/>
    <w:rsid w:val="00580E49"/>
    <w:rsid w:val="0058611D"/>
    <w:rsid w:val="0058634F"/>
    <w:rsid w:val="0058649B"/>
    <w:rsid w:val="005908F7"/>
    <w:rsid w:val="005A2103"/>
    <w:rsid w:val="005A5380"/>
    <w:rsid w:val="005A5B58"/>
    <w:rsid w:val="005B1271"/>
    <w:rsid w:val="005B5304"/>
    <w:rsid w:val="005C623C"/>
    <w:rsid w:val="005D19DC"/>
    <w:rsid w:val="005D3B1B"/>
    <w:rsid w:val="005D59E6"/>
    <w:rsid w:val="005D659D"/>
    <w:rsid w:val="005E1B3B"/>
    <w:rsid w:val="005E5F54"/>
    <w:rsid w:val="005F022F"/>
    <w:rsid w:val="005F0E01"/>
    <w:rsid w:val="005F1827"/>
    <w:rsid w:val="005F3F60"/>
    <w:rsid w:val="005F7179"/>
    <w:rsid w:val="00600912"/>
    <w:rsid w:val="00601AC0"/>
    <w:rsid w:val="006036F9"/>
    <w:rsid w:val="006143F9"/>
    <w:rsid w:val="006209AF"/>
    <w:rsid w:val="0062179C"/>
    <w:rsid w:val="00623204"/>
    <w:rsid w:val="00624386"/>
    <w:rsid w:val="0066716B"/>
    <w:rsid w:val="00690CB0"/>
    <w:rsid w:val="00690EDA"/>
    <w:rsid w:val="00697D14"/>
    <w:rsid w:val="006A2F1B"/>
    <w:rsid w:val="006B162A"/>
    <w:rsid w:val="006B3DBF"/>
    <w:rsid w:val="006C15C6"/>
    <w:rsid w:val="006D15B5"/>
    <w:rsid w:val="006D5941"/>
    <w:rsid w:val="006E17AB"/>
    <w:rsid w:val="006E1BAA"/>
    <w:rsid w:val="006E6B8F"/>
    <w:rsid w:val="006F1064"/>
    <w:rsid w:val="006F1125"/>
    <w:rsid w:val="006F3847"/>
    <w:rsid w:val="0070039B"/>
    <w:rsid w:val="007111AC"/>
    <w:rsid w:val="007143F9"/>
    <w:rsid w:val="00725111"/>
    <w:rsid w:val="00735FDB"/>
    <w:rsid w:val="00737128"/>
    <w:rsid w:val="00742CE2"/>
    <w:rsid w:val="00745751"/>
    <w:rsid w:val="00747CB1"/>
    <w:rsid w:val="00753AEA"/>
    <w:rsid w:val="0076147E"/>
    <w:rsid w:val="00772AFC"/>
    <w:rsid w:val="00772ED8"/>
    <w:rsid w:val="00774ABF"/>
    <w:rsid w:val="007773D7"/>
    <w:rsid w:val="00777E27"/>
    <w:rsid w:val="007920FD"/>
    <w:rsid w:val="0079664A"/>
    <w:rsid w:val="00797004"/>
    <w:rsid w:val="007A4EF3"/>
    <w:rsid w:val="007B0121"/>
    <w:rsid w:val="007B27A0"/>
    <w:rsid w:val="007F0D37"/>
    <w:rsid w:val="007F727D"/>
    <w:rsid w:val="007F7E9B"/>
    <w:rsid w:val="008030A6"/>
    <w:rsid w:val="008051FD"/>
    <w:rsid w:val="00807C59"/>
    <w:rsid w:val="00813366"/>
    <w:rsid w:val="00813C5F"/>
    <w:rsid w:val="0082442F"/>
    <w:rsid w:val="008250FF"/>
    <w:rsid w:val="00835DEE"/>
    <w:rsid w:val="008461E1"/>
    <w:rsid w:val="00851F68"/>
    <w:rsid w:val="008547A0"/>
    <w:rsid w:val="008749EF"/>
    <w:rsid w:val="00891766"/>
    <w:rsid w:val="008A38C4"/>
    <w:rsid w:val="008A3C4F"/>
    <w:rsid w:val="008B07C0"/>
    <w:rsid w:val="008B2F3E"/>
    <w:rsid w:val="008C0447"/>
    <w:rsid w:val="008C12AC"/>
    <w:rsid w:val="008D1A37"/>
    <w:rsid w:val="008D31EB"/>
    <w:rsid w:val="008F0887"/>
    <w:rsid w:val="009051A1"/>
    <w:rsid w:val="00907E4C"/>
    <w:rsid w:val="00916067"/>
    <w:rsid w:val="009178FE"/>
    <w:rsid w:val="00920D02"/>
    <w:rsid w:val="00924940"/>
    <w:rsid w:val="00926217"/>
    <w:rsid w:val="00927A00"/>
    <w:rsid w:val="0093011B"/>
    <w:rsid w:val="009368F5"/>
    <w:rsid w:val="00940DB3"/>
    <w:rsid w:val="00940EEE"/>
    <w:rsid w:val="00944CAE"/>
    <w:rsid w:val="00945DA6"/>
    <w:rsid w:val="009479AC"/>
    <w:rsid w:val="00953B88"/>
    <w:rsid w:val="0096052C"/>
    <w:rsid w:val="00966A9B"/>
    <w:rsid w:val="00973911"/>
    <w:rsid w:val="0097409F"/>
    <w:rsid w:val="0097733B"/>
    <w:rsid w:val="00982D79"/>
    <w:rsid w:val="0098543A"/>
    <w:rsid w:val="00987612"/>
    <w:rsid w:val="009A1B07"/>
    <w:rsid w:val="009A4FA6"/>
    <w:rsid w:val="009A5E0E"/>
    <w:rsid w:val="009B31E1"/>
    <w:rsid w:val="009B54E7"/>
    <w:rsid w:val="009C1436"/>
    <w:rsid w:val="009C55EA"/>
    <w:rsid w:val="009C58AA"/>
    <w:rsid w:val="009C73C6"/>
    <w:rsid w:val="009D24C3"/>
    <w:rsid w:val="009D5BD7"/>
    <w:rsid w:val="009E03E4"/>
    <w:rsid w:val="009E15B5"/>
    <w:rsid w:val="009E1B64"/>
    <w:rsid w:val="009F50FD"/>
    <w:rsid w:val="00A04D46"/>
    <w:rsid w:val="00A104AE"/>
    <w:rsid w:val="00A13CD6"/>
    <w:rsid w:val="00A14ED5"/>
    <w:rsid w:val="00A15C08"/>
    <w:rsid w:val="00A16171"/>
    <w:rsid w:val="00A20B4C"/>
    <w:rsid w:val="00A24BCC"/>
    <w:rsid w:val="00A260C6"/>
    <w:rsid w:val="00A362D1"/>
    <w:rsid w:val="00A5108C"/>
    <w:rsid w:val="00A5213E"/>
    <w:rsid w:val="00A60055"/>
    <w:rsid w:val="00A7235B"/>
    <w:rsid w:val="00A73AAF"/>
    <w:rsid w:val="00A90B91"/>
    <w:rsid w:val="00A96411"/>
    <w:rsid w:val="00A96D07"/>
    <w:rsid w:val="00A9766B"/>
    <w:rsid w:val="00AA008A"/>
    <w:rsid w:val="00AA3FF1"/>
    <w:rsid w:val="00AB0F23"/>
    <w:rsid w:val="00AB1E42"/>
    <w:rsid w:val="00AB479D"/>
    <w:rsid w:val="00AB73AA"/>
    <w:rsid w:val="00AC0A7D"/>
    <w:rsid w:val="00AC0B96"/>
    <w:rsid w:val="00AC1EC6"/>
    <w:rsid w:val="00AC74CC"/>
    <w:rsid w:val="00AD1247"/>
    <w:rsid w:val="00AD69E4"/>
    <w:rsid w:val="00AD7894"/>
    <w:rsid w:val="00AE20DC"/>
    <w:rsid w:val="00AE3600"/>
    <w:rsid w:val="00AE3F08"/>
    <w:rsid w:val="00AF3D8F"/>
    <w:rsid w:val="00B0470F"/>
    <w:rsid w:val="00B06850"/>
    <w:rsid w:val="00B10596"/>
    <w:rsid w:val="00B16A61"/>
    <w:rsid w:val="00B30F66"/>
    <w:rsid w:val="00B42D2F"/>
    <w:rsid w:val="00B431A0"/>
    <w:rsid w:val="00B43D43"/>
    <w:rsid w:val="00B47E74"/>
    <w:rsid w:val="00B53CF7"/>
    <w:rsid w:val="00B541B8"/>
    <w:rsid w:val="00B57FAC"/>
    <w:rsid w:val="00B74DE5"/>
    <w:rsid w:val="00B8324A"/>
    <w:rsid w:val="00B87BB3"/>
    <w:rsid w:val="00B90BE1"/>
    <w:rsid w:val="00B91B64"/>
    <w:rsid w:val="00BA1780"/>
    <w:rsid w:val="00BA3C32"/>
    <w:rsid w:val="00BA3C3F"/>
    <w:rsid w:val="00BC229D"/>
    <w:rsid w:val="00BC2400"/>
    <w:rsid w:val="00BC36D1"/>
    <w:rsid w:val="00BC433E"/>
    <w:rsid w:val="00BC5A1B"/>
    <w:rsid w:val="00BD191A"/>
    <w:rsid w:val="00BD7841"/>
    <w:rsid w:val="00BE7BFB"/>
    <w:rsid w:val="00BF1F0F"/>
    <w:rsid w:val="00BF46E5"/>
    <w:rsid w:val="00BF5A37"/>
    <w:rsid w:val="00C0236E"/>
    <w:rsid w:val="00C10053"/>
    <w:rsid w:val="00C1565A"/>
    <w:rsid w:val="00C17557"/>
    <w:rsid w:val="00C278D8"/>
    <w:rsid w:val="00C3261B"/>
    <w:rsid w:val="00C33D01"/>
    <w:rsid w:val="00C37F13"/>
    <w:rsid w:val="00C45AD8"/>
    <w:rsid w:val="00C55229"/>
    <w:rsid w:val="00C60AA7"/>
    <w:rsid w:val="00C61C2E"/>
    <w:rsid w:val="00C61E6B"/>
    <w:rsid w:val="00C64040"/>
    <w:rsid w:val="00C64D54"/>
    <w:rsid w:val="00C65530"/>
    <w:rsid w:val="00C67591"/>
    <w:rsid w:val="00C67944"/>
    <w:rsid w:val="00C701EC"/>
    <w:rsid w:val="00C71D02"/>
    <w:rsid w:val="00C74CDC"/>
    <w:rsid w:val="00C75D10"/>
    <w:rsid w:val="00C94240"/>
    <w:rsid w:val="00C96136"/>
    <w:rsid w:val="00C97BD1"/>
    <w:rsid w:val="00CA00A9"/>
    <w:rsid w:val="00CA60D4"/>
    <w:rsid w:val="00CB1588"/>
    <w:rsid w:val="00CB22B0"/>
    <w:rsid w:val="00CB7691"/>
    <w:rsid w:val="00CC1FE1"/>
    <w:rsid w:val="00CD0262"/>
    <w:rsid w:val="00CD18FF"/>
    <w:rsid w:val="00CD1E96"/>
    <w:rsid w:val="00CF58C0"/>
    <w:rsid w:val="00CF622D"/>
    <w:rsid w:val="00D0150A"/>
    <w:rsid w:val="00D043C0"/>
    <w:rsid w:val="00D05F12"/>
    <w:rsid w:val="00D071E6"/>
    <w:rsid w:val="00D113BA"/>
    <w:rsid w:val="00D17BB9"/>
    <w:rsid w:val="00D243F6"/>
    <w:rsid w:val="00D248B9"/>
    <w:rsid w:val="00D322E6"/>
    <w:rsid w:val="00D33AAA"/>
    <w:rsid w:val="00D40674"/>
    <w:rsid w:val="00D47BE5"/>
    <w:rsid w:val="00D50588"/>
    <w:rsid w:val="00D50CD8"/>
    <w:rsid w:val="00D65A21"/>
    <w:rsid w:val="00D70851"/>
    <w:rsid w:val="00D72330"/>
    <w:rsid w:val="00D72973"/>
    <w:rsid w:val="00D743CB"/>
    <w:rsid w:val="00D76AA7"/>
    <w:rsid w:val="00D87F30"/>
    <w:rsid w:val="00D90D02"/>
    <w:rsid w:val="00D915A1"/>
    <w:rsid w:val="00DA3508"/>
    <w:rsid w:val="00DA7ADD"/>
    <w:rsid w:val="00DD063D"/>
    <w:rsid w:val="00DE114A"/>
    <w:rsid w:val="00DE2B77"/>
    <w:rsid w:val="00DF2A9D"/>
    <w:rsid w:val="00DF5F2B"/>
    <w:rsid w:val="00E06B85"/>
    <w:rsid w:val="00E12223"/>
    <w:rsid w:val="00E16955"/>
    <w:rsid w:val="00E24340"/>
    <w:rsid w:val="00E36539"/>
    <w:rsid w:val="00E42804"/>
    <w:rsid w:val="00E471E2"/>
    <w:rsid w:val="00E4780C"/>
    <w:rsid w:val="00E5387F"/>
    <w:rsid w:val="00E54363"/>
    <w:rsid w:val="00E7070B"/>
    <w:rsid w:val="00E707DC"/>
    <w:rsid w:val="00E749D3"/>
    <w:rsid w:val="00E76371"/>
    <w:rsid w:val="00E93B4F"/>
    <w:rsid w:val="00EA3D1C"/>
    <w:rsid w:val="00EA6393"/>
    <w:rsid w:val="00EB13D9"/>
    <w:rsid w:val="00EB1C9B"/>
    <w:rsid w:val="00EB2F30"/>
    <w:rsid w:val="00EB3547"/>
    <w:rsid w:val="00EC0599"/>
    <w:rsid w:val="00EC6559"/>
    <w:rsid w:val="00EC67DD"/>
    <w:rsid w:val="00EE5B89"/>
    <w:rsid w:val="00F05208"/>
    <w:rsid w:val="00F06CA2"/>
    <w:rsid w:val="00F07BED"/>
    <w:rsid w:val="00F1237A"/>
    <w:rsid w:val="00F12542"/>
    <w:rsid w:val="00F13E82"/>
    <w:rsid w:val="00F23A94"/>
    <w:rsid w:val="00F24BAC"/>
    <w:rsid w:val="00F2656D"/>
    <w:rsid w:val="00F26FBF"/>
    <w:rsid w:val="00F314D7"/>
    <w:rsid w:val="00F3663D"/>
    <w:rsid w:val="00F42EC4"/>
    <w:rsid w:val="00F46534"/>
    <w:rsid w:val="00F534CE"/>
    <w:rsid w:val="00F53686"/>
    <w:rsid w:val="00F57AB7"/>
    <w:rsid w:val="00F64779"/>
    <w:rsid w:val="00F73A4F"/>
    <w:rsid w:val="00F83292"/>
    <w:rsid w:val="00F8560C"/>
    <w:rsid w:val="00FA1897"/>
    <w:rsid w:val="00FA23C1"/>
    <w:rsid w:val="00FB2F34"/>
    <w:rsid w:val="00FB2FD7"/>
    <w:rsid w:val="00FB6A30"/>
    <w:rsid w:val="00FB6D7C"/>
    <w:rsid w:val="00FB7278"/>
    <w:rsid w:val="00FC3938"/>
    <w:rsid w:val="00FC3C73"/>
    <w:rsid w:val="00FD203A"/>
    <w:rsid w:val="00FD6F6A"/>
    <w:rsid w:val="00FE176A"/>
    <w:rsid w:val="00FE18D8"/>
    <w:rsid w:val="00FE26C7"/>
    <w:rsid w:val="00FF0A5D"/>
    <w:rsid w:val="00FF2918"/>
    <w:rsid w:val="00FF3B5C"/>
    <w:rsid w:val="00FF4520"/>
    <w:rsid w:val="00FF5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C1E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es-E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57255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homag.com/weinmann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9698B2B-3376-435D-A88B-4518295B77A5}"/>
</file>

<file path=customXml/itemProps2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33FDDA-CEF6-4618-ABBA-35CC031CF4E1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544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Schoch, Alisa</cp:lastModifiedBy>
  <cp:revision>126</cp:revision>
  <cp:lastPrinted>2022-05-19T12:20:00Z</cp:lastPrinted>
  <dcterms:created xsi:type="dcterms:W3CDTF">2022-05-16T07:58:00Z</dcterms:created>
  <dcterms:modified xsi:type="dcterms:W3CDTF">2024-01-16T07:37:00Z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  <property fmtid="{D5CDD505-2E9C-101B-9397-08002B2CF9AE}" pid="3" name="ClassificationContentMarkingFooterShapeIds">
    <vt:lpwstr>3,4,5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2024-01-11T14:18:13Z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409bf19c-2955-45ef-bfe5-f19d34afb095</vt:lpwstr>
  </property>
  <property fmtid="{D5CDD505-2E9C-101B-9397-08002B2CF9AE}" pid="12" name="MSIP_Label_bf6de623-ba0c-4b2b-a216-a4bd6e5a0b3a_ContentBits">
    <vt:lpwstr>2</vt:lpwstr>
  </property>
  <property fmtid="{D5CDD505-2E9C-101B-9397-08002B2CF9AE}" pid="13" name="MediaServiceImageTags">
    <vt:lpwstr/>
  </property>
</Properties>
</file>