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EE002F" w14:textId="0070B2EF" w:rsidR="00C124AF" w:rsidRPr="00C124AF" w:rsidRDefault="00C124AF" w:rsidP="00C124AF">
      <w:pPr>
        <w:jc w:val="left"/>
        <w:rPr>
          <w:b/>
          <w:bCs/>
          <w:sz w:val="28"/>
          <w:szCs w:val="28"/>
        </w:rPr>
      </w:pPr>
      <w:r w:rsidRPr="00C124AF">
        <w:rPr>
          <w:b/>
          <w:bCs/>
          <w:sz w:val="28"/>
          <w:szCs w:val="28"/>
        </w:rPr>
        <w:t xml:space="preserve">Holzbronner Technologie-Tage 2024 locken </w:t>
      </w:r>
      <w:r w:rsidR="008C3743">
        <w:rPr>
          <w:b/>
          <w:bCs/>
          <w:sz w:val="28"/>
          <w:szCs w:val="28"/>
        </w:rPr>
        <w:t>zahlreiche</w:t>
      </w:r>
      <w:r w:rsidRPr="00C124AF">
        <w:rPr>
          <w:b/>
          <w:bCs/>
          <w:sz w:val="28"/>
          <w:szCs w:val="28"/>
        </w:rPr>
        <w:t xml:space="preserve"> Besucher</w:t>
      </w:r>
    </w:p>
    <w:p w14:paraId="717369F2" w14:textId="49500CD0" w:rsidR="00C124AF" w:rsidRDefault="00380967" w:rsidP="2304A69E">
      <w:pPr>
        <w:shd w:val="clear" w:color="auto" w:fill="FFFFFF" w:themeFill="background1"/>
        <w:jc w:val="left"/>
      </w:pPr>
      <w:r>
        <w:t>Modernste Technologien für den perfekten Zuschnitt</w:t>
      </w:r>
      <w:r w:rsidR="00E82A6E">
        <w:t xml:space="preserve"> und </w:t>
      </w:r>
      <w:r w:rsidR="009F4AB3">
        <w:t xml:space="preserve">die </w:t>
      </w:r>
      <w:r w:rsidR="00E82A6E">
        <w:t>intelligente Lager</w:t>
      </w:r>
      <w:r w:rsidR="009F4AB3">
        <w:t>haltung</w:t>
      </w:r>
      <w:r>
        <w:t xml:space="preserve"> in der Möbelfertigung, im Holzbau und im Handwerk: Die HOMAG Technologie-Tage vom 12. – 14. März in Holzbronn begeisterten </w:t>
      </w:r>
      <w:r w:rsidR="008C3743">
        <w:t>zahlreiche</w:t>
      </w:r>
      <w:r>
        <w:t xml:space="preserve"> Besucher mit innovativen Lösungen vom präzisen Zuschnitt bis zu</w:t>
      </w:r>
      <w:r w:rsidR="00377026">
        <w:t>m intuitiven Plattenhandl</w:t>
      </w:r>
      <w:r>
        <w:t>in</w:t>
      </w:r>
      <w:r w:rsidR="004F1CBE">
        <w:t>g</w:t>
      </w:r>
      <w:r>
        <w:t xml:space="preserve">. Dabei stand neben Maschinen, Zellenlösungen und digitalen Produkten und Produktionsmethoden vor allem der </w:t>
      </w:r>
      <w:r w:rsidR="009F6C56">
        <w:t>persönliche Dialog mit den Besuchern im Vordergrund.</w:t>
      </w:r>
    </w:p>
    <w:p w14:paraId="710F3AF8" w14:textId="04B9B0F1" w:rsidR="00430E82" w:rsidRDefault="00430E82" w:rsidP="00C124AF">
      <w:pPr>
        <w:jc w:val="left"/>
      </w:pPr>
      <w:r>
        <w:rPr>
          <w:noProof/>
          <w14:ligatures w14:val="standardContextual"/>
        </w:rPr>
        <w:drawing>
          <wp:inline distT="0" distB="0" distL="0" distR="0" wp14:anchorId="62C5B928" wp14:editId="6F153FAE">
            <wp:extent cx="3810000" cy="2600477"/>
            <wp:effectExtent l="0" t="0" r="0"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27073" cy="2612130"/>
                    </a:xfrm>
                    <a:prstGeom prst="rect">
                      <a:avLst/>
                    </a:prstGeom>
                  </pic:spPr>
                </pic:pic>
              </a:graphicData>
            </a:graphic>
          </wp:inline>
        </w:drawing>
      </w:r>
    </w:p>
    <w:p w14:paraId="317259B9" w14:textId="4D96D88A" w:rsidR="00430E82" w:rsidRDefault="00430E82" w:rsidP="00C124AF">
      <w:pPr>
        <w:jc w:val="left"/>
      </w:pPr>
      <w:r>
        <w:rPr>
          <w:noProof/>
          <w14:ligatures w14:val="standardContextual"/>
        </w:rPr>
        <w:drawing>
          <wp:inline distT="0" distB="0" distL="0" distR="0" wp14:anchorId="2EFDFDCD" wp14:editId="6599A3EE">
            <wp:extent cx="3828447" cy="2559050"/>
            <wp:effectExtent l="0" t="0" r="63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37763" cy="2565277"/>
                    </a:xfrm>
                    <a:prstGeom prst="rect">
                      <a:avLst/>
                    </a:prstGeom>
                  </pic:spPr>
                </pic:pic>
              </a:graphicData>
            </a:graphic>
          </wp:inline>
        </w:drawing>
      </w:r>
    </w:p>
    <w:p w14:paraId="69C962C7" w14:textId="77777777" w:rsidR="00430E82" w:rsidRPr="00430E82" w:rsidRDefault="00430E82" w:rsidP="00430E82">
      <w:pPr>
        <w:jc w:val="left"/>
        <w:rPr>
          <w:sz w:val="18"/>
          <w:szCs w:val="18"/>
        </w:rPr>
      </w:pPr>
      <w:r w:rsidRPr="00430E82">
        <w:rPr>
          <w:b/>
          <w:bCs/>
          <w:sz w:val="18"/>
          <w:szCs w:val="18"/>
        </w:rPr>
        <w:t>Bild 1 und 2:</w:t>
      </w:r>
      <w:r w:rsidRPr="00430E82">
        <w:rPr>
          <w:sz w:val="18"/>
          <w:szCs w:val="18"/>
        </w:rPr>
        <w:t xml:space="preserve"> Impressionen der Technologie-Tage in Holzbronn, Quelle: HOMAG Group AG</w:t>
      </w:r>
    </w:p>
    <w:p w14:paraId="1253CE59" w14:textId="22A4CE8E" w:rsidR="009F6C56" w:rsidRDefault="00365745" w:rsidP="003308CE">
      <w:pPr>
        <w:pStyle w:val="berschrift2"/>
      </w:pPr>
      <w:r>
        <w:lastRenderedPageBreak/>
        <w:t>Perfekte Lösung für den Einstieg: Optimierte Robotersäge SAWTEQ S-300</w:t>
      </w:r>
      <w:r w:rsidR="003308CE">
        <w:t>/S-400</w:t>
      </w:r>
      <w:r>
        <w:t xml:space="preserve"> flexTec</w:t>
      </w:r>
    </w:p>
    <w:p w14:paraId="6F650905" w14:textId="79814600" w:rsidR="00D11D8D" w:rsidRDefault="00D11D8D" w:rsidP="00D11D8D">
      <w:r>
        <w:t xml:space="preserve">Die </w:t>
      </w:r>
      <w:r w:rsidRPr="008C3743">
        <w:rPr>
          <w:b/>
          <w:bCs/>
        </w:rPr>
        <w:t>Robotersägen SAWTEQ S-300 / S-400 flexTec</w:t>
      </w:r>
      <w:r>
        <w:t xml:space="preserve"> verfügen über einen integrierten Roboter und sind technisch so ausgelegt, dass sie die Losgröße-1-Fertigung über längere Strecken mannlos erledigen können. Alternativ lassen sich die Sägen bequem von Hand bedienen – ganz flexibel und nach Bedarf. </w:t>
      </w:r>
    </w:p>
    <w:p w14:paraId="3565D087" w14:textId="119D7CD3" w:rsidR="00BB510C" w:rsidRDefault="00D230B6" w:rsidP="00D11D8D">
      <w:r>
        <w:t xml:space="preserve">Um dem gestiegenen Fachkräftemangel Rechnung zu tragen </w:t>
      </w:r>
      <w:r w:rsidR="00BB510C">
        <w:t xml:space="preserve">– insbesondere im Mittelstand – hat HOMAG ein </w:t>
      </w:r>
      <w:r w:rsidR="00BB510C" w:rsidRPr="009A1314">
        <w:rPr>
          <w:b/>
          <w:bCs/>
        </w:rPr>
        <w:t>neues Basismodell</w:t>
      </w:r>
      <w:r w:rsidR="00BB510C">
        <w:t xml:space="preserve"> der Robotersägen SAWTEQ S-300 / S-400 flexTec entwickel</w:t>
      </w:r>
      <w:r w:rsidR="00CD0D17">
        <w:t>t</w:t>
      </w:r>
      <w:r w:rsidR="00BB510C">
        <w:t xml:space="preserve">. Dieses bietet dank individuell konfigurierbarer Komponenten den vollen Funktionsumfang der halb- und vollautomatischen Produktion zum kostengünstigeren Einstiegspreis. Ausgehend vom Basismodell kann bei Bedarf der Teileoutput, die Flexibilität im automatischen Modus und der Bedienkomfort im manuellen Betrieb erhöht werden. </w:t>
      </w:r>
    </w:p>
    <w:p w14:paraId="1297364A" w14:textId="79863338" w:rsidR="00BB510C" w:rsidRPr="00BB510C" w:rsidRDefault="00BB510C" w:rsidP="00D11D8D">
      <w:pPr>
        <w:rPr>
          <w:b/>
          <w:bCs/>
        </w:rPr>
      </w:pPr>
      <w:r w:rsidRPr="00BB510C">
        <w:rPr>
          <w:b/>
          <w:bCs/>
        </w:rPr>
        <w:t>Die Neuheiten im Überblick:</w:t>
      </w:r>
    </w:p>
    <w:p w14:paraId="0FED8E70" w14:textId="3C0B9822" w:rsidR="00365745" w:rsidRDefault="00BB510C" w:rsidP="009A1314">
      <w:pPr>
        <w:pStyle w:val="Listenabsatz"/>
        <w:numPr>
          <w:ilvl w:val="0"/>
          <w:numId w:val="3"/>
        </w:numPr>
        <w:jc w:val="left"/>
      </w:pPr>
      <w:r w:rsidRPr="009A1314">
        <w:rPr>
          <w:b/>
          <w:bCs/>
        </w:rPr>
        <w:t>Roboter und Sockel:</w:t>
      </w:r>
      <w:r>
        <w:t xml:space="preserve"> Neueste Robotergeneration, angepasste Roboterposition und überarbeiteter Robotersockel</w:t>
      </w:r>
    </w:p>
    <w:p w14:paraId="6496A906" w14:textId="0C8064C9" w:rsidR="00BB510C" w:rsidRDefault="00BB510C" w:rsidP="00BB510C">
      <w:pPr>
        <w:pStyle w:val="Listenabsatz"/>
        <w:numPr>
          <w:ilvl w:val="0"/>
          <w:numId w:val="3"/>
        </w:numPr>
        <w:jc w:val="left"/>
      </w:pPr>
      <w:r w:rsidRPr="002E179A">
        <w:rPr>
          <w:b/>
          <w:bCs/>
        </w:rPr>
        <w:t>Ausrichten der Platten</w:t>
      </w:r>
      <w:r w:rsidR="00914653">
        <w:rPr>
          <w:b/>
          <w:bCs/>
        </w:rPr>
        <w:t xml:space="preserve"> </w:t>
      </w:r>
      <w:r w:rsidR="00914653" w:rsidRPr="00914653">
        <w:rPr>
          <w:i/>
          <w:iCs/>
          <w:color w:val="00A0D2"/>
        </w:rPr>
        <w:t>(individuell konfigurierbare Komponente)</w:t>
      </w:r>
      <w:r w:rsidRPr="002E179A">
        <w:rPr>
          <w:b/>
          <w:bCs/>
        </w:rPr>
        <w:t>:</w:t>
      </w:r>
      <w:r>
        <w:t xml:space="preserve"> Im Basismodell ohne Ausrichtvorrichtung </w:t>
      </w:r>
      <w:r w:rsidR="00873B43">
        <w:t>(Platte wird ausgeschoben und durch Roboter ausgerichtet), optional Ausrichtung „on-the-fly“ oder mit Ausrichtvorrichtung möglich.</w:t>
      </w:r>
    </w:p>
    <w:p w14:paraId="6789AD7C" w14:textId="69C3149F" w:rsidR="00873B43" w:rsidRDefault="00873B43" w:rsidP="00BB510C">
      <w:pPr>
        <w:pStyle w:val="Listenabsatz"/>
        <w:numPr>
          <w:ilvl w:val="0"/>
          <w:numId w:val="3"/>
        </w:numPr>
        <w:jc w:val="left"/>
      </w:pPr>
      <w:r w:rsidRPr="002E179A">
        <w:rPr>
          <w:b/>
          <w:bCs/>
        </w:rPr>
        <w:t xml:space="preserve">Etikettieren am Druckbalken </w:t>
      </w:r>
      <w:r w:rsidRPr="14F1AADD">
        <w:rPr>
          <w:b/>
          <w:bCs/>
        </w:rPr>
        <w:t>Adva</w:t>
      </w:r>
      <w:r w:rsidR="61FC4B06" w:rsidRPr="14F1AADD">
        <w:rPr>
          <w:b/>
          <w:bCs/>
        </w:rPr>
        <w:t>n</w:t>
      </w:r>
      <w:r w:rsidRPr="14F1AADD">
        <w:rPr>
          <w:b/>
          <w:bCs/>
        </w:rPr>
        <w:t>ced</w:t>
      </w:r>
      <w:r w:rsidR="00914653">
        <w:rPr>
          <w:b/>
          <w:bCs/>
        </w:rPr>
        <w:t xml:space="preserve"> </w:t>
      </w:r>
      <w:r w:rsidR="00914653" w:rsidRPr="00914653">
        <w:rPr>
          <w:i/>
          <w:iCs/>
          <w:color w:val="00A0D2"/>
        </w:rPr>
        <w:t>(individuell konfigurierbare Komponente)</w:t>
      </w:r>
      <w:r w:rsidRPr="002E179A">
        <w:rPr>
          <w:b/>
          <w:bCs/>
        </w:rPr>
        <w:t>:</w:t>
      </w:r>
      <w:r>
        <w:t xml:space="preserve"> Im Basismodell kann </w:t>
      </w:r>
      <w:r w:rsidR="724451ED">
        <w:t>am</w:t>
      </w:r>
      <w:r>
        <w:t xml:space="preserve"> </w:t>
      </w:r>
      <w:r w:rsidR="724451ED">
        <w:t>Winkellineal</w:t>
      </w:r>
      <w:r>
        <w:t xml:space="preserve"> vollautomatisch etikettiert werden. Optional steht die Premium-Variante</w:t>
      </w:r>
      <w:r w:rsidR="00480DC2">
        <w:t xml:space="preserve"> </w:t>
      </w:r>
      <w:r>
        <w:t>mit individuellen Etikettierpositionen zur Verfügung.</w:t>
      </w:r>
    </w:p>
    <w:p w14:paraId="469A868B" w14:textId="16C59C4F" w:rsidR="002E179A" w:rsidRPr="008C3743" w:rsidRDefault="002E179A" w:rsidP="00BB510C">
      <w:pPr>
        <w:pStyle w:val="Listenabsatz"/>
        <w:numPr>
          <w:ilvl w:val="0"/>
          <w:numId w:val="3"/>
        </w:numPr>
        <w:jc w:val="left"/>
      </w:pPr>
      <w:r w:rsidRPr="009A1314">
        <w:rPr>
          <w:b/>
          <w:bCs/>
        </w:rPr>
        <w:t>N</w:t>
      </w:r>
      <w:r>
        <w:rPr>
          <w:b/>
          <w:bCs/>
        </w:rPr>
        <w:t>eugestalteter Teilepuffer:</w:t>
      </w:r>
      <w:r>
        <w:t xml:space="preserve"> Überarbeitete Konstruktion inkl. Auflagefläche aus </w:t>
      </w:r>
      <w:r w:rsidRPr="008C3743">
        <w:t>genutetem MDF.</w:t>
      </w:r>
    </w:p>
    <w:p w14:paraId="417F6600" w14:textId="45C7B42C" w:rsidR="002E179A" w:rsidRPr="008C3743" w:rsidRDefault="001B1CCC" w:rsidP="00BB510C">
      <w:pPr>
        <w:pStyle w:val="Listenabsatz"/>
        <w:numPr>
          <w:ilvl w:val="0"/>
          <w:numId w:val="3"/>
        </w:numPr>
        <w:jc w:val="left"/>
      </w:pPr>
      <w:r w:rsidRPr="008C3743">
        <w:rPr>
          <w:b/>
          <w:bCs/>
        </w:rPr>
        <w:t>Luftkissentischbereich</w:t>
      </w:r>
      <w:r w:rsidR="00074D87" w:rsidRPr="008C3743">
        <w:rPr>
          <w:b/>
          <w:bCs/>
        </w:rPr>
        <w:t xml:space="preserve"> </w:t>
      </w:r>
      <w:r w:rsidR="00074D87" w:rsidRPr="008C3743">
        <w:rPr>
          <w:i/>
          <w:iCs/>
          <w:color w:val="00A0D2"/>
        </w:rPr>
        <w:t>(individuell konfigurierbare Komponente)</w:t>
      </w:r>
      <w:r w:rsidRPr="008C3743">
        <w:rPr>
          <w:b/>
          <w:bCs/>
        </w:rPr>
        <w:t>:</w:t>
      </w:r>
      <w:r w:rsidRPr="008C3743">
        <w:t xml:space="preserve"> In der ersten Gasse mit einteiligem abklappbarem Luftkissentisch </w:t>
      </w:r>
      <w:r w:rsidR="00A5620B" w:rsidRPr="008C3743">
        <w:t>und standardmäßig drei Einlegeplatten in der zweiten und dritten Gasse. Diese können beim Umschalten auf den manuellen Betrieb herausgenommen und am Schutzzaun eingehängt werden.</w:t>
      </w:r>
      <w:r w:rsidR="00C876A4" w:rsidRPr="008C3743">
        <w:t xml:space="preserve"> </w:t>
      </w:r>
      <w:r w:rsidR="0025787E" w:rsidRPr="008C3743">
        <w:t>Optional</w:t>
      </w:r>
      <w:r w:rsidR="006D09EE" w:rsidRPr="008C3743">
        <w:t xml:space="preserve"> können </w:t>
      </w:r>
      <w:r w:rsidR="00BA6B2E" w:rsidRPr="008C3743">
        <w:t>in der zweiten und dritten Gasse auch abklap</w:t>
      </w:r>
      <w:r w:rsidR="00014A54" w:rsidRPr="008C3743">
        <w:t xml:space="preserve">pbare Luftkissentische angebracht werden. </w:t>
      </w:r>
    </w:p>
    <w:p w14:paraId="13A8732A" w14:textId="29AF0C89" w:rsidR="00A5620B" w:rsidRPr="00914653" w:rsidRDefault="00A5620B" w:rsidP="00BB510C">
      <w:pPr>
        <w:pStyle w:val="Listenabsatz"/>
        <w:numPr>
          <w:ilvl w:val="0"/>
          <w:numId w:val="3"/>
        </w:numPr>
        <w:jc w:val="left"/>
        <w:rPr>
          <w:b/>
          <w:bCs/>
        </w:rPr>
      </w:pPr>
      <w:r w:rsidRPr="00A5620B">
        <w:rPr>
          <w:b/>
          <w:bCs/>
        </w:rPr>
        <w:t xml:space="preserve">Schwenk- und neigbares Multitouch Display: </w:t>
      </w:r>
      <w:r>
        <w:t xml:space="preserve">Neue Bedienposition </w:t>
      </w:r>
      <w:r w:rsidR="00914653">
        <w:t xml:space="preserve">am Druckbalken inklusive quickTip – der Assistent für eine optional eingestellte Maschine. </w:t>
      </w:r>
    </w:p>
    <w:p w14:paraId="53BAA992" w14:textId="69E8538A" w:rsidR="00914653" w:rsidRPr="00A5620B" w:rsidRDefault="00914653" w:rsidP="00BB510C">
      <w:pPr>
        <w:pStyle w:val="Listenabsatz"/>
        <w:numPr>
          <w:ilvl w:val="0"/>
          <w:numId w:val="3"/>
        </w:numPr>
        <w:jc w:val="left"/>
        <w:rPr>
          <w:b/>
          <w:bCs/>
        </w:rPr>
      </w:pPr>
      <w:r>
        <w:rPr>
          <w:b/>
          <w:bCs/>
        </w:rPr>
        <w:lastRenderedPageBreak/>
        <w:t xml:space="preserve">Manueller Etikettendrucker </w:t>
      </w:r>
      <w:r w:rsidRPr="00914653">
        <w:rPr>
          <w:i/>
          <w:iCs/>
          <w:color w:val="00A0D2"/>
        </w:rPr>
        <w:t>(individuell konfigurierbare Komponente)</w:t>
      </w:r>
      <w:r>
        <w:rPr>
          <w:b/>
          <w:bCs/>
        </w:rPr>
        <w:t xml:space="preserve">: </w:t>
      </w:r>
      <w:r>
        <w:t xml:space="preserve">Nicht im Basismodell enthalten, aber optional erhältlich für noch mehr Flexibilität bei der Teilekennzeichnung. </w:t>
      </w:r>
    </w:p>
    <w:p w14:paraId="43A30DE5" w14:textId="7CC0BB5D" w:rsidR="00733C3E" w:rsidRDefault="009A1314" w:rsidP="00733C3E">
      <w:pPr>
        <w:jc w:val="left"/>
      </w:pPr>
      <w:r>
        <w:rPr>
          <w:noProof/>
          <w14:ligatures w14:val="standardContextual"/>
        </w:rPr>
        <w:drawing>
          <wp:inline distT="0" distB="0" distL="0" distR="0" wp14:anchorId="4169889A" wp14:editId="2179F044">
            <wp:extent cx="5760720" cy="4010025"/>
            <wp:effectExtent l="0" t="0" r="0"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4010025"/>
                    </a:xfrm>
                    <a:prstGeom prst="rect">
                      <a:avLst/>
                    </a:prstGeom>
                  </pic:spPr>
                </pic:pic>
              </a:graphicData>
            </a:graphic>
          </wp:inline>
        </w:drawing>
      </w:r>
    </w:p>
    <w:p w14:paraId="2757C2E5" w14:textId="22C0E35D" w:rsidR="00430E82" w:rsidRPr="00430E82" w:rsidRDefault="00430E82" w:rsidP="00733C3E">
      <w:pPr>
        <w:jc w:val="left"/>
        <w:rPr>
          <w:sz w:val="18"/>
          <w:szCs w:val="18"/>
        </w:rPr>
      </w:pPr>
      <w:r w:rsidRPr="00430E82">
        <w:rPr>
          <w:b/>
          <w:bCs/>
          <w:sz w:val="18"/>
          <w:szCs w:val="18"/>
        </w:rPr>
        <w:t>Bild 3:</w:t>
      </w:r>
      <w:r w:rsidRPr="00430E82">
        <w:rPr>
          <w:sz w:val="18"/>
          <w:szCs w:val="18"/>
        </w:rPr>
        <w:t xml:space="preserve"> Neues Basismodell inklusive individuell konfigurierbarer Komponenten, Quelle: HOMAG Group AG</w:t>
      </w:r>
    </w:p>
    <w:p w14:paraId="3AFBF9AA" w14:textId="794344E0" w:rsidR="00BA76F0" w:rsidRDefault="00BA76F0" w:rsidP="00BA76F0">
      <w:pPr>
        <w:pStyle w:val="berschrift2"/>
      </w:pPr>
      <w:r>
        <w:t>Neue Funktionen in woodStore 8: Proaktiv, effizient und vorausschauend</w:t>
      </w:r>
    </w:p>
    <w:p w14:paraId="11255FE3" w14:textId="6C12CE91" w:rsidR="00CD0D17" w:rsidRDefault="003228D7" w:rsidP="00BA76F0">
      <w:r>
        <w:t xml:space="preserve">Ein weiteres Highlight der Technologie-Tage in Holzbronn zeigte sich in der Lagertechnik.  </w:t>
      </w:r>
      <w:r w:rsidR="00CD0D17">
        <w:t xml:space="preserve">Neben dem </w:t>
      </w:r>
      <w:r w:rsidR="00CD0D17" w:rsidRPr="002F07D8">
        <w:rPr>
          <w:b/>
          <w:bCs/>
        </w:rPr>
        <w:t>neuen Lagerspektrum</w:t>
      </w:r>
      <w:r w:rsidR="00CD0D17">
        <w:t xml:space="preserve"> präsentiert</w:t>
      </w:r>
      <w:r w:rsidR="009B29DA">
        <w:t>e</w:t>
      </w:r>
      <w:r w:rsidR="00CD0D17">
        <w:t xml:space="preserve"> HOMAG erstmalig die neuen Funktionen </w:t>
      </w:r>
      <w:r w:rsidR="00CD0D17" w:rsidRPr="00CD0D17">
        <w:rPr>
          <w:b/>
          <w:bCs/>
        </w:rPr>
        <w:t xml:space="preserve">quickTip </w:t>
      </w:r>
      <w:r w:rsidR="00CD0D17">
        <w:t xml:space="preserve">und </w:t>
      </w:r>
      <w:r w:rsidR="00CD0D17" w:rsidRPr="003228D7">
        <w:rPr>
          <w:b/>
          <w:bCs/>
        </w:rPr>
        <w:t>intelliStore KI – Reste</w:t>
      </w:r>
      <w:r w:rsidR="00CD0D17">
        <w:t xml:space="preserve"> der Lagersoftware woodStore 8. Hierbei hat HOMAG wieder einmal bewiesen, wie künstliche Intelligenz und maschinelles Lernen die Lagerbewirtschaftung nachhaltig verbessern können. Denn das Lager trifft nicht nur datenbasiert selbst</w:t>
      </w:r>
      <w:r w:rsidR="002F07D8">
        <w:t>ändig</w:t>
      </w:r>
      <w:r w:rsidR="00CD0D17">
        <w:t xml:space="preserve"> die besten Entscheidungen, sondern meldet sich </w:t>
      </w:r>
      <w:r w:rsidR="002F07D8">
        <w:t>auch</w:t>
      </w:r>
      <w:r w:rsidR="00CD0D17">
        <w:t xml:space="preserve"> proaktiv beim Maschinenbediener</w:t>
      </w:r>
      <w:r w:rsidR="002F07D8">
        <w:t xml:space="preserve">, um das volle Lagerpotential auszuschöpfen. </w:t>
      </w:r>
    </w:p>
    <w:p w14:paraId="35BD51E8" w14:textId="36F59686" w:rsidR="00BA76F0" w:rsidRDefault="002A4372" w:rsidP="002A4372">
      <w:pPr>
        <w:rPr>
          <w:b/>
          <w:bCs/>
        </w:rPr>
      </w:pPr>
      <w:r>
        <w:rPr>
          <w:b/>
          <w:bCs/>
        </w:rPr>
        <w:t>Die Neuheiten im Überblick:</w:t>
      </w:r>
    </w:p>
    <w:p w14:paraId="303E1630" w14:textId="34B9E216" w:rsidR="002A4372" w:rsidRPr="00A47C4B" w:rsidRDefault="002A4372" w:rsidP="002A4372">
      <w:pPr>
        <w:rPr>
          <w:b/>
          <w:bCs/>
        </w:rPr>
      </w:pPr>
      <w:r w:rsidRPr="00A47C4B">
        <w:rPr>
          <w:b/>
          <w:bCs/>
        </w:rPr>
        <w:lastRenderedPageBreak/>
        <w:t>1) quickTip</w:t>
      </w:r>
      <w:r w:rsidR="00A47C4B">
        <w:rPr>
          <w:b/>
          <w:bCs/>
        </w:rPr>
        <w:t>:</w:t>
      </w:r>
      <w:r w:rsidRPr="00A47C4B">
        <w:rPr>
          <w:b/>
          <w:bCs/>
        </w:rPr>
        <w:t xml:space="preserve"> Der Assistent für eine optimale Lagerbewirtschaftung</w:t>
      </w:r>
    </w:p>
    <w:p w14:paraId="5E459548" w14:textId="2D7F70C7" w:rsidR="002A4372" w:rsidRDefault="009B29DA" w:rsidP="002A4372">
      <w:r>
        <w:t>quick</w:t>
      </w:r>
      <w:r w:rsidR="00A45C3D">
        <w:t>Tip</w:t>
      </w:r>
      <w:r w:rsidR="002A4372">
        <w:t xml:space="preserve"> ist eine neue, in die HOMAG Lagersteuerung integrierte Assistenzfunktion für höchste Qualität, Bedienkomfort und Leistung. Sie unterstützt den Maschinenbediener proaktiv durch Einstellungsempfehlungen – so kann jederzeit das volle Lagerpotential ausgeschöpft werden. </w:t>
      </w:r>
      <w:r w:rsidR="002A4372" w:rsidRPr="00A47C4B">
        <w:rPr>
          <w:b/>
          <w:bCs/>
        </w:rPr>
        <w:t>Der Vorteil:</w:t>
      </w:r>
      <w:r w:rsidR="002A4372">
        <w:t xml:space="preserve"> Alle quickTips werden zentral in woodStor</w:t>
      </w:r>
      <w:r w:rsidR="00A47C4B">
        <w:t>e aufgelistet – das erleichtert das Arbeiten, verbessert die Lagerbewirtschaftung und ermöglicht einfaches Plattenhandling.</w:t>
      </w:r>
    </w:p>
    <w:p w14:paraId="69B862BB" w14:textId="410EED50" w:rsidR="00585403" w:rsidRDefault="00210AC8" w:rsidP="002A4372">
      <w:r w:rsidRPr="00210AC8">
        <w:rPr>
          <w:noProof/>
        </w:rPr>
        <w:drawing>
          <wp:inline distT="0" distB="0" distL="0" distR="0" wp14:anchorId="74B2E88E" wp14:editId="0E908F44">
            <wp:extent cx="5217466" cy="2428463"/>
            <wp:effectExtent l="0" t="0" r="2540" b="0"/>
            <wp:docPr id="13" name="Grafik 13">
              <a:extLst xmlns:a="http://schemas.openxmlformats.org/drawingml/2006/main">
                <a:ext uri="{FF2B5EF4-FFF2-40B4-BE49-F238E27FC236}">
                  <a16:creationId xmlns:a16="http://schemas.microsoft.com/office/drawing/2014/main" id="{4D78EC69-47C4-9809-E3A7-F0CD3C7027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2">
                      <a:extLst>
                        <a:ext uri="{FF2B5EF4-FFF2-40B4-BE49-F238E27FC236}">
                          <a16:creationId xmlns:a16="http://schemas.microsoft.com/office/drawing/2014/main" id="{4D78EC69-47C4-9809-E3A7-F0CD3C7027F1}"/>
                        </a:ext>
                      </a:extLst>
                    </pic:cNvPr>
                    <pic:cNvPicPr>
                      <a:picLocks noChangeAspect="1"/>
                    </pic:cNvPicPr>
                  </pic:nvPicPr>
                  <pic:blipFill>
                    <a:blip r:embed="rId15"/>
                    <a:stretch>
                      <a:fillRect/>
                    </a:stretch>
                  </pic:blipFill>
                  <pic:spPr>
                    <a:xfrm>
                      <a:off x="0" y="0"/>
                      <a:ext cx="5217466" cy="2428463"/>
                    </a:xfrm>
                    <a:prstGeom prst="rect">
                      <a:avLst/>
                    </a:prstGeom>
                  </pic:spPr>
                </pic:pic>
              </a:graphicData>
            </a:graphic>
          </wp:inline>
        </w:drawing>
      </w:r>
    </w:p>
    <w:p w14:paraId="518C450E" w14:textId="65A1397E" w:rsidR="00430E82" w:rsidRPr="00430E82" w:rsidRDefault="00430E82" w:rsidP="00430E82">
      <w:pPr>
        <w:jc w:val="left"/>
        <w:rPr>
          <w:sz w:val="18"/>
          <w:szCs w:val="18"/>
        </w:rPr>
      </w:pPr>
      <w:r w:rsidRPr="00430E82">
        <w:rPr>
          <w:b/>
          <w:bCs/>
          <w:sz w:val="18"/>
          <w:szCs w:val="18"/>
        </w:rPr>
        <w:t>Bild 4:</w:t>
      </w:r>
      <w:r w:rsidRPr="00430E82">
        <w:rPr>
          <w:sz w:val="18"/>
          <w:szCs w:val="18"/>
        </w:rPr>
        <w:t xml:space="preserve"> quickTip – der Assistent für eine optimale Lagerbewirtschaftung, Quelle: HOMAG Group AG</w:t>
      </w:r>
    </w:p>
    <w:p w14:paraId="1344DAC2" w14:textId="5435A1A9" w:rsidR="00A47C4B" w:rsidRDefault="00A47C4B" w:rsidP="002A4372">
      <w:pPr>
        <w:rPr>
          <w:b/>
          <w:bCs/>
        </w:rPr>
      </w:pPr>
      <w:r w:rsidRPr="00A47C4B">
        <w:rPr>
          <w:b/>
          <w:bCs/>
        </w:rPr>
        <w:t xml:space="preserve">2) intelliStore KI – Reste: Setzt in Puncto Resteverfahren neue Standards </w:t>
      </w:r>
    </w:p>
    <w:p w14:paraId="761962CC" w14:textId="12EC5225" w:rsidR="00A47C4B" w:rsidRDefault="00A47C4B" w:rsidP="002A4372">
      <w:r>
        <w:t xml:space="preserve">intelliStore KI – Reste ermöglicht die automatische Restelagerung auf definierten Plattenstapeln verteilt im Flächenlager – je nach Plattenvielfalt und Teileportfolio reduzieren sich Lagerbewegungen dadurch um </w:t>
      </w:r>
      <w:r w:rsidRPr="00A47C4B">
        <w:rPr>
          <w:b/>
          <w:bCs/>
        </w:rPr>
        <w:t>bis zu 40%</w:t>
      </w:r>
      <w:r>
        <w:t xml:space="preserve"> und auch die Flächennutzung wird optimiert. </w:t>
      </w:r>
    </w:p>
    <w:p w14:paraId="671DC035" w14:textId="4E669952" w:rsidR="00196602" w:rsidRDefault="00A47C4B" w:rsidP="00CD0D17">
      <w:r>
        <w:t>Neben der Restelagerung auf Plattenstapeln können automatische Reste weiterhin auf klassischen Restelagerplätzen gelagert werden.</w:t>
      </w:r>
      <w:r w:rsidR="00AC2601">
        <w:t xml:space="preserve"> </w:t>
      </w:r>
      <w:r w:rsidR="005C372F">
        <w:t>Ferner</w:t>
      </w:r>
      <w:r w:rsidR="00C11713">
        <w:t xml:space="preserve"> ist eine </w:t>
      </w:r>
      <w:r w:rsidR="00C11713" w:rsidRPr="004A6E79">
        <w:rPr>
          <w:b/>
          <w:bCs/>
        </w:rPr>
        <w:t>Kombination beider Verfahren</w:t>
      </w:r>
      <w:r w:rsidR="00C11713" w:rsidRPr="005D1F5A">
        <w:rPr>
          <w:b/>
          <w:bCs/>
        </w:rPr>
        <w:t xml:space="preserve"> </w:t>
      </w:r>
      <w:r w:rsidR="00C11713" w:rsidRPr="00BB24A3">
        <w:t>möglich</w:t>
      </w:r>
      <w:r w:rsidR="0041081E">
        <w:t xml:space="preserve"> </w:t>
      </w:r>
      <w:r>
        <w:t>– woodStore Analyzer wertet die Lagerdaten hierzu kontinuierlich aus und zeigt, welche</w:t>
      </w:r>
      <w:r w:rsidR="00695637">
        <w:t xml:space="preserve"> Methode </w:t>
      </w:r>
      <w:r>
        <w:t>am effizientesten ist</w:t>
      </w:r>
      <w:r w:rsidR="00F81AD4">
        <w:t>.</w:t>
      </w:r>
      <w:r w:rsidR="007470E7">
        <w:t xml:space="preserve"> </w:t>
      </w:r>
      <w:r w:rsidR="004A6E79">
        <w:t>Dadurch</w:t>
      </w:r>
      <w:r w:rsidR="002323E1">
        <w:t xml:space="preserve"> </w:t>
      </w:r>
      <w:r w:rsidR="00CD0D17">
        <w:t>werden L</w:t>
      </w:r>
      <w:r w:rsidR="00196602">
        <w:t xml:space="preserve">agerbewegungen in Verbindung mit Resten reduziert, die Flexibilität und Leistung erhöht und die Flächennutzung und der Energiebedarf optimiert. </w:t>
      </w:r>
    </w:p>
    <w:p w14:paraId="063C71A5" w14:textId="2AED2DA1" w:rsidR="00430E82" w:rsidRDefault="00430E82" w:rsidP="00CD0D17">
      <w:r>
        <w:rPr>
          <w:noProof/>
        </w:rPr>
        <w:lastRenderedPageBreak/>
        <w:drawing>
          <wp:inline distT="0" distB="0" distL="0" distR="0" wp14:anchorId="3C36457F" wp14:editId="330CAE35">
            <wp:extent cx="3689350" cy="2128001"/>
            <wp:effectExtent l="0" t="0" r="635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93801" cy="2130568"/>
                    </a:xfrm>
                    <a:prstGeom prst="rect">
                      <a:avLst/>
                    </a:prstGeom>
                    <a:noFill/>
                    <a:ln>
                      <a:noFill/>
                    </a:ln>
                  </pic:spPr>
                </pic:pic>
              </a:graphicData>
            </a:graphic>
          </wp:inline>
        </w:drawing>
      </w:r>
    </w:p>
    <w:p w14:paraId="36807522" w14:textId="1D006418" w:rsidR="00430E82" w:rsidRPr="00430E82" w:rsidRDefault="00430E82" w:rsidP="00430E82">
      <w:pPr>
        <w:jc w:val="left"/>
        <w:rPr>
          <w:sz w:val="18"/>
          <w:szCs w:val="18"/>
        </w:rPr>
      </w:pPr>
      <w:r w:rsidRPr="00430E82">
        <w:rPr>
          <w:b/>
          <w:bCs/>
          <w:sz w:val="18"/>
          <w:szCs w:val="18"/>
        </w:rPr>
        <w:t>Bild 5:</w:t>
      </w:r>
      <w:r w:rsidRPr="00430E82">
        <w:rPr>
          <w:sz w:val="18"/>
          <w:szCs w:val="18"/>
        </w:rPr>
        <w:t xml:space="preserve"> intelliStore KI – Rest</w:t>
      </w:r>
      <w:r>
        <w:rPr>
          <w:sz w:val="18"/>
          <w:szCs w:val="18"/>
        </w:rPr>
        <w:t>e</w:t>
      </w:r>
      <w:r w:rsidRPr="00430E82">
        <w:rPr>
          <w:sz w:val="18"/>
          <w:szCs w:val="18"/>
        </w:rPr>
        <w:t>, Quelle: HOMAG Group AG</w:t>
      </w:r>
    </w:p>
    <w:p w14:paraId="2D544649" w14:textId="6429E183" w:rsidR="00C47D06" w:rsidRDefault="00C47D06" w:rsidP="00C47D06">
      <w:pPr>
        <w:pStyle w:val="berschrift2"/>
      </w:pPr>
      <w:r>
        <w:t>Handwerkszelle inklusive Resteverwaltung: Der HOMAG Einachsbeschicker STORETEQ F-100 in Verbindung mit der SAWTEQ S-300 flexTec und SAWTEQ S-200</w:t>
      </w:r>
    </w:p>
    <w:p w14:paraId="7E147CFD" w14:textId="38D7D5C3" w:rsidR="00D23358" w:rsidRDefault="00C47D06" w:rsidP="00D23358">
      <w:r>
        <w:t xml:space="preserve">Zu den Maschinenneuheiten im Showroom Holzbronn gehört der </w:t>
      </w:r>
      <w:r w:rsidRPr="003228D7">
        <w:rPr>
          <w:b/>
          <w:bCs/>
        </w:rPr>
        <w:t>Einachsbeschicker STORETEQ F-100</w:t>
      </w:r>
      <w:r>
        <w:t xml:space="preserve">. Ausgestattet mit einem Einlagerplatz und einem weiteren Lagerplatz ermöglicht der automatische Plattenzuführer eine vollautomatische Produktion inklusive </w:t>
      </w:r>
      <w:r w:rsidR="00CA79AF">
        <w:t>Handr</w:t>
      </w:r>
      <w:r>
        <w:t xml:space="preserve">esteverwaltung an der SAWTEQ S-200 und SAWTEQ S-300 flexTec. </w:t>
      </w:r>
      <w:r w:rsidR="00733C3E">
        <w:t xml:space="preserve">Besonderheit der Handwerkszelle ist die einfache und intuitive Steuerung </w:t>
      </w:r>
      <w:r w:rsidR="00DB6CB5">
        <w:t>durch woodStore</w:t>
      </w:r>
      <w:r w:rsidR="00701EF5">
        <w:t xml:space="preserve"> </w:t>
      </w:r>
      <w:r w:rsidR="00277B96">
        <w:t>–</w:t>
      </w:r>
      <w:r w:rsidR="00701EF5">
        <w:t xml:space="preserve"> </w:t>
      </w:r>
      <w:r w:rsidR="00062503">
        <w:t>selbstverständlich</w:t>
      </w:r>
      <w:r w:rsidR="00277B96">
        <w:t xml:space="preserve"> auch von beiden Sägen</w:t>
      </w:r>
      <w:r w:rsidR="00806AAC">
        <w:t xml:space="preserve"> aus</w:t>
      </w:r>
      <w:r w:rsidR="00733C3E">
        <w:t xml:space="preserve">. </w:t>
      </w:r>
      <w:r w:rsidR="00733C3E" w:rsidRPr="004004B4">
        <w:rPr>
          <w:b/>
          <w:bCs/>
        </w:rPr>
        <w:t>Gut zu wissen:</w:t>
      </w:r>
      <w:r w:rsidR="009B1730" w:rsidRPr="004004B4">
        <w:rPr>
          <w:b/>
          <w:bCs/>
        </w:rPr>
        <w:t xml:space="preserve"> </w:t>
      </w:r>
      <w:r w:rsidR="00904FAA" w:rsidRPr="004004B4">
        <w:t xml:space="preserve">Das automatische Plattenhandling </w:t>
      </w:r>
      <w:r w:rsidR="009B1730" w:rsidRPr="004004B4">
        <w:t>mit</w:t>
      </w:r>
      <w:r w:rsidR="00904FAA" w:rsidRPr="004004B4">
        <w:t xml:space="preserve"> de</w:t>
      </w:r>
      <w:r w:rsidR="009B1730" w:rsidRPr="004004B4">
        <w:t>m</w:t>
      </w:r>
      <w:r w:rsidR="00904FAA" w:rsidRPr="004004B4">
        <w:t xml:space="preserve"> STORETEQ F-100 ist ab sofort auch</w:t>
      </w:r>
      <w:r w:rsidR="00833391" w:rsidRPr="004004B4">
        <w:t xml:space="preserve"> </w:t>
      </w:r>
      <w:r w:rsidR="002B7E78" w:rsidRPr="004004B4">
        <w:t>durch</w:t>
      </w:r>
      <w:r w:rsidR="009B29DA">
        <w:t xml:space="preserve"> eine</w:t>
      </w:r>
      <w:r w:rsidR="009B1730" w:rsidRPr="004004B4">
        <w:t xml:space="preserve"> integrierte Steuerung </w:t>
      </w:r>
      <w:r w:rsidR="006D7589" w:rsidRPr="004004B4">
        <w:t>an der</w:t>
      </w:r>
      <w:r w:rsidR="00904FAA" w:rsidRPr="004004B4">
        <w:t xml:space="preserve"> Nestingmaschine möglich.</w:t>
      </w:r>
      <w:r w:rsidR="00904FAA">
        <w:t xml:space="preserve"> </w:t>
      </w:r>
      <w:r w:rsidR="00733C3E">
        <w:t xml:space="preserve"> </w:t>
      </w:r>
    </w:p>
    <w:p w14:paraId="242D3918" w14:textId="35185024" w:rsidR="00430E82" w:rsidRDefault="00170D15" w:rsidP="00D23358">
      <w:r>
        <w:rPr>
          <w:noProof/>
          <w14:ligatures w14:val="standardContextual"/>
        </w:rPr>
        <w:drawing>
          <wp:inline distT="0" distB="0" distL="0" distR="0" wp14:anchorId="00C73419" wp14:editId="69893DA6">
            <wp:extent cx="5098473" cy="2276666"/>
            <wp:effectExtent l="0" t="0" r="6985" b="952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26527" cy="2289193"/>
                    </a:xfrm>
                    <a:prstGeom prst="rect">
                      <a:avLst/>
                    </a:prstGeom>
                  </pic:spPr>
                </pic:pic>
              </a:graphicData>
            </a:graphic>
          </wp:inline>
        </w:drawing>
      </w:r>
    </w:p>
    <w:p w14:paraId="27957857" w14:textId="1926D065" w:rsidR="004A6ECB" w:rsidRPr="004A6ECB" w:rsidRDefault="004A6ECB" w:rsidP="00D23358">
      <w:pPr>
        <w:rPr>
          <w:sz w:val="18"/>
          <w:szCs w:val="18"/>
        </w:rPr>
      </w:pPr>
      <w:r w:rsidRPr="004A6ECB">
        <w:rPr>
          <w:b/>
          <w:bCs/>
          <w:sz w:val="18"/>
          <w:szCs w:val="18"/>
        </w:rPr>
        <w:t>Bild 6:</w:t>
      </w:r>
      <w:r w:rsidRPr="004A6ECB">
        <w:rPr>
          <w:sz w:val="18"/>
          <w:szCs w:val="18"/>
        </w:rPr>
        <w:t xml:space="preserve"> STORETEQ F-100 kombiniert mit SAWTEQ S-300 flexTec</w:t>
      </w:r>
    </w:p>
    <w:p w14:paraId="4783C183" w14:textId="1F0C9B01" w:rsidR="00C47D06" w:rsidRDefault="00733C3E" w:rsidP="00733C3E">
      <w:pPr>
        <w:pStyle w:val="berschrift2"/>
      </w:pPr>
      <w:r>
        <w:lastRenderedPageBreak/>
        <w:t>Clever kombiniert: Lager STOR</w:t>
      </w:r>
      <w:r w:rsidR="5D394305">
        <w:t>E</w:t>
      </w:r>
      <w:r>
        <w:t>TEQ P-300, Sägen SAWTEQ S-320 flexTec sowie SAWTEQ S-300 und Nesting CENTATEQ N-210</w:t>
      </w:r>
    </w:p>
    <w:p w14:paraId="35318D39" w14:textId="120D6CA4" w:rsidR="00A2697A" w:rsidRDefault="00733C3E">
      <w:r w:rsidRPr="00733C3E">
        <w:t>Die Kombination aus Lager, Säge und Nesting ist ein Musterbeispiel für die Fülle an Möglichkeiten zur Plattenbearbeitung. Die Kombination ist insbesondere für Betriebe zugeschnitten, die sowohl rechteckige Teile als auch Freiform-Teile bearbeiten. Zudem sind Lager, Säge und Nesting-Maschinen gewappnet für die große Materialvielfalt. Die Maschinen verstehen sich durch die problemlos kompatiblen Softwarelösungen perfekt. Entscheidend für das reibungslose Zusammenspiel ist ein durchgängiger Daten- und Materialfluss.</w:t>
      </w:r>
      <w:r>
        <w:t xml:space="preserve"> </w:t>
      </w:r>
    </w:p>
    <w:p w14:paraId="5DC02AEC" w14:textId="7F5322B5" w:rsidR="00864925" w:rsidRDefault="00DC38C1" w:rsidP="00864925">
      <w:pPr>
        <w:pStyle w:val="berschrift2"/>
      </w:pPr>
      <w:r>
        <w:t>D</w:t>
      </w:r>
      <w:r w:rsidR="0030216B">
        <w:t xml:space="preserve">igitale Lösungen </w:t>
      </w:r>
      <w:r w:rsidR="00D508B1">
        <w:t>live und in Farbe</w:t>
      </w:r>
    </w:p>
    <w:p w14:paraId="53E326B1" w14:textId="77777777" w:rsidR="004E2F08" w:rsidRDefault="00652E33" w:rsidP="004E2F08">
      <w:r>
        <w:t xml:space="preserve">Nicht nur </w:t>
      </w:r>
      <w:r w:rsidR="00397127">
        <w:t xml:space="preserve">die innovative Maschinentechnologie </w:t>
      </w:r>
      <w:r w:rsidR="00687D45">
        <w:t xml:space="preserve">sorgt für den optimalen Zuschnitt, </w:t>
      </w:r>
      <w:r w:rsidR="00C7466A">
        <w:t>auch der Einsatz von digitalen Lösungen s</w:t>
      </w:r>
      <w:r w:rsidR="00240C8D">
        <w:t>pielt hierbei eine bedeutende Rolle</w:t>
      </w:r>
      <w:r w:rsidR="00294214">
        <w:t xml:space="preserve">. </w:t>
      </w:r>
      <w:r w:rsidR="004E2F08">
        <w:t xml:space="preserve">Mit </w:t>
      </w:r>
      <w:r w:rsidR="004E2F08" w:rsidRPr="003D0338">
        <w:rPr>
          <w:b/>
          <w:bCs/>
        </w:rPr>
        <w:t>intelliDivide</w:t>
      </w:r>
      <w:r w:rsidR="004E2F08">
        <w:t xml:space="preserve"> und </w:t>
      </w:r>
      <w:r w:rsidR="004E2F08" w:rsidRPr="003D0338">
        <w:rPr>
          <w:b/>
          <w:bCs/>
        </w:rPr>
        <w:t>Schnitt Profi(t)</w:t>
      </w:r>
      <w:r w:rsidR="004E2F08">
        <w:t xml:space="preserve"> geben wir Ihnen leistungsstarke Lösungen für den optimalen Zuschnitt an die Hand, die Ihre individuellen Anforderungen erfüllen.</w:t>
      </w:r>
    </w:p>
    <w:p w14:paraId="2A1BD44C" w14:textId="2FEA4243" w:rsidR="00297A15" w:rsidRPr="00D96CEF" w:rsidRDefault="00D96CEF" w:rsidP="00652E33">
      <w:pPr>
        <w:rPr>
          <w:b/>
          <w:bCs/>
        </w:rPr>
      </w:pPr>
      <w:r w:rsidRPr="00C109DE">
        <w:rPr>
          <w:b/>
          <w:bCs/>
        </w:rPr>
        <w:t>intelliDivide</w:t>
      </w:r>
    </w:p>
    <w:p w14:paraId="0CE2F06D" w14:textId="2E12FCC9" w:rsidR="00CD1265" w:rsidRDefault="00760152" w:rsidP="00652E33">
      <w:r>
        <w:t xml:space="preserve">Jeder kennt </w:t>
      </w:r>
      <w:r w:rsidR="00446CD3">
        <w:t xml:space="preserve">es: Das manuelle Erstellen von Schnittplänen sorgt in der Arbeitsvorbereitung für zusätzliche Arbeitsstunden, die anderweitig besser genutzt werden könnten. </w:t>
      </w:r>
      <w:r w:rsidR="00DB7EB8">
        <w:t xml:space="preserve">Optimierungen mit wenigen Klicks anlegen, den zeitlichen Mehraufwand minimieren und dabei effiziente Ergebnisse erzielen? Das und vieles mehr bietet </w:t>
      </w:r>
      <w:r w:rsidR="00DB7EB8" w:rsidRPr="00A502AC">
        <w:rPr>
          <w:b/>
          <w:bCs/>
        </w:rPr>
        <w:t>intelliDivide</w:t>
      </w:r>
      <w:r w:rsidR="00DB7EB8">
        <w:t xml:space="preserve"> – die webbasierte Optimierungs-Software für den Plattenzuschnitt.</w:t>
      </w:r>
      <w:r w:rsidR="00775E44">
        <w:t xml:space="preserve"> </w:t>
      </w:r>
      <w:r w:rsidR="0061294F">
        <w:t xml:space="preserve">Getreu dem Motto </w:t>
      </w:r>
      <w:r w:rsidR="00D24F24">
        <w:t>„Einfach. Einfacher. intelliDivide</w:t>
      </w:r>
      <w:r w:rsidR="00666E28">
        <w:t>“ ermöglich</w:t>
      </w:r>
      <w:r w:rsidR="00C92A06">
        <w:t xml:space="preserve">t die Zuschnitt-Optimierung durch </w:t>
      </w:r>
      <w:r w:rsidR="00DC3416">
        <w:t xml:space="preserve">die anwenderfreundliche Bedienoberfläche, dass alle benötigten Informationen auf einen Blick erfasst </w:t>
      </w:r>
      <w:r w:rsidR="00C82C0D">
        <w:t xml:space="preserve">und </w:t>
      </w:r>
      <w:r w:rsidR="00216FCD">
        <w:t xml:space="preserve">Optimierungen im Handumdrehen angelegt werden. </w:t>
      </w:r>
    </w:p>
    <w:p w14:paraId="29FC35B1" w14:textId="75CBBA6D" w:rsidR="00DA340B" w:rsidRPr="00A75E65" w:rsidRDefault="005016BB" w:rsidP="00652E33">
      <w:pPr>
        <w:rPr>
          <w:b/>
          <w:bCs/>
        </w:rPr>
      </w:pPr>
      <w:r w:rsidRPr="00A75E65">
        <w:rPr>
          <w:b/>
          <w:bCs/>
        </w:rPr>
        <w:t xml:space="preserve">Die </w:t>
      </w:r>
      <w:r w:rsidR="00A502AC">
        <w:rPr>
          <w:b/>
          <w:bCs/>
        </w:rPr>
        <w:t>Besonderheiten</w:t>
      </w:r>
      <w:r w:rsidRPr="00A75E65">
        <w:rPr>
          <w:b/>
          <w:bCs/>
        </w:rPr>
        <w:t xml:space="preserve"> im Überblick:</w:t>
      </w:r>
    </w:p>
    <w:p w14:paraId="7483B2CD" w14:textId="4B0CE92A" w:rsidR="00435F33" w:rsidRDefault="00435F33" w:rsidP="00BE54FE">
      <w:pPr>
        <w:pStyle w:val="Listenabsatz"/>
        <w:numPr>
          <w:ilvl w:val="0"/>
          <w:numId w:val="7"/>
        </w:numPr>
        <w:jc w:val="left"/>
      </w:pPr>
      <w:r>
        <w:t>Flexibel einsetzbar für alle Sägetypen</w:t>
      </w:r>
      <w:r w:rsidR="00A957D0">
        <w:t>,</w:t>
      </w:r>
    </w:p>
    <w:p w14:paraId="65F270C1" w14:textId="4959D722" w:rsidR="00A502AC" w:rsidRDefault="00A502AC" w:rsidP="00BE54FE">
      <w:pPr>
        <w:pStyle w:val="Listenabsatz"/>
        <w:numPr>
          <w:ilvl w:val="0"/>
          <w:numId w:val="7"/>
        </w:numPr>
        <w:jc w:val="left"/>
      </w:pPr>
      <w:r>
        <w:t>Gleichzeitige Berechnung mehrerer Lösungen</w:t>
      </w:r>
      <w:r w:rsidR="007B75A2">
        <w:t>, z.B. minimaler Verschnitt, gering</w:t>
      </w:r>
      <w:r w:rsidR="004A00A6">
        <w:t xml:space="preserve">e </w:t>
      </w:r>
      <w:r w:rsidR="007B75A2">
        <w:t>Materi</w:t>
      </w:r>
      <w:r w:rsidR="004A00A6">
        <w:t>alkosten, kürzeste Maschinenlaufzeiten oder einfachstes Handling</w:t>
      </w:r>
      <w:r w:rsidR="00A957D0">
        <w:t>,</w:t>
      </w:r>
    </w:p>
    <w:p w14:paraId="24CAE002" w14:textId="10EAA800" w:rsidR="004B42F7" w:rsidRDefault="00637318" w:rsidP="00BE54FE">
      <w:pPr>
        <w:pStyle w:val="Listenabsatz"/>
        <w:numPr>
          <w:ilvl w:val="0"/>
          <w:numId w:val="7"/>
        </w:numPr>
        <w:jc w:val="left"/>
      </w:pPr>
      <w:r>
        <w:t xml:space="preserve">Anlegen von individuellen Schablonen oder </w:t>
      </w:r>
      <w:r w:rsidR="00F37EC9">
        <w:t>Verwendung von bereits vorhandenen Schablonen-Vorlagen</w:t>
      </w:r>
      <w:r w:rsidR="00E23B4F">
        <w:t xml:space="preserve"> für das bewusste Zusammenhalten von Bauteilen und den Zuschnitt in einer vorge</w:t>
      </w:r>
      <w:r w:rsidR="005D14AC">
        <w:t>geben</w:t>
      </w:r>
      <w:r w:rsidR="00A030ED">
        <w:t>en</w:t>
      </w:r>
      <w:r w:rsidR="005D14AC">
        <w:t xml:space="preserve"> Anordnung</w:t>
      </w:r>
      <w:r w:rsidR="00BC79FC">
        <w:t>,</w:t>
      </w:r>
    </w:p>
    <w:p w14:paraId="2109FE92" w14:textId="75F6DA96" w:rsidR="005D14AC" w:rsidRDefault="00A957D0" w:rsidP="00BE54FE">
      <w:pPr>
        <w:pStyle w:val="Listenabsatz"/>
        <w:numPr>
          <w:ilvl w:val="0"/>
          <w:numId w:val="7"/>
        </w:numPr>
        <w:jc w:val="left"/>
      </w:pPr>
      <w:r>
        <w:lastRenderedPageBreak/>
        <w:t>D</w:t>
      </w:r>
      <w:r w:rsidR="009778DC">
        <w:t xml:space="preserve">irekte Kommunikation mit </w:t>
      </w:r>
      <w:r w:rsidR="00333EC3">
        <w:t xml:space="preserve">weiteren Apps und digitalen Assistenten </w:t>
      </w:r>
      <w:r w:rsidR="001D40B8">
        <w:t>sorgt für durchgängige Arbeitsabläufe</w:t>
      </w:r>
      <w:r w:rsidR="00016694">
        <w:t xml:space="preserve"> und einheitliche Daten.</w:t>
      </w:r>
    </w:p>
    <w:p w14:paraId="01F16990" w14:textId="2E6F6413" w:rsidR="000B3CD9" w:rsidRDefault="000856A4" w:rsidP="00523492">
      <w:r>
        <w:t xml:space="preserve">Neben </w:t>
      </w:r>
      <w:r w:rsidR="0012599E">
        <w:t>den beiden Lösungen für den Zuschnitt</w:t>
      </w:r>
      <w:r>
        <w:t>, wurden auch weitere digitale Produkte präsentiert, wie z.B. das CAD/CAM-System SmartWOP zur einfachen und schnellen Konstruktion von Möbeln per Drag-and-Drop oder der productionManager, auch bekannt als digitale Auftragsmappe, inklusive aller neuer Funktionen sowie alle Neuheiten rund um die neue woodWOP-Version.</w:t>
      </w:r>
    </w:p>
    <w:p w14:paraId="07C9B35C" w14:textId="4B1C9000" w:rsidR="00585403" w:rsidRDefault="00585403" w:rsidP="00585403">
      <w:pPr>
        <w:pStyle w:val="berschrift2"/>
      </w:pPr>
      <w:r>
        <w:t>Intensiver Dialog und wertvolle Kontakte</w:t>
      </w:r>
    </w:p>
    <w:p w14:paraId="604F214D" w14:textId="47BEE1B4" w:rsidR="00585403" w:rsidRDefault="00585403" w:rsidP="00585403">
      <w:r>
        <w:t xml:space="preserve">Die Technologie-Tage in Holzbronn mit Schwerpunkt Zuschnitt und Lagertechnik boten eine hervorragende Plattform, um wertvolle Kundenkontakte zu knüpfen und sich mit allen Besucherinnen und Besuchern im direkten Dialog auszutauschen.  </w:t>
      </w:r>
    </w:p>
    <w:p w14:paraId="04D1D6F8" w14:textId="1699C3F0" w:rsidR="00585403" w:rsidRDefault="00585403" w:rsidP="00585403">
      <w:r>
        <w:t xml:space="preserve">Erfolgreiche Hausmessetage sind immer eine Teamleistung aus allen Unternehmensbereichen auf Basis marktgerechter Produkte. Das positive Feedback der Kunden ist eine großartige Motivation für alle HOMAG Mitarbeiterinnen und Mitarbeiter und ein Ansporn für die Zukunft. </w:t>
      </w:r>
    </w:p>
    <w:p w14:paraId="37F204E2" w14:textId="77777777" w:rsidR="00585403" w:rsidRPr="00775E44" w:rsidRDefault="00585403" w:rsidP="00585403">
      <w:pPr>
        <w:rPr>
          <w:b/>
          <w:bCs/>
        </w:rPr>
      </w:pPr>
      <w:r w:rsidRPr="00775E44">
        <w:rPr>
          <w:b/>
          <w:bCs/>
        </w:rPr>
        <w:t xml:space="preserve">HOMAG freut sich bereits jetzt auf die nächsten Events: </w:t>
      </w:r>
    </w:p>
    <w:p w14:paraId="6AFCFEEB" w14:textId="77777777" w:rsidR="00585403" w:rsidRDefault="00585403" w:rsidP="00585403">
      <w:pPr>
        <w:pStyle w:val="Listenabsatz"/>
        <w:numPr>
          <w:ilvl w:val="0"/>
          <w:numId w:val="6"/>
        </w:numPr>
        <w:jc w:val="left"/>
      </w:pPr>
      <w:r>
        <w:t xml:space="preserve">Technologie-Tage mit Fokus CNC- und Kantenbearbeitung vom 10. – 12. April in Herzebrock </w:t>
      </w:r>
    </w:p>
    <w:p w14:paraId="6B0EE3C6" w14:textId="77777777" w:rsidR="00585403" w:rsidRDefault="00585403" w:rsidP="00585403">
      <w:pPr>
        <w:pStyle w:val="Listenabsatz"/>
        <w:numPr>
          <w:ilvl w:val="0"/>
          <w:numId w:val="6"/>
        </w:numPr>
        <w:jc w:val="left"/>
      </w:pPr>
      <w:r>
        <w:t>Technologie-Tage mit Fokus Bauelementefertigung vom 16. – 17. April in Schopfloch</w:t>
      </w:r>
    </w:p>
    <w:p w14:paraId="70A92151" w14:textId="55131D87" w:rsidR="00585403" w:rsidRDefault="00585403" w:rsidP="00585403">
      <w:pPr>
        <w:pStyle w:val="Listenabsatz"/>
        <w:numPr>
          <w:ilvl w:val="0"/>
          <w:numId w:val="6"/>
        </w:numPr>
        <w:jc w:val="left"/>
      </w:pPr>
      <w:r>
        <w:t>Technologie-Tage mit Fokus Kantenbearbeitung und Automatisierung vom 14. – 15.  Mai in Schopfloch.</w:t>
      </w:r>
    </w:p>
    <w:p w14:paraId="5B8E60AC" w14:textId="380FE6B9" w:rsidR="00585403" w:rsidRDefault="00585403" w:rsidP="00585403">
      <w:pPr>
        <w:jc w:val="left"/>
      </w:pPr>
      <w:r>
        <w:t>Auch hier wird es erneut die Möglichkeit geben, den persönlichen Austausch zu pflegen.</w:t>
      </w:r>
    </w:p>
    <w:p w14:paraId="1316B2C0" w14:textId="77777777" w:rsidR="007F3109" w:rsidRDefault="007F3109">
      <w:pPr>
        <w:spacing w:line="259" w:lineRule="auto"/>
        <w:jc w:val="left"/>
        <w:rPr>
          <w:rFonts w:eastAsiaTheme="majorEastAsia" w:cstheme="majorBidi"/>
          <w:b/>
          <w:iCs/>
          <w:color w:val="000000" w:themeColor="text1"/>
          <w:sz w:val="20"/>
          <w:szCs w:val="24"/>
          <w:shd w:val="clear" w:color="auto" w:fill="auto"/>
        </w:rPr>
      </w:pPr>
      <w:r>
        <w:rPr>
          <w:b/>
        </w:rPr>
        <w:br w:type="page"/>
      </w:r>
    </w:p>
    <w:p w14:paraId="206D5667" w14:textId="025F0A31" w:rsidR="00430E82" w:rsidRPr="008547A0" w:rsidRDefault="00430E82" w:rsidP="00430E82">
      <w:pPr>
        <w:pStyle w:val="Untertitel"/>
        <w:rPr>
          <w:b/>
        </w:rPr>
      </w:pPr>
      <w:r w:rsidRPr="008547A0">
        <w:rPr>
          <w:b/>
        </w:rPr>
        <w:lastRenderedPageBreak/>
        <w:t>Bei Fragen wenden Sie sich gerne an:</w:t>
      </w:r>
    </w:p>
    <w:p w14:paraId="1D988191" w14:textId="77777777" w:rsidR="00430E82" w:rsidRPr="008547A0" w:rsidRDefault="00430E82" w:rsidP="00430E82">
      <w:pPr>
        <w:pStyle w:val="Untertitel"/>
      </w:pPr>
    </w:p>
    <w:p w14:paraId="7EAF4A79" w14:textId="77777777" w:rsidR="00430E82" w:rsidRPr="008547A0" w:rsidRDefault="00430E82" w:rsidP="00430E82">
      <w:pPr>
        <w:pStyle w:val="Untertitel"/>
      </w:pPr>
    </w:p>
    <w:p w14:paraId="25C90A01" w14:textId="77777777" w:rsidR="00430E82" w:rsidRPr="008547A0" w:rsidRDefault="00430E82" w:rsidP="00430E82">
      <w:pPr>
        <w:pStyle w:val="Untertitel"/>
        <w:rPr>
          <w:b/>
        </w:rPr>
      </w:pPr>
      <w:r w:rsidRPr="008547A0">
        <w:rPr>
          <w:b/>
        </w:rPr>
        <w:t>HOMAG Group AG</w:t>
      </w:r>
    </w:p>
    <w:p w14:paraId="2C91A08E" w14:textId="77777777" w:rsidR="00430E82" w:rsidRPr="008547A0" w:rsidRDefault="00430E82" w:rsidP="00430E82">
      <w:pPr>
        <w:pStyle w:val="Untertitel"/>
      </w:pPr>
      <w:r w:rsidRPr="008547A0">
        <w:t>Homagstraße 3–5</w:t>
      </w:r>
    </w:p>
    <w:p w14:paraId="69C93968" w14:textId="77777777" w:rsidR="00430E82" w:rsidRPr="008547A0" w:rsidRDefault="00430E82" w:rsidP="00430E82">
      <w:pPr>
        <w:pStyle w:val="Untertitel"/>
      </w:pPr>
      <w:r w:rsidRPr="008547A0">
        <w:t>72296 Schopfloch</w:t>
      </w:r>
    </w:p>
    <w:p w14:paraId="67AC321B" w14:textId="77777777" w:rsidR="00430E82" w:rsidRPr="008547A0" w:rsidRDefault="00430E82" w:rsidP="00430E82">
      <w:pPr>
        <w:pStyle w:val="Untertitel"/>
      </w:pPr>
      <w:r w:rsidRPr="008547A0">
        <w:t>Deutschland</w:t>
      </w:r>
    </w:p>
    <w:p w14:paraId="540B2227" w14:textId="77777777" w:rsidR="00430E82" w:rsidRPr="007A3FD8" w:rsidRDefault="00430E82" w:rsidP="00430E82">
      <w:pPr>
        <w:pStyle w:val="Untertitel"/>
        <w:rPr>
          <w:lang w:val="en-US"/>
        </w:rPr>
      </w:pPr>
      <w:r w:rsidRPr="007A3FD8">
        <w:rPr>
          <w:lang w:val="en-US"/>
        </w:rPr>
        <w:t>www.homag.com</w:t>
      </w:r>
    </w:p>
    <w:p w14:paraId="4A2A2508" w14:textId="77777777" w:rsidR="00430E82" w:rsidRPr="007A3FD8" w:rsidRDefault="00430E82" w:rsidP="00430E82">
      <w:pPr>
        <w:pStyle w:val="Untertitel"/>
        <w:rPr>
          <w:lang w:val="en-US"/>
        </w:rPr>
      </w:pPr>
    </w:p>
    <w:p w14:paraId="5A5C3BC1" w14:textId="06B86D17" w:rsidR="00430E82" w:rsidRPr="00B53F83" w:rsidRDefault="00430E82" w:rsidP="00430E82">
      <w:pPr>
        <w:pStyle w:val="Untertitel"/>
        <w:rPr>
          <w:szCs w:val="20"/>
          <w:lang w:val="en-US"/>
        </w:rPr>
      </w:pPr>
      <w:r>
        <w:rPr>
          <w:b/>
          <w:bCs/>
          <w:sz w:val="22"/>
          <w:szCs w:val="22"/>
          <w:lang w:val="en-US"/>
        </w:rPr>
        <w:t xml:space="preserve">Frau </w:t>
      </w:r>
      <w:r w:rsidRPr="00902F6A">
        <w:rPr>
          <w:b/>
          <w:bCs/>
          <w:sz w:val="22"/>
          <w:szCs w:val="22"/>
          <w:lang w:val="en-US"/>
        </w:rPr>
        <w:t>Lena Holzmann</w:t>
      </w:r>
      <w:r w:rsidRPr="00902F6A">
        <w:rPr>
          <w:sz w:val="22"/>
          <w:szCs w:val="22"/>
          <w:lang w:val="en-US"/>
        </w:rPr>
        <w:br/>
      </w:r>
      <w:r w:rsidRPr="00B53F83">
        <w:rPr>
          <w:szCs w:val="20"/>
          <w:lang w:val="en-US"/>
        </w:rPr>
        <w:t>Product Marketing</w:t>
      </w:r>
      <w:r w:rsidR="007F3109">
        <w:rPr>
          <w:szCs w:val="20"/>
          <w:lang w:val="en-US"/>
        </w:rPr>
        <w:t xml:space="preserve"> </w:t>
      </w:r>
    </w:p>
    <w:p w14:paraId="1F6D4E0E" w14:textId="77777777" w:rsidR="00430E82" w:rsidRPr="00B53F83" w:rsidRDefault="00430E82" w:rsidP="00430E82">
      <w:pPr>
        <w:pStyle w:val="Untertitel"/>
        <w:rPr>
          <w:szCs w:val="20"/>
          <w:lang w:val="en-US"/>
        </w:rPr>
      </w:pPr>
      <w:r w:rsidRPr="00B53F83">
        <w:rPr>
          <w:szCs w:val="20"/>
          <w:lang w:val="en-US"/>
        </w:rPr>
        <w:t>Tel. +49 7443 13 – 2902</w:t>
      </w:r>
    </w:p>
    <w:p w14:paraId="3F583AFD" w14:textId="77777777" w:rsidR="00430E82" w:rsidRPr="007F3109" w:rsidRDefault="00430E82" w:rsidP="00430E82">
      <w:pPr>
        <w:pStyle w:val="Untertitel"/>
        <w:rPr>
          <w:rStyle w:val="Hyperlink"/>
          <w:lang w:val="en-US"/>
        </w:rPr>
      </w:pPr>
      <w:r w:rsidRPr="007F3109">
        <w:rPr>
          <w:rStyle w:val="Hyperlink"/>
          <w:lang w:val="en-US"/>
        </w:rPr>
        <w:t>Lena.Holzmann@homag.com</w:t>
      </w:r>
    </w:p>
    <w:p w14:paraId="23D7949F" w14:textId="77777777" w:rsidR="00430E82" w:rsidRPr="007F3109" w:rsidRDefault="00430E82" w:rsidP="00585403">
      <w:pPr>
        <w:jc w:val="left"/>
        <w:rPr>
          <w:lang w:val="en-US"/>
        </w:rPr>
      </w:pPr>
    </w:p>
    <w:sectPr w:rsidR="00430E82" w:rsidRPr="007F3109">
      <w:headerReference w:type="default" r:id="rId18"/>
      <w:footerReference w:type="even" r:id="rId19"/>
      <w:footerReference w:type="default" r:id="rId20"/>
      <w:footerReference w:type="firs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3BD21C" w14:textId="77777777" w:rsidR="007A025E" w:rsidRDefault="007A025E" w:rsidP="0049133B">
      <w:pPr>
        <w:spacing w:after="0" w:line="240" w:lineRule="auto"/>
      </w:pPr>
      <w:r>
        <w:separator/>
      </w:r>
    </w:p>
  </w:endnote>
  <w:endnote w:type="continuationSeparator" w:id="0">
    <w:p w14:paraId="0830C0F4" w14:textId="77777777" w:rsidR="007A025E" w:rsidRDefault="007A025E" w:rsidP="0049133B">
      <w:pPr>
        <w:spacing w:after="0" w:line="240" w:lineRule="auto"/>
      </w:pPr>
      <w:r>
        <w:continuationSeparator/>
      </w:r>
    </w:p>
  </w:endnote>
  <w:endnote w:type="continuationNotice" w:id="1">
    <w:p w14:paraId="7ADEA47F" w14:textId="77777777" w:rsidR="007A025E" w:rsidRDefault="007A02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BB00B" w14:textId="16CFA4D8" w:rsidR="0049133B" w:rsidRDefault="0049133B">
    <w:pPr>
      <w:pStyle w:val="Fuzeile"/>
    </w:pPr>
    <w:r>
      <w:rPr>
        <w:noProof/>
      </w:rPr>
      <mc:AlternateContent>
        <mc:Choice Requires="wps">
          <w:drawing>
            <wp:anchor distT="0" distB="0" distL="0" distR="0" simplePos="0" relativeHeight="251658241" behindDoc="0" locked="0" layoutInCell="1" allowOverlap="1" wp14:anchorId="36F3B6CE" wp14:editId="26E84B8E">
              <wp:simplePos x="635" y="635"/>
              <wp:positionH relativeFrom="page">
                <wp:align>center</wp:align>
              </wp:positionH>
              <wp:positionV relativeFrom="page">
                <wp:align>bottom</wp:align>
              </wp:positionV>
              <wp:extent cx="443865" cy="443865"/>
              <wp:effectExtent l="0" t="0" r="1587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1D06F3" w14:textId="3FA0714B" w:rsidR="0049133B" w:rsidRPr="0049133B" w:rsidRDefault="0049133B" w:rsidP="0049133B">
                          <w:pPr>
                            <w:spacing w:after="0"/>
                            <w:rPr>
                              <w:rFonts w:ascii="Calibri" w:eastAsia="Calibri" w:hAnsi="Calibri" w:cs="Calibri"/>
                              <w:noProof/>
                              <w:color w:val="000000"/>
                              <w:sz w:val="20"/>
                              <w:szCs w:val="20"/>
                            </w:rPr>
                          </w:pPr>
                          <w:r w:rsidRPr="0049133B">
                            <w:rPr>
                              <w:rFonts w:ascii="Calibri" w:eastAsia="Calibri" w:hAnsi="Calibri" w:cs="Calibri"/>
                              <w:noProof/>
                              <w:color w:val="000000"/>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6F3B6CE" id="_x0000_t202" coordsize="21600,21600" o:spt="202" path="m,l,21600r21600,l21600,xe">
              <v:stroke joinstyle="miter"/>
              <v:path gradientshapeok="t" o:connecttype="rect"/>
            </v:shapetype>
            <v:shape id="Textfeld 2" o:spid="_x0000_s1026" type="#_x0000_t202" alt="Internal use only" style="position:absolute;left:0;text-align:left;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1D06F3" w14:textId="3FA0714B" w:rsidR="0049133B" w:rsidRPr="0049133B" w:rsidRDefault="0049133B" w:rsidP="0049133B">
                    <w:pPr>
                      <w:spacing w:after="0"/>
                      <w:rPr>
                        <w:rFonts w:ascii="Calibri" w:eastAsia="Calibri" w:hAnsi="Calibri" w:cs="Calibri"/>
                        <w:noProof/>
                        <w:color w:val="000000"/>
                        <w:sz w:val="20"/>
                        <w:szCs w:val="20"/>
                      </w:rPr>
                    </w:pPr>
                    <w:r w:rsidRPr="0049133B">
                      <w:rPr>
                        <w:rFonts w:ascii="Calibri" w:eastAsia="Calibri" w:hAnsi="Calibri" w:cs="Calibri"/>
                        <w:noProof/>
                        <w:color w:val="000000"/>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16D5D" w14:textId="02F26369" w:rsidR="0049133B" w:rsidRDefault="0049133B">
    <w:pPr>
      <w:pStyle w:val="Fuzeile"/>
    </w:pPr>
    <w:r>
      <w:rPr>
        <w:noProof/>
      </w:rPr>
      <mc:AlternateContent>
        <mc:Choice Requires="wps">
          <w:drawing>
            <wp:anchor distT="0" distB="0" distL="0" distR="0" simplePos="0" relativeHeight="251658242" behindDoc="0" locked="0" layoutInCell="1" allowOverlap="1" wp14:anchorId="27DC644D" wp14:editId="4A08FF1B">
              <wp:simplePos x="901700" y="10071100"/>
              <wp:positionH relativeFrom="page">
                <wp:align>center</wp:align>
              </wp:positionH>
              <wp:positionV relativeFrom="page">
                <wp:align>bottom</wp:align>
              </wp:positionV>
              <wp:extent cx="443865" cy="443865"/>
              <wp:effectExtent l="0" t="0" r="1587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E936B7" w14:textId="54E4F780" w:rsidR="0049133B" w:rsidRPr="0049133B" w:rsidRDefault="0049133B" w:rsidP="0049133B">
                          <w:pPr>
                            <w:spacing w:after="0"/>
                            <w:rPr>
                              <w:rFonts w:ascii="Calibri" w:eastAsia="Calibri" w:hAnsi="Calibri" w:cs="Calibri"/>
                              <w:noProof/>
                              <w:color w:val="000000"/>
                              <w:sz w:val="20"/>
                              <w:szCs w:val="20"/>
                            </w:rPr>
                          </w:pPr>
                          <w:r w:rsidRPr="0049133B">
                            <w:rPr>
                              <w:rFonts w:ascii="Calibri" w:eastAsia="Calibri" w:hAnsi="Calibri" w:cs="Calibri"/>
                              <w:noProof/>
                              <w:color w:val="000000"/>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7DC644D" id="_x0000_t202" coordsize="21600,21600" o:spt="202" path="m,l,21600r21600,l21600,xe">
              <v:stroke joinstyle="miter"/>
              <v:path gradientshapeok="t" o:connecttype="rect"/>
            </v:shapetype>
            <v:shape id="Textfeld 3" o:spid="_x0000_s1027" type="#_x0000_t202" alt="Internal use only" style="position:absolute;left:0;text-align:left;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73E936B7" w14:textId="54E4F780" w:rsidR="0049133B" w:rsidRPr="0049133B" w:rsidRDefault="0049133B" w:rsidP="0049133B">
                    <w:pPr>
                      <w:spacing w:after="0"/>
                      <w:rPr>
                        <w:rFonts w:ascii="Calibri" w:eastAsia="Calibri" w:hAnsi="Calibri" w:cs="Calibri"/>
                        <w:noProof/>
                        <w:color w:val="000000"/>
                        <w:sz w:val="20"/>
                        <w:szCs w:val="20"/>
                      </w:rPr>
                    </w:pPr>
                    <w:r w:rsidRPr="0049133B">
                      <w:rPr>
                        <w:rFonts w:ascii="Calibri" w:eastAsia="Calibri" w:hAnsi="Calibri" w:cs="Calibri"/>
                        <w:noProof/>
                        <w:color w:val="000000"/>
                        <w:sz w:val="20"/>
                        <w:szCs w:val="20"/>
                      </w:rPr>
                      <w:t>Internal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8983F" w14:textId="70269A63" w:rsidR="0049133B" w:rsidRDefault="0049133B">
    <w:pPr>
      <w:pStyle w:val="Fuzeile"/>
    </w:pPr>
    <w:r>
      <w:rPr>
        <w:noProof/>
      </w:rPr>
      <mc:AlternateContent>
        <mc:Choice Requires="wps">
          <w:drawing>
            <wp:anchor distT="0" distB="0" distL="0" distR="0" simplePos="0" relativeHeight="251658240" behindDoc="0" locked="0" layoutInCell="1" allowOverlap="1" wp14:anchorId="13FDB151" wp14:editId="54A20340">
              <wp:simplePos x="635" y="635"/>
              <wp:positionH relativeFrom="page">
                <wp:align>center</wp:align>
              </wp:positionH>
              <wp:positionV relativeFrom="page">
                <wp:align>bottom</wp:align>
              </wp:positionV>
              <wp:extent cx="443865" cy="443865"/>
              <wp:effectExtent l="0" t="0" r="1587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C960260" w14:textId="51E60FAA" w:rsidR="0049133B" w:rsidRPr="0049133B" w:rsidRDefault="0049133B" w:rsidP="0049133B">
                          <w:pPr>
                            <w:spacing w:after="0"/>
                            <w:rPr>
                              <w:rFonts w:ascii="Calibri" w:eastAsia="Calibri" w:hAnsi="Calibri" w:cs="Calibri"/>
                              <w:noProof/>
                              <w:color w:val="000000"/>
                              <w:sz w:val="20"/>
                              <w:szCs w:val="20"/>
                            </w:rPr>
                          </w:pPr>
                          <w:r w:rsidRPr="0049133B">
                            <w:rPr>
                              <w:rFonts w:ascii="Calibri" w:eastAsia="Calibri" w:hAnsi="Calibri" w:cs="Calibri"/>
                              <w:noProof/>
                              <w:color w:val="000000"/>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3FDB151" id="_x0000_t202" coordsize="21600,21600" o:spt="202" path="m,l,21600r21600,l21600,xe">
              <v:stroke joinstyle="miter"/>
              <v:path gradientshapeok="t" o:connecttype="rect"/>
            </v:shapetype>
            <v:shape id="Textfeld 1" o:spid="_x0000_s1028" type="#_x0000_t202" alt="Internal use only" style="position:absolute;left:0;text-align:left;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6C960260" w14:textId="51E60FAA" w:rsidR="0049133B" w:rsidRPr="0049133B" w:rsidRDefault="0049133B" w:rsidP="0049133B">
                    <w:pPr>
                      <w:spacing w:after="0"/>
                      <w:rPr>
                        <w:rFonts w:ascii="Calibri" w:eastAsia="Calibri" w:hAnsi="Calibri" w:cs="Calibri"/>
                        <w:noProof/>
                        <w:color w:val="000000"/>
                        <w:sz w:val="20"/>
                        <w:szCs w:val="20"/>
                      </w:rPr>
                    </w:pPr>
                    <w:r w:rsidRPr="0049133B">
                      <w:rPr>
                        <w:rFonts w:ascii="Calibri" w:eastAsia="Calibri" w:hAnsi="Calibri" w:cs="Calibri"/>
                        <w:noProof/>
                        <w:color w:val="000000"/>
                        <w:sz w:val="20"/>
                        <w:szCs w:val="20"/>
                      </w:rPr>
                      <w:t>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502ED" w14:textId="77777777" w:rsidR="007A025E" w:rsidRDefault="007A025E" w:rsidP="0049133B">
      <w:pPr>
        <w:spacing w:after="0" w:line="240" w:lineRule="auto"/>
      </w:pPr>
      <w:r>
        <w:separator/>
      </w:r>
    </w:p>
  </w:footnote>
  <w:footnote w:type="continuationSeparator" w:id="0">
    <w:p w14:paraId="273D0F3B" w14:textId="77777777" w:rsidR="007A025E" w:rsidRDefault="007A025E" w:rsidP="0049133B">
      <w:pPr>
        <w:spacing w:after="0" w:line="240" w:lineRule="auto"/>
      </w:pPr>
      <w:r>
        <w:continuationSeparator/>
      </w:r>
    </w:p>
  </w:footnote>
  <w:footnote w:type="continuationNotice" w:id="1">
    <w:p w14:paraId="3D736C6A" w14:textId="77777777" w:rsidR="007A025E" w:rsidRDefault="007A025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02372108"/>
      <w:docPartObj>
        <w:docPartGallery w:val="Page Numbers (Top of Page)"/>
        <w:docPartUnique/>
      </w:docPartObj>
    </w:sdtPr>
    <w:sdtEndPr/>
    <w:sdtContent>
      <w:p w14:paraId="71B2B818" w14:textId="0782A36B" w:rsidR="00C124AF" w:rsidRPr="00C124AF" w:rsidRDefault="00C124AF" w:rsidP="00C124AF">
        <w:pPr>
          <w:pStyle w:val="Kopfzeile"/>
          <w:tabs>
            <w:tab w:val="clear" w:pos="9072"/>
            <w:tab w:val="left" w:pos="8820"/>
          </w:tabs>
          <w:spacing w:after="1080"/>
          <w:ind w:right="-2268"/>
          <w:jc w:val="left"/>
          <w:rPr>
            <w:sz w:val="32"/>
          </w:rPr>
        </w:pPr>
        <w:r>
          <w:rPr>
            <w:noProof/>
            <w:sz w:val="32"/>
          </w:rPr>
          <w:drawing>
            <wp:anchor distT="0" distB="0" distL="114300" distR="114300" simplePos="0" relativeHeight="251658243" behindDoc="1" locked="0" layoutInCell="1" allowOverlap="1" wp14:anchorId="62911B1A" wp14:editId="73C9A5F5">
              <wp:simplePos x="0" y="0"/>
              <wp:positionH relativeFrom="column">
                <wp:posOffset>4182745</wp:posOffset>
              </wp:positionH>
              <wp:positionV relativeFrom="paragraph">
                <wp:posOffset>-289560</wp:posOffset>
              </wp:positionV>
              <wp:extent cx="2130425" cy="703580"/>
              <wp:effectExtent l="0" t="0" r="0" b="0"/>
              <wp:wrapNone/>
              <wp:docPr id="4" name="Grafik 4"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130425" cy="703580"/>
                      </a:xfrm>
                      <a:prstGeom prst="rect">
                        <a:avLst/>
                      </a:prstGeom>
                    </pic:spPr>
                  </pic:pic>
                </a:graphicData>
              </a:graphic>
            </wp:anchor>
          </w:drawing>
        </w:r>
        <w:r w:rsidRPr="00C124AF">
          <w:rPr>
            <w:sz w:val="32"/>
          </w:rPr>
          <w:t xml:space="preserve">Nachbericht </w:t>
        </w:r>
        <w:r w:rsidR="00380967">
          <w:rPr>
            <w:sz w:val="32"/>
          </w:rPr>
          <w:t xml:space="preserve">HOMAG </w:t>
        </w:r>
        <w:r w:rsidRPr="00C124AF">
          <w:rPr>
            <w:sz w:val="32"/>
          </w:rPr>
          <w:t>Technologie-Tage</w:t>
        </w:r>
        <w:r w:rsidR="00380967">
          <w:rPr>
            <w:sz w:val="32"/>
          </w:rPr>
          <w:t xml:space="preserve">, </w:t>
        </w:r>
        <w:r w:rsidR="00321BF6">
          <w:rPr>
            <w:sz w:val="32"/>
          </w:rPr>
          <w:br/>
        </w:r>
        <w:r w:rsidRPr="00C124AF">
          <w:rPr>
            <w:sz w:val="32"/>
          </w:rPr>
          <w:t>Fokus</w:t>
        </w:r>
        <w:r>
          <w:rPr>
            <w:sz w:val="32"/>
          </w:rPr>
          <w:t>: Zuschnitt</w:t>
        </w:r>
        <w:r w:rsidR="00321BF6">
          <w:rPr>
            <w:sz w:val="32"/>
          </w:rPr>
          <w:t xml:space="preserve"> und Lagertechnik</w:t>
        </w:r>
        <w:r w:rsidRPr="00C124AF">
          <w:rPr>
            <w:b/>
            <w:sz w:val="24"/>
            <w:szCs w:val="24"/>
          </w:rPr>
          <w:tab/>
        </w:r>
      </w:p>
      <w:tbl>
        <w:tblPr>
          <w:tblW w:w="17577"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gridCol w:w="3969"/>
          <w:gridCol w:w="3969"/>
        </w:tblGrid>
        <w:tr w:rsidR="00C124AF" w14:paraId="26E6687D" w14:textId="77777777">
          <w:tc>
            <w:tcPr>
              <w:tcW w:w="3402" w:type="dxa"/>
            </w:tcPr>
            <w:p w14:paraId="704D768A" w14:textId="532FD74A" w:rsidR="00C124AF" w:rsidRDefault="00C124AF" w:rsidP="00C124AF">
              <w:pPr>
                <w:pStyle w:val="Kopfzeile"/>
                <w:rPr>
                  <w:sz w:val="18"/>
                </w:rPr>
              </w:pPr>
              <w:r>
                <w:rPr>
                  <w:sz w:val="18"/>
                </w:rPr>
                <w:t>Holzbronn 2024</w:t>
              </w:r>
            </w:p>
          </w:tc>
          <w:tc>
            <w:tcPr>
              <w:tcW w:w="2268" w:type="dxa"/>
            </w:tcPr>
            <w:p w14:paraId="66C975DB" w14:textId="77777777" w:rsidR="00C124AF" w:rsidRDefault="00C124AF" w:rsidP="00C124AF">
              <w:pPr>
                <w:pStyle w:val="Kopfzeile"/>
                <w:rPr>
                  <w:sz w:val="18"/>
                </w:rPr>
              </w:pPr>
              <w:r>
                <w:rPr>
                  <w:sz w:val="18"/>
                </w:rPr>
                <w:t xml:space="preserve">Seite: </w:t>
              </w:r>
              <w:r>
                <w:rPr>
                  <w:sz w:val="18"/>
                </w:rPr>
                <w:fldChar w:fldCharType="begin"/>
              </w:r>
              <w:r>
                <w:rPr>
                  <w:sz w:val="18"/>
                </w:rPr>
                <w:instrText xml:space="preserve">PAGE </w:instrText>
              </w:r>
              <w:r>
                <w:rPr>
                  <w:sz w:val="18"/>
                </w:rPr>
                <w:fldChar w:fldCharType="separate"/>
              </w:r>
              <w:r>
                <w:rPr>
                  <w:sz w:val="18"/>
                </w:rPr>
                <w:t>1</w:t>
              </w:r>
              <w:r>
                <w:rPr>
                  <w:sz w:val="18"/>
                </w:rPr>
                <w:fldChar w:fldCharType="end"/>
              </w:r>
              <w:r>
                <w:rPr>
                  <w:sz w:val="18"/>
                </w:rPr>
                <w:t>/</w:t>
              </w:r>
              <w:r>
                <w:rPr>
                  <w:sz w:val="18"/>
                </w:rPr>
                <w:fldChar w:fldCharType="begin"/>
              </w:r>
              <w:r>
                <w:rPr>
                  <w:sz w:val="18"/>
                </w:rPr>
                <w:instrText xml:space="preserve">NUMPAGES </w:instrText>
              </w:r>
              <w:r>
                <w:rPr>
                  <w:sz w:val="18"/>
                </w:rPr>
                <w:fldChar w:fldCharType="separate"/>
              </w:r>
              <w:r>
                <w:rPr>
                  <w:sz w:val="18"/>
                </w:rPr>
                <w:t>8</w:t>
              </w:r>
              <w:r>
                <w:rPr>
                  <w:sz w:val="18"/>
                </w:rPr>
                <w:fldChar w:fldCharType="end"/>
              </w:r>
            </w:p>
          </w:tc>
          <w:tc>
            <w:tcPr>
              <w:tcW w:w="3969" w:type="dxa"/>
            </w:tcPr>
            <w:p w14:paraId="59BB37C9" w14:textId="18AE7E27" w:rsidR="00C124AF" w:rsidRDefault="00C124AF" w:rsidP="00C124AF">
              <w:pPr>
                <w:pStyle w:val="Kopfzeile"/>
                <w:tabs>
                  <w:tab w:val="clear" w:pos="9072"/>
                  <w:tab w:val="right" w:pos="1763"/>
                </w:tabs>
                <w:ind w:right="284"/>
                <w:rPr>
                  <w:sz w:val="18"/>
                </w:rPr>
              </w:pPr>
              <w:r>
                <w:rPr>
                  <w:sz w:val="18"/>
                </w:rPr>
                <w:tab/>
                <w:t>März 2024</w:t>
              </w:r>
            </w:p>
          </w:tc>
          <w:tc>
            <w:tcPr>
              <w:tcW w:w="3969" w:type="dxa"/>
            </w:tcPr>
            <w:p w14:paraId="7E580311" w14:textId="77777777" w:rsidR="00C124AF" w:rsidRDefault="00C124AF" w:rsidP="00C124AF">
              <w:pPr>
                <w:pStyle w:val="Kopfzeile"/>
                <w:tabs>
                  <w:tab w:val="clear" w:pos="9072"/>
                  <w:tab w:val="right" w:pos="1763"/>
                </w:tabs>
                <w:ind w:right="284"/>
                <w:rPr>
                  <w:sz w:val="18"/>
                </w:rPr>
              </w:pPr>
            </w:p>
          </w:tc>
          <w:tc>
            <w:tcPr>
              <w:tcW w:w="3969" w:type="dxa"/>
            </w:tcPr>
            <w:p w14:paraId="117A9658" w14:textId="77777777" w:rsidR="00C124AF" w:rsidRDefault="00C124AF" w:rsidP="00C124AF">
              <w:pPr>
                <w:pStyle w:val="Kopfzeile"/>
                <w:tabs>
                  <w:tab w:val="clear" w:pos="9072"/>
                  <w:tab w:val="right" w:pos="1763"/>
                </w:tabs>
                <w:ind w:right="284"/>
                <w:rPr>
                  <w:sz w:val="18"/>
                </w:rPr>
              </w:pPr>
            </w:p>
          </w:tc>
        </w:tr>
      </w:tbl>
      <w:p w14:paraId="45FFF678" w14:textId="704357ED" w:rsidR="00C124AF" w:rsidRDefault="00A45C3D">
        <w:pPr>
          <w:pStyle w:val="Kopfzeile"/>
          <w:jc w:val="center"/>
        </w:pPr>
      </w:p>
    </w:sdtContent>
  </w:sdt>
  <w:p w14:paraId="6CB4DEBA" w14:textId="0AF3CCAE" w:rsidR="00C124AF" w:rsidRDefault="00C124A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91A70"/>
    <w:multiLevelType w:val="hybridMultilevel"/>
    <w:tmpl w:val="F410CA5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FAE315A"/>
    <w:multiLevelType w:val="hybridMultilevel"/>
    <w:tmpl w:val="7ED0903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FEE367D"/>
    <w:multiLevelType w:val="hybridMultilevel"/>
    <w:tmpl w:val="FF46BD38"/>
    <w:lvl w:ilvl="0" w:tplc="CC100094">
      <w:start w:val="1"/>
      <w:numFmt w:val="bullet"/>
      <w:lvlText w:val=""/>
      <w:lvlJc w:val="left"/>
      <w:pPr>
        <w:ind w:left="360" w:hanging="360"/>
      </w:pPr>
      <w:rPr>
        <w:rFonts w:ascii="Wingdings" w:hAnsi="Wingdings" w:hint="default"/>
        <w:color w:val="00A0DC"/>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30670AE7"/>
    <w:multiLevelType w:val="hybridMultilevel"/>
    <w:tmpl w:val="E2FA23E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336C638C"/>
    <w:multiLevelType w:val="hybridMultilevel"/>
    <w:tmpl w:val="743A4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987339C"/>
    <w:multiLevelType w:val="hybridMultilevel"/>
    <w:tmpl w:val="29421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7A1334B"/>
    <w:multiLevelType w:val="hybridMultilevel"/>
    <w:tmpl w:val="133E82E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509F2591"/>
    <w:multiLevelType w:val="hybridMultilevel"/>
    <w:tmpl w:val="B20CE906"/>
    <w:lvl w:ilvl="0" w:tplc="2B00F726">
      <w:start w:val="1"/>
      <w:numFmt w:val="decimal"/>
      <w:lvlText w:val="%1)"/>
      <w:lvlJc w:val="left"/>
      <w:pPr>
        <w:ind w:left="360" w:hanging="360"/>
      </w:pPr>
      <w:rPr>
        <w:rFonts w:ascii="Arial" w:eastAsiaTheme="minorHAnsi" w:hAnsi="Arial" w:cs="Arial"/>
        <w:b/>
        <w:bCs/>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6D757AAF"/>
    <w:multiLevelType w:val="hybridMultilevel"/>
    <w:tmpl w:val="D2E2D3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70A1147A"/>
    <w:multiLevelType w:val="hybridMultilevel"/>
    <w:tmpl w:val="5CBAC43A"/>
    <w:lvl w:ilvl="0" w:tplc="CC100094">
      <w:start w:val="1"/>
      <w:numFmt w:val="bullet"/>
      <w:lvlText w:val=""/>
      <w:lvlJc w:val="left"/>
      <w:pPr>
        <w:ind w:left="720" w:hanging="360"/>
      </w:pPr>
      <w:rPr>
        <w:rFonts w:ascii="Wingdings" w:hAnsi="Wingdings" w:hint="default"/>
        <w:color w:val="00A0D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71648E1"/>
    <w:multiLevelType w:val="hybridMultilevel"/>
    <w:tmpl w:val="257A07A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16708775">
    <w:abstractNumId w:val="9"/>
  </w:num>
  <w:num w:numId="2" w16cid:durableId="2108695659">
    <w:abstractNumId w:val="2"/>
  </w:num>
  <w:num w:numId="3" w16cid:durableId="2114551388">
    <w:abstractNumId w:val="7"/>
  </w:num>
  <w:num w:numId="4" w16cid:durableId="730348879">
    <w:abstractNumId w:val="1"/>
  </w:num>
  <w:num w:numId="5" w16cid:durableId="713894433">
    <w:abstractNumId w:val="8"/>
  </w:num>
  <w:num w:numId="6" w16cid:durableId="1858078324">
    <w:abstractNumId w:val="6"/>
  </w:num>
  <w:num w:numId="7" w16cid:durableId="367264693">
    <w:abstractNumId w:val="0"/>
  </w:num>
  <w:num w:numId="8" w16cid:durableId="1507670689">
    <w:abstractNumId w:val="5"/>
  </w:num>
  <w:num w:numId="9" w16cid:durableId="2115980772">
    <w:abstractNumId w:val="10"/>
  </w:num>
  <w:num w:numId="10" w16cid:durableId="1900286126">
    <w:abstractNumId w:val="4"/>
  </w:num>
  <w:num w:numId="11" w16cid:durableId="4302205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133B"/>
    <w:rsid w:val="0000194C"/>
    <w:rsid w:val="0001156E"/>
    <w:rsid w:val="00014A54"/>
    <w:rsid w:val="00015C1A"/>
    <w:rsid w:val="00016694"/>
    <w:rsid w:val="00017A4A"/>
    <w:rsid w:val="00027908"/>
    <w:rsid w:val="00040172"/>
    <w:rsid w:val="00040F57"/>
    <w:rsid w:val="00042C54"/>
    <w:rsid w:val="00045F67"/>
    <w:rsid w:val="000505A3"/>
    <w:rsid w:val="00062503"/>
    <w:rsid w:val="0006699F"/>
    <w:rsid w:val="00067D8F"/>
    <w:rsid w:val="00074D87"/>
    <w:rsid w:val="00080D1A"/>
    <w:rsid w:val="000856A4"/>
    <w:rsid w:val="00093E11"/>
    <w:rsid w:val="000B3CD9"/>
    <w:rsid w:val="000C0B48"/>
    <w:rsid w:val="000E256D"/>
    <w:rsid w:val="000F7C19"/>
    <w:rsid w:val="0012252F"/>
    <w:rsid w:val="00123671"/>
    <w:rsid w:val="0012599E"/>
    <w:rsid w:val="00133045"/>
    <w:rsid w:val="00156832"/>
    <w:rsid w:val="00166D5B"/>
    <w:rsid w:val="00170D15"/>
    <w:rsid w:val="00180FB1"/>
    <w:rsid w:val="00196602"/>
    <w:rsid w:val="001A196C"/>
    <w:rsid w:val="001B1CCC"/>
    <w:rsid w:val="001C2E51"/>
    <w:rsid w:val="001D40B8"/>
    <w:rsid w:val="001D7A62"/>
    <w:rsid w:val="001E070C"/>
    <w:rsid w:val="001F4A53"/>
    <w:rsid w:val="00210AC8"/>
    <w:rsid w:val="00213E92"/>
    <w:rsid w:val="00216FCD"/>
    <w:rsid w:val="00224545"/>
    <w:rsid w:val="002323E1"/>
    <w:rsid w:val="00232E81"/>
    <w:rsid w:val="002366C3"/>
    <w:rsid w:val="00240C8D"/>
    <w:rsid w:val="002445FC"/>
    <w:rsid w:val="0025787E"/>
    <w:rsid w:val="00274656"/>
    <w:rsid w:val="00277B96"/>
    <w:rsid w:val="00294214"/>
    <w:rsid w:val="002973B9"/>
    <w:rsid w:val="00297A15"/>
    <w:rsid w:val="002A4372"/>
    <w:rsid w:val="002B7E78"/>
    <w:rsid w:val="002C772F"/>
    <w:rsid w:val="002E179A"/>
    <w:rsid w:val="002F07D8"/>
    <w:rsid w:val="002F5901"/>
    <w:rsid w:val="0030050B"/>
    <w:rsid w:val="0030216B"/>
    <w:rsid w:val="00310C46"/>
    <w:rsid w:val="00321BF6"/>
    <w:rsid w:val="003228D7"/>
    <w:rsid w:val="00322D99"/>
    <w:rsid w:val="003308CE"/>
    <w:rsid w:val="00330A19"/>
    <w:rsid w:val="00333EC3"/>
    <w:rsid w:val="00342DDC"/>
    <w:rsid w:val="003509EE"/>
    <w:rsid w:val="003529CF"/>
    <w:rsid w:val="003539AF"/>
    <w:rsid w:val="00356D84"/>
    <w:rsid w:val="00360219"/>
    <w:rsid w:val="00365745"/>
    <w:rsid w:val="00377026"/>
    <w:rsid w:val="00380967"/>
    <w:rsid w:val="00385878"/>
    <w:rsid w:val="00397127"/>
    <w:rsid w:val="003A2362"/>
    <w:rsid w:val="003A6441"/>
    <w:rsid w:val="003B271D"/>
    <w:rsid w:val="003B7F87"/>
    <w:rsid w:val="004004B4"/>
    <w:rsid w:val="0041081E"/>
    <w:rsid w:val="00411D4C"/>
    <w:rsid w:val="00413A2E"/>
    <w:rsid w:val="004166F3"/>
    <w:rsid w:val="00430E82"/>
    <w:rsid w:val="00433763"/>
    <w:rsid w:val="00435F33"/>
    <w:rsid w:val="00435FA3"/>
    <w:rsid w:val="00442D0E"/>
    <w:rsid w:val="00446CD3"/>
    <w:rsid w:val="00452CA0"/>
    <w:rsid w:val="00471382"/>
    <w:rsid w:val="00480DC2"/>
    <w:rsid w:val="00485A77"/>
    <w:rsid w:val="004863FF"/>
    <w:rsid w:val="00487485"/>
    <w:rsid w:val="0049133B"/>
    <w:rsid w:val="004A00A6"/>
    <w:rsid w:val="004A5073"/>
    <w:rsid w:val="004A6E79"/>
    <w:rsid w:val="004A6ECB"/>
    <w:rsid w:val="004B42F7"/>
    <w:rsid w:val="004B79B7"/>
    <w:rsid w:val="004E2F08"/>
    <w:rsid w:val="004E3373"/>
    <w:rsid w:val="004F1CBE"/>
    <w:rsid w:val="004F6E67"/>
    <w:rsid w:val="005016BB"/>
    <w:rsid w:val="00523492"/>
    <w:rsid w:val="00532FD1"/>
    <w:rsid w:val="00545967"/>
    <w:rsid w:val="00564BAA"/>
    <w:rsid w:val="00585403"/>
    <w:rsid w:val="005865C4"/>
    <w:rsid w:val="005B7D30"/>
    <w:rsid w:val="005C314C"/>
    <w:rsid w:val="005C372F"/>
    <w:rsid w:val="005C653F"/>
    <w:rsid w:val="005D14AC"/>
    <w:rsid w:val="005D1F5A"/>
    <w:rsid w:val="00611863"/>
    <w:rsid w:val="0061294F"/>
    <w:rsid w:val="00626DC7"/>
    <w:rsid w:val="006304EF"/>
    <w:rsid w:val="0063304D"/>
    <w:rsid w:val="00637318"/>
    <w:rsid w:val="00652E33"/>
    <w:rsid w:val="0066079C"/>
    <w:rsid w:val="00666E28"/>
    <w:rsid w:val="00687D45"/>
    <w:rsid w:val="00695637"/>
    <w:rsid w:val="006A69B0"/>
    <w:rsid w:val="006B0887"/>
    <w:rsid w:val="006B66BF"/>
    <w:rsid w:val="006D09EE"/>
    <w:rsid w:val="006D0BD2"/>
    <w:rsid w:val="006D7589"/>
    <w:rsid w:val="006E5857"/>
    <w:rsid w:val="006F72E8"/>
    <w:rsid w:val="00701A09"/>
    <w:rsid w:val="00701EF5"/>
    <w:rsid w:val="00710F66"/>
    <w:rsid w:val="007163B3"/>
    <w:rsid w:val="00724847"/>
    <w:rsid w:val="00731F47"/>
    <w:rsid w:val="00733C3E"/>
    <w:rsid w:val="007470E7"/>
    <w:rsid w:val="00760152"/>
    <w:rsid w:val="007644B9"/>
    <w:rsid w:val="00767142"/>
    <w:rsid w:val="00767C42"/>
    <w:rsid w:val="00775E44"/>
    <w:rsid w:val="00787811"/>
    <w:rsid w:val="00791790"/>
    <w:rsid w:val="00797FE2"/>
    <w:rsid w:val="007A025E"/>
    <w:rsid w:val="007A2752"/>
    <w:rsid w:val="007A3FD8"/>
    <w:rsid w:val="007B19A7"/>
    <w:rsid w:val="007B410F"/>
    <w:rsid w:val="007B6589"/>
    <w:rsid w:val="007B75A2"/>
    <w:rsid w:val="007E0166"/>
    <w:rsid w:val="007E3DF1"/>
    <w:rsid w:val="007F221E"/>
    <w:rsid w:val="007F3109"/>
    <w:rsid w:val="007F3D23"/>
    <w:rsid w:val="007F4789"/>
    <w:rsid w:val="00806AAC"/>
    <w:rsid w:val="00817881"/>
    <w:rsid w:val="00820326"/>
    <w:rsid w:val="008303BB"/>
    <w:rsid w:val="00831406"/>
    <w:rsid w:val="00833391"/>
    <w:rsid w:val="00840C33"/>
    <w:rsid w:val="00842DD7"/>
    <w:rsid w:val="008527E9"/>
    <w:rsid w:val="008566BE"/>
    <w:rsid w:val="00861C60"/>
    <w:rsid w:val="00864925"/>
    <w:rsid w:val="00873B43"/>
    <w:rsid w:val="00875B97"/>
    <w:rsid w:val="00877D6F"/>
    <w:rsid w:val="00893786"/>
    <w:rsid w:val="008A0C2A"/>
    <w:rsid w:val="008B45A1"/>
    <w:rsid w:val="008C28CB"/>
    <w:rsid w:val="008C2EF3"/>
    <w:rsid w:val="008C3743"/>
    <w:rsid w:val="008C4981"/>
    <w:rsid w:val="008C4E93"/>
    <w:rsid w:val="008C76CD"/>
    <w:rsid w:val="008C7E81"/>
    <w:rsid w:val="008F56C2"/>
    <w:rsid w:val="00901C6A"/>
    <w:rsid w:val="00904FAA"/>
    <w:rsid w:val="00914653"/>
    <w:rsid w:val="00933753"/>
    <w:rsid w:val="00936736"/>
    <w:rsid w:val="009449EF"/>
    <w:rsid w:val="00955345"/>
    <w:rsid w:val="0097365D"/>
    <w:rsid w:val="009778DC"/>
    <w:rsid w:val="009815F9"/>
    <w:rsid w:val="009A1314"/>
    <w:rsid w:val="009A3B23"/>
    <w:rsid w:val="009B12FF"/>
    <w:rsid w:val="009B1730"/>
    <w:rsid w:val="009B29DA"/>
    <w:rsid w:val="009C2EBC"/>
    <w:rsid w:val="009E74B7"/>
    <w:rsid w:val="009F4AB3"/>
    <w:rsid w:val="009F6C56"/>
    <w:rsid w:val="009F6E95"/>
    <w:rsid w:val="00A030ED"/>
    <w:rsid w:val="00A13F27"/>
    <w:rsid w:val="00A2697A"/>
    <w:rsid w:val="00A45C3D"/>
    <w:rsid w:val="00A47C4B"/>
    <w:rsid w:val="00A502AC"/>
    <w:rsid w:val="00A52F5C"/>
    <w:rsid w:val="00A5620B"/>
    <w:rsid w:val="00A73FA7"/>
    <w:rsid w:val="00A75E65"/>
    <w:rsid w:val="00A77CD4"/>
    <w:rsid w:val="00A957D0"/>
    <w:rsid w:val="00AC2601"/>
    <w:rsid w:val="00AD0376"/>
    <w:rsid w:val="00AE0C1D"/>
    <w:rsid w:val="00AE591D"/>
    <w:rsid w:val="00AF3880"/>
    <w:rsid w:val="00B15F83"/>
    <w:rsid w:val="00B20AEC"/>
    <w:rsid w:val="00B33421"/>
    <w:rsid w:val="00B603FD"/>
    <w:rsid w:val="00B620A3"/>
    <w:rsid w:val="00B84950"/>
    <w:rsid w:val="00B84A2B"/>
    <w:rsid w:val="00BA5F6F"/>
    <w:rsid w:val="00BA6B2E"/>
    <w:rsid w:val="00BA76F0"/>
    <w:rsid w:val="00BB24A3"/>
    <w:rsid w:val="00BB4665"/>
    <w:rsid w:val="00BB510C"/>
    <w:rsid w:val="00BB5939"/>
    <w:rsid w:val="00BC79FC"/>
    <w:rsid w:val="00BD6677"/>
    <w:rsid w:val="00BE3C6C"/>
    <w:rsid w:val="00BE54FE"/>
    <w:rsid w:val="00BE5BFB"/>
    <w:rsid w:val="00C01541"/>
    <w:rsid w:val="00C1166B"/>
    <w:rsid w:val="00C11713"/>
    <w:rsid w:val="00C124AF"/>
    <w:rsid w:val="00C21A8B"/>
    <w:rsid w:val="00C27409"/>
    <w:rsid w:val="00C47D06"/>
    <w:rsid w:val="00C52068"/>
    <w:rsid w:val="00C528E8"/>
    <w:rsid w:val="00C7354D"/>
    <w:rsid w:val="00C7466A"/>
    <w:rsid w:val="00C76DB8"/>
    <w:rsid w:val="00C82C0D"/>
    <w:rsid w:val="00C876A4"/>
    <w:rsid w:val="00C92A06"/>
    <w:rsid w:val="00CA79AF"/>
    <w:rsid w:val="00CA7C79"/>
    <w:rsid w:val="00CB365E"/>
    <w:rsid w:val="00CC3F29"/>
    <w:rsid w:val="00CC4C90"/>
    <w:rsid w:val="00CD0D17"/>
    <w:rsid w:val="00CD1265"/>
    <w:rsid w:val="00CD487C"/>
    <w:rsid w:val="00CF269D"/>
    <w:rsid w:val="00CF3378"/>
    <w:rsid w:val="00D0199B"/>
    <w:rsid w:val="00D02ED4"/>
    <w:rsid w:val="00D06655"/>
    <w:rsid w:val="00D11D8D"/>
    <w:rsid w:val="00D230B6"/>
    <w:rsid w:val="00D23358"/>
    <w:rsid w:val="00D24F24"/>
    <w:rsid w:val="00D25A6B"/>
    <w:rsid w:val="00D356BE"/>
    <w:rsid w:val="00D404D2"/>
    <w:rsid w:val="00D5027E"/>
    <w:rsid w:val="00D508B1"/>
    <w:rsid w:val="00D634A5"/>
    <w:rsid w:val="00D73BD4"/>
    <w:rsid w:val="00D773F7"/>
    <w:rsid w:val="00D90C76"/>
    <w:rsid w:val="00D96CEF"/>
    <w:rsid w:val="00DA340B"/>
    <w:rsid w:val="00DA6D23"/>
    <w:rsid w:val="00DB2509"/>
    <w:rsid w:val="00DB3371"/>
    <w:rsid w:val="00DB6CB5"/>
    <w:rsid w:val="00DB7EB8"/>
    <w:rsid w:val="00DC0077"/>
    <w:rsid w:val="00DC3416"/>
    <w:rsid w:val="00DC38C1"/>
    <w:rsid w:val="00E11313"/>
    <w:rsid w:val="00E13FFE"/>
    <w:rsid w:val="00E23B4F"/>
    <w:rsid w:val="00E25536"/>
    <w:rsid w:val="00E43C22"/>
    <w:rsid w:val="00E6150A"/>
    <w:rsid w:val="00E72D48"/>
    <w:rsid w:val="00E75E63"/>
    <w:rsid w:val="00E82A6E"/>
    <w:rsid w:val="00EB49AE"/>
    <w:rsid w:val="00EC2408"/>
    <w:rsid w:val="00EC3461"/>
    <w:rsid w:val="00EC5CA6"/>
    <w:rsid w:val="00EC6488"/>
    <w:rsid w:val="00ED0D11"/>
    <w:rsid w:val="00ED69F9"/>
    <w:rsid w:val="00EF397E"/>
    <w:rsid w:val="00EF638F"/>
    <w:rsid w:val="00F064D6"/>
    <w:rsid w:val="00F138C4"/>
    <w:rsid w:val="00F21141"/>
    <w:rsid w:val="00F21F50"/>
    <w:rsid w:val="00F3070A"/>
    <w:rsid w:val="00F37EC9"/>
    <w:rsid w:val="00F521CF"/>
    <w:rsid w:val="00F6650C"/>
    <w:rsid w:val="00F67B5B"/>
    <w:rsid w:val="00F81AD4"/>
    <w:rsid w:val="00F9515A"/>
    <w:rsid w:val="00FA089C"/>
    <w:rsid w:val="00FA4FAA"/>
    <w:rsid w:val="00FB3EC0"/>
    <w:rsid w:val="00FC49AE"/>
    <w:rsid w:val="00FE0E06"/>
    <w:rsid w:val="00FF04BB"/>
    <w:rsid w:val="00FF6ECC"/>
    <w:rsid w:val="00FF7429"/>
    <w:rsid w:val="14F1AADD"/>
    <w:rsid w:val="2304A69E"/>
    <w:rsid w:val="24811C1B"/>
    <w:rsid w:val="301BD4BE"/>
    <w:rsid w:val="3BDAFE7C"/>
    <w:rsid w:val="3E9F342E"/>
    <w:rsid w:val="5D394305"/>
    <w:rsid w:val="61FC4B06"/>
    <w:rsid w:val="63D87EDC"/>
    <w:rsid w:val="70217F34"/>
    <w:rsid w:val="724451E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1BA5E2"/>
  <w15:chartTrackingRefBased/>
  <w15:docId w15:val="{4D19D7AF-F6C0-45C1-8F38-0E5B04C8F0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124AF"/>
    <w:pPr>
      <w:spacing w:line="360" w:lineRule="auto"/>
      <w:jc w:val="both"/>
    </w:pPr>
    <w:rPr>
      <w:rFonts w:ascii="Arial" w:hAnsi="Arial" w:cs="Arial"/>
      <w:kern w:val="0"/>
      <w:shd w:val="clear" w:color="auto" w:fill="FFFFFF"/>
      <w:lang w:eastAsia="de-DE"/>
      <w14:ligatures w14:val="none"/>
    </w:rPr>
  </w:style>
  <w:style w:type="paragraph" w:styleId="berschrift2">
    <w:name w:val="heading 2"/>
    <w:basedOn w:val="Standard"/>
    <w:next w:val="Standard"/>
    <w:link w:val="berschrift2Zchn"/>
    <w:uiPriority w:val="9"/>
    <w:unhideWhenUsed/>
    <w:qFormat/>
    <w:rsid w:val="00C124AF"/>
    <w:pPr>
      <w:spacing w:before="120" w:after="240"/>
      <w:jc w:val="left"/>
      <w:textAlignment w:val="baseline"/>
      <w:outlineLvl w:val="1"/>
    </w:pPr>
    <w:rPr>
      <w:rFonts w:eastAsia="Times New Roman"/>
      <w:b/>
      <w:bCs/>
      <w:color w:val="00A0DC"/>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unhideWhenUsed/>
    <w:rsid w:val="0049133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9133B"/>
  </w:style>
  <w:style w:type="character" w:customStyle="1" w:styleId="berschrift2Zchn">
    <w:name w:val="Überschrift 2 Zchn"/>
    <w:basedOn w:val="Absatz-Standardschriftart"/>
    <w:link w:val="berschrift2"/>
    <w:uiPriority w:val="9"/>
    <w:rsid w:val="00C124AF"/>
    <w:rPr>
      <w:rFonts w:ascii="Arial" w:eastAsia="Times New Roman" w:hAnsi="Arial" w:cs="Arial"/>
      <w:b/>
      <w:bCs/>
      <w:color w:val="00A0DC"/>
      <w:kern w:val="0"/>
      <w:lang w:eastAsia="de-DE"/>
      <w14:ligatures w14:val="none"/>
    </w:rPr>
  </w:style>
  <w:style w:type="paragraph" w:styleId="Listenabsatz">
    <w:name w:val="List Paragraph"/>
    <w:basedOn w:val="Standard"/>
    <w:uiPriority w:val="34"/>
    <w:qFormat/>
    <w:rsid w:val="00C124AF"/>
    <w:pPr>
      <w:ind w:left="720"/>
      <w:contextualSpacing/>
    </w:pPr>
  </w:style>
  <w:style w:type="paragraph" w:styleId="Kopfzeile">
    <w:name w:val="header"/>
    <w:basedOn w:val="Standard"/>
    <w:link w:val="KopfzeileZchn"/>
    <w:uiPriority w:val="99"/>
    <w:unhideWhenUsed/>
    <w:rsid w:val="00C124A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124AF"/>
    <w:rPr>
      <w:rFonts w:ascii="Arial" w:hAnsi="Arial" w:cs="Arial"/>
      <w:kern w:val="0"/>
      <w:lang w:eastAsia="de-DE"/>
      <w14:ligatures w14:val="none"/>
    </w:rPr>
  </w:style>
  <w:style w:type="paragraph" w:styleId="Untertitel">
    <w:name w:val="Subtitle"/>
    <w:aliases w:val="Kontaktdaten"/>
    <w:basedOn w:val="Standard"/>
    <w:next w:val="Standard"/>
    <w:link w:val="UntertitelZchn"/>
    <w:uiPriority w:val="11"/>
    <w:qFormat/>
    <w:rsid w:val="00430E82"/>
    <w:pPr>
      <w:widowControl w:val="0"/>
      <w:numPr>
        <w:ilvl w:val="1"/>
      </w:numPr>
      <w:spacing w:after="0" w:line="240" w:lineRule="auto"/>
      <w:jc w:val="left"/>
    </w:pPr>
    <w:rPr>
      <w:rFonts w:eastAsiaTheme="majorEastAsia" w:cstheme="majorBidi"/>
      <w:iCs/>
      <w:color w:val="000000" w:themeColor="text1"/>
      <w:sz w:val="20"/>
      <w:szCs w:val="24"/>
      <w:shd w:val="clear" w:color="auto" w:fill="auto"/>
    </w:rPr>
  </w:style>
  <w:style w:type="character" w:customStyle="1" w:styleId="UntertitelZchn">
    <w:name w:val="Untertitel Zchn"/>
    <w:aliases w:val="Kontaktdaten Zchn"/>
    <w:basedOn w:val="Absatz-Standardschriftart"/>
    <w:link w:val="Untertitel"/>
    <w:uiPriority w:val="11"/>
    <w:rsid w:val="00430E82"/>
    <w:rPr>
      <w:rFonts w:ascii="Arial" w:eastAsiaTheme="majorEastAsia" w:hAnsi="Arial" w:cstheme="majorBidi"/>
      <w:iCs/>
      <w:color w:val="000000" w:themeColor="text1"/>
      <w:kern w:val="0"/>
      <w:sz w:val="20"/>
      <w:szCs w:val="24"/>
      <w:lang w:eastAsia="de-DE"/>
      <w14:ligatures w14:val="none"/>
    </w:rPr>
  </w:style>
  <w:style w:type="character" w:styleId="Hyperlink">
    <w:name w:val="Hyperlink"/>
    <w:basedOn w:val="Absatz-Standardschriftart"/>
    <w:uiPriority w:val="99"/>
    <w:unhideWhenUsed/>
    <w:rsid w:val="00430E82"/>
    <w:rPr>
      <w:color w:val="0563C1" w:themeColor="hyperlink"/>
      <w:u w:val="single"/>
    </w:rPr>
  </w:style>
  <w:style w:type="character" w:styleId="Kommentarzeichen">
    <w:name w:val="annotation reference"/>
    <w:basedOn w:val="Absatz-Standardschriftart"/>
    <w:uiPriority w:val="99"/>
    <w:semiHidden/>
    <w:unhideWhenUsed/>
    <w:rsid w:val="00D404D2"/>
    <w:rPr>
      <w:sz w:val="16"/>
      <w:szCs w:val="16"/>
    </w:rPr>
  </w:style>
  <w:style w:type="paragraph" w:styleId="Kommentartext">
    <w:name w:val="annotation text"/>
    <w:basedOn w:val="Standard"/>
    <w:link w:val="KommentartextZchn"/>
    <w:uiPriority w:val="99"/>
    <w:unhideWhenUsed/>
    <w:rsid w:val="00D404D2"/>
    <w:pPr>
      <w:spacing w:line="240" w:lineRule="auto"/>
    </w:pPr>
    <w:rPr>
      <w:sz w:val="20"/>
      <w:szCs w:val="20"/>
    </w:rPr>
  </w:style>
  <w:style w:type="character" w:customStyle="1" w:styleId="KommentartextZchn">
    <w:name w:val="Kommentartext Zchn"/>
    <w:basedOn w:val="Absatz-Standardschriftart"/>
    <w:link w:val="Kommentartext"/>
    <w:uiPriority w:val="99"/>
    <w:rsid w:val="00D404D2"/>
    <w:rPr>
      <w:rFonts w:ascii="Arial" w:hAnsi="Arial" w:cs="Arial"/>
      <w:kern w:val="0"/>
      <w:sz w:val="20"/>
      <w:szCs w:val="20"/>
      <w:lang w:eastAsia="de-DE"/>
      <w14:ligatures w14:val="none"/>
    </w:rPr>
  </w:style>
  <w:style w:type="paragraph" w:styleId="Kommentarthema">
    <w:name w:val="annotation subject"/>
    <w:basedOn w:val="Kommentartext"/>
    <w:next w:val="Kommentartext"/>
    <w:link w:val="KommentarthemaZchn"/>
    <w:uiPriority w:val="99"/>
    <w:semiHidden/>
    <w:unhideWhenUsed/>
    <w:rsid w:val="00D404D2"/>
    <w:rPr>
      <w:b/>
      <w:bCs/>
    </w:rPr>
  </w:style>
  <w:style w:type="character" w:customStyle="1" w:styleId="KommentarthemaZchn">
    <w:name w:val="Kommentarthema Zchn"/>
    <w:basedOn w:val="KommentartextZchn"/>
    <w:link w:val="Kommentarthema"/>
    <w:uiPriority w:val="99"/>
    <w:semiHidden/>
    <w:rsid w:val="00D404D2"/>
    <w:rPr>
      <w:rFonts w:ascii="Arial" w:hAnsi="Arial" w:cs="Arial"/>
      <w:b/>
      <w:bCs/>
      <w:kern w:val="0"/>
      <w:sz w:val="20"/>
      <w:szCs w:val="20"/>
      <w:lang w:eastAsia="de-DE"/>
      <w14:ligatures w14:val="none"/>
    </w:rPr>
  </w:style>
  <w:style w:type="character" w:styleId="Erwhnung">
    <w:name w:val="Mention"/>
    <w:basedOn w:val="Absatz-Standardschriftart"/>
    <w:uiPriority w:val="99"/>
    <w:unhideWhenUsed/>
    <w:rsid w:val="00D404D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bf0aa12-a0ac-4c8c-839d-6472f15419e0">
      <UserInfo>
        <DisplayName>Kimmich, Anna</DisplayName>
        <AccountId>95</AccountId>
        <AccountType/>
      </UserInfo>
      <UserInfo>
        <DisplayName>Stevic, Dejana</DisplayName>
        <AccountId>96</AccountId>
        <AccountType/>
      </UserInfo>
      <UserInfo>
        <DisplayName>Friebe, Kai</DisplayName>
        <AccountId>97</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AA97DF88922D7042A28D735253499793" ma:contentTypeVersion="17" ma:contentTypeDescription="Ein neues Dokument erstellen." ma:contentTypeScope="" ma:versionID="10b8ef58a5ae91f2b3bbac823b701855">
  <xsd:schema xmlns:xsd="http://www.w3.org/2001/XMLSchema" xmlns:xs="http://www.w3.org/2001/XMLSchema" xmlns:p="http://schemas.microsoft.com/office/2006/metadata/properties" xmlns:ns2="abf0aa12-a0ac-4c8c-839d-6472f15419e0" xmlns:ns3="1e1a33d7-e551-4df8-967a-24090f825192" targetNamespace="http://schemas.microsoft.com/office/2006/metadata/properties" ma:root="true" ma:fieldsID="7c12e21fdac50aa5ca34c1026c047479" ns2:_="" ns3:_="">
    <xsd:import namespace="abf0aa12-a0ac-4c8c-839d-6472f15419e0"/>
    <xsd:import namespace="1e1a33d7-e551-4df8-967a-24090f82519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0aa12-a0ac-4c8c-839d-6472f15419e0"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e1a33d7-e551-4df8-967a-24090f825192"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3AFE3C-35BC-4834-86BD-389D1C61AAAB}">
  <ds:schemaRefs>
    <ds:schemaRef ds:uri="http://schemas.microsoft.com/office/2006/metadata/properties"/>
    <ds:schemaRef ds:uri="http://schemas.microsoft.com/office/infopath/2007/PartnerControls"/>
    <ds:schemaRef ds:uri="abf0aa12-a0ac-4c8c-839d-6472f15419e0"/>
  </ds:schemaRefs>
</ds:datastoreItem>
</file>

<file path=customXml/itemProps2.xml><?xml version="1.0" encoding="utf-8"?>
<ds:datastoreItem xmlns:ds="http://schemas.openxmlformats.org/officeDocument/2006/customXml" ds:itemID="{E2EF631E-D439-4134-9CB5-70BE2C14BF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f0aa12-a0ac-4c8c-839d-6472f15419e0"/>
    <ds:schemaRef ds:uri="1e1a33d7-e551-4df8-967a-24090f8251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7B1871-F6CC-48D1-8FA7-0829B2E137A4}">
  <ds:schemaRefs>
    <ds:schemaRef ds:uri="Microsoft.SharePoint.Taxonomy.ContentTypeSync"/>
  </ds:schemaRefs>
</ds:datastoreItem>
</file>

<file path=customXml/itemProps4.xml><?xml version="1.0" encoding="utf-8"?>
<ds:datastoreItem xmlns:ds="http://schemas.openxmlformats.org/officeDocument/2006/customXml" ds:itemID="{E75BE6FC-0A3A-4A95-81D7-34BE18DB2964}">
  <ds:schemaRefs>
    <ds:schemaRef ds:uri="http://schemas.microsoft.com/sharepoint/v3/contenttype/forms"/>
  </ds:schemaRefs>
</ds:datastoreItem>
</file>

<file path=customXml/itemProps5.xml><?xml version="1.0" encoding="utf-8"?>
<ds:datastoreItem xmlns:ds="http://schemas.openxmlformats.org/officeDocument/2006/customXml" ds:itemID="{B4F77549-7137-477B-8C12-0FF59459A4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1335</Words>
  <Characters>8415</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Duerr Group</Company>
  <LinksUpToDate>false</LinksUpToDate>
  <CharactersWithSpaces>9731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Holzmann, Lena</dc:creator>
  <cp:keywords/>
  <dc:description/>
  <cp:lastModifiedBy>Holzmann, Lena</cp:lastModifiedBy>
  <cp:revision>95</cp:revision>
  <dcterms:created xsi:type="dcterms:W3CDTF">2024-03-14T21:16:00Z</dcterms:created>
  <dcterms:modified xsi:type="dcterms:W3CDTF">2024-03-20T12:21:00Z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2024-03-13T10:29:25Z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3a4b1134-b40a-4a75-9573-2f474c4bf3ed</vt:lpwstr>
  </property>
  <property fmtid="{D5CDD505-2E9C-101B-9397-08002B2CF9AE}" pid="11" name="MSIP_Label_bf6de623-ba0c-4b2b-a216-a4bd6e5a0b3a_ContentBits">
    <vt:lpwstr>2</vt:lpwstr>
  </property>
  <property fmtid="{D5CDD505-2E9C-101B-9397-08002B2CF9AE}" pid="12" name="ContentTypeId">
    <vt:lpwstr>0x010100AA97DF88922D7042A28D735253499793</vt:lpwstr>
  </property>
</Properties>
</file>