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2967" w14:textId="6A9AF75C" w:rsidR="00181328" w:rsidRPr="008D490D" w:rsidRDefault="00FB7278" w:rsidP="004C75CD">
      <w:pPr>
        <w:pStyle w:val="Beschriftung"/>
        <w:spacing w:after="240"/>
        <w:rPr>
          <w:color w:val="001941" w:themeColor="text2"/>
          <w:sz w:val="28"/>
          <w:szCs w:val="24"/>
        </w:rPr>
      </w:pPr>
      <w:r>
        <w:rPr>
          <w:color w:val="001941" w:themeColor="text2"/>
          <w:sz w:val="28"/>
        </w:rPr>
        <w:t xml:space="preserve">WEINMANN Treff 2023</w:t>
      </w:r>
      <w:r>
        <w:rPr>
          <w:color w:val="001941" w:themeColor="text2"/>
          <w:sz w:val="28"/>
        </w:rPr>
        <w:t xml:space="preserve"> </w:t>
      </w:r>
    </w:p>
    <w:p w14:paraId="0D5A2968" w14:textId="53BCF308" w:rsidR="0066716B" w:rsidRPr="00C45AD8" w:rsidRDefault="001007DC" w:rsidP="00C45AD8">
      <w:pPr>
        <w:pStyle w:val="berschrift1"/>
      </w:pPr>
      <w:r>
        <w:t xml:space="preserve">Construcción en madera de la A a la Z</w:t>
      </w:r>
      <w:r>
        <w:t xml:space="preserve"> </w:t>
      </w:r>
    </w:p>
    <w:p w14:paraId="3042CDA2" w14:textId="52BE7333" w:rsidR="00D735EE" w:rsidRDefault="00806550" w:rsidP="00D735EE">
      <w:pPr>
        <w:rPr>
          <w:bCs/>
        </w:rPr>
      </w:pPr>
      <w:r>
        <w:t xml:space="preserve">Un año más, WEINMANN celebra su feria anual en la fábrica de St. Johann del 15 al 16 de noviembre.</w:t>
      </w:r>
      <w:r>
        <w:t xml:space="preserve"> </w:t>
      </w:r>
      <w:r>
        <w:t xml:space="preserve">Como punto de encuentro del sector de la construcción en madera, la WEINMANN Treff supone la oportunidad perfecta para entablar contacto con los expertos de WEINMANN y sus socios.</w:t>
      </w:r>
    </w:p>
    <w:p w14:paraId="23BE9AA9" w14:textId="537C430C" w:rsidR="00B42A17" w:rsidRDefault="00102AF2" w:rsidP="00F2656D">
      <w:r>
        <w:t xml:space="preserve">En las numerosas conferencias especializadas que tendrán lugar, algunos ponentes compartirán sus conocimientos y ejemplos prácticos del sector de la construcción en madera con los asistentes.</w:t>
      </w:r>
    </w:p>
    <w:p w14:paraId="186E5BA3" w14:textId="4683029F" w:rsidR="006B19E4" w:rsidRDefault="00856D19" w:rsidP="00F2656D">
      <w:r>
        <w:t xml:space="preserve">Además, las exposiciones especializadas complementarias de empresas asociadas harán de la WEINMANN Treff una plataforma para el intercambio directo con expertos de diferentes áreas temáticas.</w:t>
      </w:r>
      <w:r>
        <w:t xml:space="preserve"> </w:t>
      </w:r>
    </w:p>
    <w:p w14:paraId="0486AF56" w14:textId="6BB9124B" w:rsidR="00343152" w:rsidRDefault="007C6266" w:rsidP="00343152">
      <w:pPr>
        <w:pStyle w:val="berschrift3"/>
      </w:pPr>
      <w:r>
        <w:t xml:space="preserve">Cualificación de los clientes para las condiciones de mercado cambiantes</w:t>
      </w:r>
    </w:p>
    <w:p w14:paraId="07BEC642" w14:textId="0AC3690D" w:rsidR="00AF0D55" w:rsidRDefault="003E267B" w:rsidP="0043340E">
      <w:pPr>
        <w:rPr>
          <w:color w:val="auto"/>
        </w:rPr>
      </w:pPr>
      <w:r>
        <w:rPr>
          <w:color w:val="auto"/>
        </w:rPr>
        <w:t xml:space="preserve">El mercado está viviendo una época de constante cambio,</w:t>
      </w:r>
      <w:r>
        <w:rPr>
          <w:color w:val="auto"/>
        </w:rPr>
        <w:t xml:space="preserve"> </w:t>
      </w:r>
      <w:r>
        <w:rPr>
          <w:color w:val="auto"/>
        </w:rPr>
        <w:t xml:space="preserve">lo que también afecta a los requisitos de la construcción en madera,</w:t>
      </w:r>
      <w:r>
        <w:rPr>
          <w:color w:val="auto"/>
        </w:rPr>
        <w:t xml:space="preserve"> </w:t>
      </w:r>
      <w:r>
        <w:rPr>
          <w:color w:val="auto"/>
        </w:rPr>
        <w:t xml:space="preserve">tanto en lo referente al uso de materiales como a la consideración de métodos alternativos de construcción.</w:t>
      </w:r>
      <w:r>
        <w:rPr>
          <w:color w:val="auto"/>
        </w:rPr>
        <w:t xml:space="preserve"> </w:t>
      </w:r>
      <w:r>
        <w:rPr>
          <w:color w:val="auto"/>
        </w:rPr>
        <w:t xml:space="preserve">No hay que olvidar el tema de la escasez de mano de obra especializada, que sigue suponiendo un reto para el sector de la construcción en madera</w:t>
      </w:r>
      <w:r>
        <w:rPr>
          <w:color w:val="auto"/>
        </w:rPr>
        <w:t xml:space="preserve"> </w:t>
      </w:r>
      <w:r>
        <w:t xml:space="preserve">y es el motivo por el que es aún más importante ofrecer a los empleados existentes un puesto de trabajo óptimo.</w:t>
      </w:r>
      <w:r>
        <w:t xml:space="preserve"> </w:t>
      </w:r>
      <w:r>
        <w:t xml:space="preserve">Para ello, WEINMANN ofrece a sus clientes numerosas ofertas de cualificación para sus empleados.</w:t>
      </w:r>
      <w:r>
        <w:t xml:space="preserve"> </w:t>
      </w:r>
      <w:r>
        <w:t xml:space="preserve">Además de los cursos sobre máquinas y software, WEINMANN Academy también dispone de opciones de cualificación y formación continua desarrolladas para preparar a talleres de carpintería y fabricantes de casas prefabricadas para los desafíos actuales y futuros.</w:t>
      </w:r>
      <w:r>
        <w:rPr>
          <w:color w:val="auto"/>
        </w:rPr>
        <w:t xml:space="preserve"> </w:t>
      </w:r>
      <w:r>
        <w:rPr>
          <w:color w:val="auto"/>
        </w:rPr>
        <w:t xml:space="preserve">Porque, como socio de construcción en madera, WEINMANN acompaña a sus clientes en su camino hacia un futuro con éxito, de principio a fin, de la A a la Z.</w:t>
      </w:r>
      <w:r>
        <w:rPr>
          <w:color w:val="auto"/>
        </w:rPr>
        <w:t xml:space="preserve"> </w:t>
      </w:r>
    </w:p>
    <w:p w14:paraId="05A1D8FD" w14:textId="2D0E1D68" w:rsidR="00AF0D55" w:rsidRDefault="00AF0D55" w:rsidP="0043340E">
      <w:pPr>
        <w:rPr>
          <w:color w:val="auto"/>
        </w:rPr>
      </w:pPr>
    </w:p>
    <w:p w14:paraId="118ADACD" w14:textId="16F8B0E8" w:rsidR="00AF0D55" w:rsidRDefault="00AF0D55" w:rsidP="0043340E">
      <w:pPr>
        <w:rPr>
          <w:color w:val="auto"/>
        </w:rPr>
      </w:pPr>
    </w:p>
    <w:p w14:paraId="5DA7843A" w14:textId="7E889E00" w:rsidR="00AF0D55" w:rsidRDefault="00AF0D55" w:rsidP="0043340E">
      <w:pPr>
        <w:rPr>
          <w:color w:val="auto"/>
        </w:rPr>
      </w:pPr>
    </w:p>
    <w:p w14:paraId="5A226CA5" w14:textId="77777777" w:rsidR="00AF0D55" w:rsidRPr="00AF0D55" w:rsidRDefault="00AF0D55" w:rsidP="0043340E">
      <w:pPr>
        <w:rPr>
          <w:color w:val="auto"/>
        </w:rPr>
      </w:pPr>
    </w:p>
    <w:p w14:paraId="01401D5C" w14:textId="551EF82B" w:rsidR="00E501C3" w:rsidRDefault="005B20E3" w:rsidP="00335615">
      <w:pPr>
        <w:pStyle w:val="berschrift3"/>
      </w:pPr>
      <w:r>
        <w:t xml:space="preserve">Descubra las máquinas en directo</w:t>
      </w:r>
    </w:p>
    <w:p w14:paraId="1C0E218C" w14:textId="1D1710B0" w:rsidR="00077DEF" w:rsidRDefault="001D5321" w:rsidP="001D5321">
      <w:r>
        <w:t xml:space="preserve">En la WEINMANN Treff se expondrán en directo máquinas seleccionadas</w:t>
      </w:r>
      <w:r>
        <w:t xml:space="preserve"> </w:t>
      </w:r>
      <w:r>
        <w:t xml:space="preserve">y, aprovechando la ocasión, WEINMANN presentará su última solución en el área de los puentes multifunción para el sector pyme.</w:t>
      </w:r>
      <w:r>
        <w:t xml:space="preserve"> </w:t>
      </w:r>
      <w:r>
        <w:t xml:space="preserve">El WALLTEQ M-300, que se puede equipar con fastenerSwitch y zapata de listones (NOVEDAD), es la solución perfecta para los clientes del sector pyme que buscan cumplir los requisitos cada vez mayores en cuanto a prefabricación y construcción de elementos.</w:t>
      </w:r>
      <w:r>
        <w:t xml:space="preserve"> </w:t>
      </w:r>
      <w:r>
        <w:t xml:space="preserve">Además, ofrece una mayor flexibilidad en los procesos gracias a su selección de herramientas ampliada.</w:t>
      </w:r>
      <w:r>
        <w:t xml:space="preserve">  </w:t>
      </w:r>
    </w:p>
    <w:p w14:paraId="4EF700DB" w14:textId="611F1E6E" w:rsidR="008B1AB5" w:rsidRDefault="0001270C" w:rsidP="001D5321">
      <w:r>
        <w:t xml:space="preserve">El puente multifunción WALLTEQ M-500 ofrece aún más posibilidades de configuración y uso que el WALLTEQ M-300, que es la solución básica, lo que permite adaptarlo de forma personalizada a las necesidades de cada cliente.</w:t>
      </w:r>
      <w:r>
        <w:t xml:space="preserve"> </w:t>
      </w:r>
      <w:r>
        <w:t xml:space="preserve">Con el WALLTEQ M-500, también se pueden mecanizar elementos de madera maciza de forma ocasional,</w:t>
      </w:r>
      <w:r>
        <w:t xml:space="preserve"> </w:t>
      </w:r>
      <w:r>
        <w:t xml:space="preserve">una novedad que también se presentará en la WEINMANN Treff.</w:t>
      </w:r>
      <w:r>
        <w:t xml:space="preserve"> </w:t>
      </w:r>
    </w:p>
    <w:p w14:paraId="16E99942" w14:textId="0B663B07" w:rsidR="00077DEF" w:rsidRDefault="001A4EE1" w:rsidP="001D5321">
      <w:r>
        <w:t xml:space="preserve">Otras máquinas que se expondrán en la feria son la mesa de autoconstrucción BUILDTEQ A-100 como ayudante universal para el sector pyme, ya que es una solución básica económica gracias a la posibilidad de automontaje,</w:t>
      </w:r>
      <w:r>
        <w:t xml:space="preserve"> </w:t>
      </w:r>
      <w:r>
        <w:t xml:space="preserve">la mesa de carpintería BUILDTEQ A-300, que ofrece una ergonomía y una seguridad en el trabajo sobresalientes, y la instalación de ensamblaje BEAMTEQ B-660, que convence por su tamaño compacto y su alto rendimiento de ensamblaje.</w:t>
      </w:r>
    </w:p>
    <w:p w14:paraId="107C287F" w14:textId="79FDD369" w:rsidR="004C4285" w:rsidRDefault="00331AFB" w:rsidP="004C4285">
      <w:pPr>
        <w:pStyle w:val="berschrift3"/>
      </w:pPr>
      <w:bookmarkStart w:id="0" w:name="_Toc82425906"/>
      <w:r>
        <w:t xml:space="preserve">Aprovechar los conocimientos de los expertos</w:t>
      </w:r>
    </w:p>
    <w:p w14:paraId="188490DE" w14:textId="4D850971" w:rsidR="003975F4" w:rsidRDefault="0079185D" w:rsidP="00625562">
      <w:pPr>
        <w:pStyle w:val="berschrift3"/>
        <w:rPr>
          <w:b w:val="0"/>
          <w:color w:val="000000" w:themeColor="text1"/>
        </w:rPr>
      </w:pPr>
      <w:r>
        <w:rPr>
          <w:b w:val="0"/>
          <w:color w:val="000000" w:themeColor="text1"/>
        </w:rPr>
        <w:t xml:space="preserve">La exposición especializada de este año, con 23 expositores, ofrece a los clientes y a las personas interesadas la posibilidad de ampliar su red de contactos en cuestiones relacionadas con software, dispositivos de fijación, herramientas, soluciones de embalaje, materiales de madera, equipos de aspiración, soluciones de aislamiento y sistemas de transporte, e informarse con los socios de WEINMANN.</w:t>
      </w:r>
      <w:r>
        <w:rPr>
          <w:b w:val="0"/>
          <w:color w:val="000000" w:themeColor="text1"/>
        </w:rPr>
        <w:t xml:space="preserve"> </w:t>
      </w:r>
    </w:p>
    <w:p w14:paraId="59129FA5" w14:textId="77777777" w:rsidR="00A44DCF" w:rsidRDefault="007542B1" w:rsidP="00A44DCF">
      <w:r>
        <w:t xml:space="preserve">Este año, WEINMANN tiene el placer de contar con socios del Grupo HOMAG en la feria:</w:t>
      </w:r>
      <w:r>
        <w:t xml:space="preserve"> </w:t>
      </w:r>
      <w:r>
        <w:t xml:space="preserve">además de System TM, un socio clave para la optimización de la madera y el mecanizado de madera maciza, también estarán presentes Kallesoe Machinery, como experto en la producción de madera contrachapada,</w:t>
      </w:r>
      <w:r>
        <w:t xml:space="preserve"> </w:t>
      </w:r>
      <w:r>
        <w:t xml:space="preserve">y SCHULER Consulting, que expondrá su amplia oferta de asesoramiento. Sin olvidarnos de HOMAG, que pondrá de gala todos sus conocimientos en el sector de la tecnología de ventanas.</w:t>
      </w:r>
    </w:p>
    <w:p w14:paraId="6291FC2F" w14:textId="0BF1BED3" w:rsidR="00E11AFF" w:rsidRPr="00A44DCF" w:rsidRDefault="00555541" w:rsidP="00A44DCF">
      <w:r>
        <w:t xml:space="preserve">Uno de los aspectos destacados de la WEINMANN Treff es el amplio programa de conferencias especializadas</w:t>
      </w:r>
      <w:r>
        <w:t xml:space="preserve"> </w:t>
      </w:r>
      <w:r>
        <w:t xml:space="preserve">a través de las que ponentes como Johannes Schwörer (Schwörer Haus), Emanuel Heisenberg (ecoworks) y otros muchos compartirán sus conocimientos.</w:t>
      </w:r>
      <w:r>
        <w:t xml:space="preserve"> </w:t>
      </w:r>
      <w:r>
        <w:t xml:space="preserve">Se hablará, entre otras cosas, sobre temas como el desarrollo del mercado, las remodelaciones y el uso de la robótica en la construcción de casas.</w:t>
      </w:r>
      <w:r>
        <w:t xml:space="preserve"> </w:t>
      </w:r>
    </w:p>
    <w:bookmarkEnd w:id="0"/>
    <w:p w14:paraId="3814222D" w14:textId="76DB3038" w:rsidR="004B4A53" w:rsidRPr="004B4A53" w:rsidRDefault="004B4A53" w:rsidP="004B4A53">
      <w:pPr>
        <w:widowControl/>
        <w:spacing w:after="0" w:line="240" w:lineRule="auto"/>
        <w:rPr>
          <w:rFonts w:eastAsiaTheme="majorEastAsia" w:cstheme="majorBidi"/>
          <w:spacing w:val="5"/>
          <w:kern w:val="28"/>
          <w:sz w:val="20"/>
          <w:szCs w:val="52"/>
        </w:rPr>
      </w:pPr>
    </w:p>
    <w:p w14:paraId="39F6ADC5" w14:textId="41F339C1" w:rsidR="00742F6A" w:rsidRDefault="00FA2C07" w:rsidP="00742F6A">
      <w:pPr>
        <w:pStyle w:val="Titel"/>
      </w:pPr>
      <w:r>
        <w:drawing>
          <wp:inline distT="0" distB="0" distL="0" distR="0" wp14:anchorId="7F01FE6D" wp14:editId="2AFB6E11">
            <wp:extent cx="4078800" cy="229330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78800" cy="2293305"/>
                    </a:xfrm>
                    <a:prstGeom prst="rect">
                      <a:avLst/>
                    </a:prstGeom>
                    <a:noFill/>
                    <a:ln>
                      <a:noFill/>
                    </a:ln>
                  </pic:spPr>
                </pic:pic>
              </a:graphicData>
            </a:graphic>
          </wp:inline>
        </w:drawing>
      </w:r>
      <w:r>
        <w:rPr>
          <w:color w:val="auto"/>
        </w:rPr>
        <w:br/>
      </w:r>
    </w:p>
    <w:p w14:paraId="43207868" w14:textId="4C8AFB26" w:rsidR="00742F6A" w:rsidRDefault="00742F6A" w:rsidP="00A816FA">
      <w:pPr>
        <w:pStyle w:val="Titel"/>
        <w:rPr>
          <w:b w:val="0"/>
        </w:rPr>
      </w:pPr>
      <w:r>
        <w:t xml:space="preserve">Imagen 1: </w:t>
      </w:r>
      <w:r>
        <w:rPr>
          <w:b w:val="0"/>
        </w:rPr>
        <w:t xml:space="preserve">W de</w:t>
      </w:r>
      <w:r>
        <w:t xml:space="preserve"> </w:t>
      </w:r>
      <w:r>
        <w:rPr>
          <w:b w:val="0"/>
        </w:rPr>
        <w:t xml:space="preserve">WEINMANN Treff: el punto de encuentro del sector de la construcción en madera.</w:t>
      </w:r>
    </w:p>
    <w:p w14:paraId="2C7ECBC5" w14:textId="77777777" w:rsidR="00A816FA" w:rsidRPr="00A816FA" w:rsidRDefault="00A816FA" w:rsidP="00A816FA"/>
    <w:p w14:paraId="4CA52DE2" w14:textId="3B4BCE6A" w:rsidR="003020DE" w:rsidRDefault="000C382F" w:rsidP="00742F6A">
      <w:r>
        <w:drawing>
          <wp:inline distT="0" distB="0" distL="0" distR="0" wp14:anchorId="2B6E4687" wp14:editId="76709542">
            <wp:extent cx="4097065" cy="23050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28191" cy="2322562"/>
                    </a:xfrm>
                    <a:prstGeom prst="rect">
                      <a:avLst/>
                    </a:prstGeom>
                    <a:noFill/>
                    <a:ln>
                      <a:noFill/>
                    </a:ln>
                  </pic:spPr>
                </pic:pic>
              </a:graphicData>
            </a:graphic>
          </wp:inline>
        </w:drawing>
      </w:r>
    </w:p>
    <w:p w14:paraId="40F10CE5" w14:textId="36D2AE87" w:rsidR="00794143" w:rsidRDefault="004C43C5" w:rsidP="00A816FA">
      <w:r>
        <w:rPr>
          <w:b/>
        </w:rPr>
        <w:t xml:space="preserve">Imagen 2:</w:t>
      </w:r>
      <w:r>
        <w:t xml:space="preserve"> Construcción en madera de la A a la Z.</w:t>
      </w:r>
    </w:p>
    <w:p w14:paraId="6DA32DCE" w14:textId="28213B43" w:rsidR="003020DE" w:rsidRDefault="003020DE" w:rsidP="00A816FA"/>
    <w:p w14:paraId="4A48DD44" w14:textId="77777777" w:rsidR="001726BA" w:rsidRDefault="001726BA" w:rsidP="003020DE">
      <w:pPr>
        <w:rPr>
          <w:b/>
          <w:bCs/>
        </w:rPr>
      </w:pPr>
    </w:p>
    <w:p w14:paraId="5F9FCA10" w14:textId="77777777" w:rsidR="001726BA" w:rsidRDefault="001726BA" w:rsidP="003020DE">
      <w:pPr>
        <w:rPr>
          <w:b/>
          <w:bCs/>
        </w:rPr>
      </w:pPr>
    </w:p>
    <w:p w14:paraId="77FCFA2E" w14:textId="575FC3EB" w:rsidR="001726BA" w:rsidRDefault="001726BA" w:rsidP="003020DE">
      <w:pPr>
        <w:rPr>
          <w:b/>
          <w:bCs/>
        </w:rPr>
      </w:pPr>
      <w:r>
        <w:drawing>
          <wp:anchor distT="0" distB="0" distL="114300" distR="114300" simplePos="0" relativeHeight="251658240" behindDoc="0" locked="0" layoutInCell="1" allowOverlap="1" wp14:anchorId="0944AD5E" wp14:editId="0FEBEB23">
            <wp:simplePos x="0" y="0"/>
            <wp:positionH relativeFrom="margin">
              <wp:align>left</wp:align>
            </wp:positionH>
            <wp:positionV relativeFrom="paragraph">
              <wp:posOffset>431165</wp:posOffset>
            </wp:positionV>
            <wp:extent cx="4092251" cy="2304000"/>
            <wp:effectExtent l="0" t="0" r="3810" b="127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92251" cy="23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9B6C2D" w14:textId="77777777" w:rsidR="001726BA" w:rsidRDefault="001726BA" w:rsidP="003020DE">
      <w:pPr>
        <w:rPr>
          <w:b/>
          <w:bCs/>
        </w:rPr>
      </w:pPr>
    </w:p>
    <w:p w14:paraId="568BA8A9" w14:textId="257CED96" w:rsidR="003020DE" w:rsidRDefault="003020DE" w:rsidP="00A816FA">
      <w:r>
        <w:rPr>
          <w:b/>
        </w:rPr>
        <w:t xml:space="preserve">Imagen 3:</w:t>
      </w:r>
      <w:r>
        <w:t xml:space="preserve"> El nuevo puente multifunción WALLTEQ M-300.</w:t>
      </w:r>
      <w:r>
        <w:t xml:space="preserve"> </w:t>
      </w:r>
    </w:p>
    <w:p w14:paraId="605B2A7A" w14:textId="77777777" w:rsidR="00794143" w:rsidRDefault="00794143" w:rsidP="00B02A7E">
      <w:pPr>
        <w:widowControl/>
        <w:spacing w:after="0" w:line="240" w:lineRule="auto"/>
        <w:rPr>
          <w:b/>
        </w:rPr>
      </w:pPr>
    </w:p>
    <w:p w14:paraId="0D5A2973" w14:textId="7A887771" w:rsidR="00F2656D" w:rsidRDefault="00F2656D" w:rsidP="00B02A7E">
      <w:pPr>
        <w:widowControl/>
        <w:spacing w:after="0" w:line="240" w:lineRule="auto"/>
        <w:rPr>
          <w:b/>
        </w:rPr>
      </w:pPr>
      <w:r>
        <w:rPr>
          <w:b/>
        </w:rPr>
        <w:t xml:space="preserve">Imágenes</w:t>
      </w:r>
    </w:p>
    <w:p w14:paraId="0934B20F" w14:textId="77777777" w:rsidR="00B02A7E" w:rsidRPr="009E03E4" w:rsidRDefault="00B02A7E" w:rsidP="00B02A7E">
      <w:pPr>
        <w:widowControl/>
        <w:spacing w:after="0" w:line="240" w:lineRule="auto"/>
        <w:rPr>
          <w:b/>
        </w:rPr>
      </w:pPr>
    </w:p>
    <w:p w14:paraId="0D5A2974" w14:textId="33CB4252" w:rsidR="00F2656D" w:rsidRDefault="00F2656D" w:rsidP="00F2656D">
      <w:pPr>
        <w:pStyle w:val="KeinLeerraum"/>
        <w:rPr>
          <w:b w:val="0"/>
        </w:rPr>
      </w:pPr>
      <w:r>
        <w:rPr>
          <w:b w:val="0"/>
        </w:rPr>
        <w:t xml:space="preserve">Fuente de las imágenes: WEINMANN Holzbausystemtechnik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Default="00F2656D" w:rsidP="008547A0">
      <w:pPr>
        <w:pStyle w:val="Untertitel"/>
      </w:pPr>
    </w:p>
    <w:p w14:paraId="556D2161" w14:textId="77777777" w:rsidR="000D489C" w:rsidRPr="000D489C" w:rsidRDefault="000D489C" w:rsidP="000D489C"/>
    <w:p w14:paraId="0D5A2986" w14:textId="77777777" w:rsidR="00F2656D" w:rsidRPr="008547A0" w:rsidRDefault="00F2656D" w:rsidP="008547A0">
      <w:pPr>
        <w:pStyle w:val="Untertitel"/>
        <w:rPr>
          <w:b/>
        </w:rPr>
      </w:pPr>
      <w:r>
        <w:rPr>
          <w:b/>
        </w:rPr>
        <w:t xml:space="preserve">Si tiene preguntas, diríjase a:</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F57AB7" w:rsidRDefault="00F57AB7" w:rsidP="00F57AB7">
      <w:pPr>
        <w:pStyle w:val="Untertitel"/>
        <w:rPr>
          <w:b/>
        </w:rPr>
      </w:pPr>
      <w:r>
        <w:rPr>
          <w:b/>
        </w:rPr>
        <w:t xml:space="preserve">WEINMANN Holzbausystemtechnik GmbH</w:t>
      </w:r>
    </w:p>
    <w:p w14:paraId="0D5A298A" w14:textId="77777777" w:rsidR="00F57AB7" w:rsidRPr="00BF5E2B" w:rsidRDefault="00F57AB7" w:rsidP="00F57AB7">
      <w:pPr>
        <w:pStyle w:val="Untertitel"/>
      </w:pPr>
      <w:r>
        <w:t xml:space="preserve">Forchenstraße 50</w:t>
      </w:r>
    </w:p>
    <w:p w14:paraId="0D5A298B" w14:textId="77777777" w:rsidR="00F57AB7" w:rsidRPr="00BF5E2B" w:rsidRDefault="00F57AB7" w:rsidP="00F57AB7">
      <w:pPr>
        <w:pStyle w:val="Untertitel"/>
      </w:pPr>
      <w:r>
        <w:t xml:space="preserve">72813 St. Johann-Lonsingen</w:t>
      </w:r>
    </w:p>
    <w:p w14:paraId="0D5A298C" w14:textId="77777777" w:rsidR="00F57AB7" w:rsidRPr="00BF5E2B" w:rsidRDefault="00F57AB7" w:rsidP="00F57AB7">
      <w:pPr>
        <w:pStyle w:val="Untertitel"/>
      </w:pPr>
      <w:r>
        <w:t xml:space="preserve">Alemania</w:t>
      </w:r>
    </w:p>
    <w:p w14:paraId="0D5A298D" w14:textId="625529F6" w:rsidR="00F57AB7" w:rsidRPr="00FF3B5C" w:rsidRDefault="006B42A9" w:rsidP="00F57AB7">
      <w:pPr>
        <w:pStyle w:val="Untertitel"/>
        <w:rPr>
          <w:color w:val="001941" w:themeColor="text2"/>
        </w:rPr>
      </w:pPr>
      <w:hyperlink r:id="rId15" w:history="1">
        <w:r>
          <w:rPr>
            <w:rStyle w:val="Hyperlink"/>
            <w:color w:val="000000" w:themeColor="text1"/>
            <w:u w:val="none"/>
          </w:rPr>
          <w:t xml:space="preserve">www.homag.com/weinmann</w:t>
        </w:r>
      </w:hyperlink>
      <w:r>
        <w:rPr>
          <w:color w:val="001941" w:themeColor="text2"/>
        </w:rPr>
        <w:t xml:space="preserve"> </w:t>
      </w: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66CE21E3" w:rsidR="00F57AB7" w:rsidRPr="00CD18FF" w:rsidRDefault="00FF3B5C" w:rsidP="00F57AB7">
      <w:pPr>
        <w:pStyle w:val="Untertitel"/>
        <w:rPr>
          <w:b/>
        </w:rPr>
      </w:pPr>
      <w:r>
        <w:rPr>
          <w:b/>
        </w:rPr>
        <w:t xml:space="preserve">Sra. Alisa Schoch</w:t>
      </w:r>
    </w:p>
    <w:p w14:paraId="0D5A2991" w14:textId="23ABAF68" w:rsidR="00F57AB7" w:rsidRPr="00953B11" w:rsidRDefault="00FF3B5C" w:rsidP="00F57AB7">
      <w:pPr>
        <w:pStyle w:val="Untertitel"/>
      </w:pPr>
      <w:r>
        <w:t xml:space="preserve">Marketing</w:t>
      </w:r>
    </w:p>
    <w:p w14:paraId="0D5A2992" w14:textId="4B579364" w:rsidR="00F57AB7" w:rsidRPr="00106C79" w:rsidRDefault="00F57AB7" w:rsidP="00F57AB7">
      <w:pPr>
        <w:pStyle w:val="Untertitel"/>
      </w:pPr>
      <w:r>
        <w:t xml:space="preserve">Tel.</w:t>
      </w:r>
      <w:r>
        <w:tab/>
      </w:r>
      <w:r>
        <w:t xml:space="preserve">+49 7122 8294-52904</w:t>
      </w:r>
    </w:p>
    <w:p w14:paraId="0D5A2993" w14:textId="77777777" w:rsidR="00F57AB7" w:rsidRPr="00927A00" w:rsidRDefault="00F57AB7" w:rsidP="00F57AB7">
      <w:pPr>
        <w:pStyle w:val="Untertitel"/>
      </w:pPr>
      <w:r>
        <w:t xml:space="preserve">Fax</w:t>
      </w:r>
      <w:r>
        <w:tab/>
      </w:r>
      <w:r>
        <w:t xml:space="preserve">+49 7122 8294-52066</w:t>
      </w:r>
    </w:p>
    <w:p w14:paraId="0D5A2994" w14:textId="75A7BEBD" w:rsidR="00481597" w:rsidRPr="00927A00" w:rsidRDefault="00DE3D32" w:rsidP="00F57AB7">
      <w:pPr>
        <w:pStyle w:val="Untertitel"/>
      </w:pPr>
      <w:r>
        <w:t xml:space="preserve">alisa.schoch@weinmann-partner.de</w:t>
      </w:r>
    </w:p>
    <w:sectPr w:rsidR="00481597" w:rsidRPr="00927A00" w:rsidSect="00FE18D8">
      <w:headerReference w:type="default" r:id="rId16"/>
      <w:footerReference w:type="even" r:id="rId17"/>
      <w:footerReference w:type="default" r:id="rId18"/>
      <w:footerReference w:type="first" r:id="rId19"/>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968F3" w14:textId="77777777" w:rsidR="00A32428" w:rsidRDefault="00A32428">
      <w:r>
        <w:separator/>
      </w:r>
    </w:p>
  </w:endnote>
  <w:endnote w:type="continuationSeparator" w:id="0">
    <w:p w14:paraId="3DCC09FD" w14:textId="77777777" w:rsidR="00A32428" w:rsidRDefault="00A32428">
      <w:r>
        <w:continuationSeparator/>
      </w:r>
    </w:p>
  </w:endnote>
  <w:endnote w:type="continuationNotice" w:id="1">
    <w:p w14:paraId="60D5486B" w14:textId="77777777" w:rsidR="00A32428" w:rsidRDefault="00A324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18DD0" w14:textId="1203E924" w:rsidR="0040748D" w:rsidRDefault="0040748D">
    <w:pPr>
      <w:pStyle w:val="Fuzeile"/>
    </w:pPr>
    <w:r>
      <mc:AlternateContent>
        <mc:Choice Requires="wps">
          <w:drawing>
            <wp:anchor distT="0" distB="0" distL="0" distR="0" simplePos="0" relativeHeight="251658241" behindDoc="0" locked="0" layoutInCell="1" allowOverlap="1" wp14:anchorId="3B13C532" wp14:editId="0BEAE27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18D40F" w14:textId="398C0CCE"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13C532" id="_x0000_t202" coordsize="21600,21600" o:spt="202" path="m,l,21600r21600,l21600,xe">
              <v:stroke joinstyle="miter"/>
              <v:path gradientshapeok="t" o:connecttype="rect"/>
            </v:shapetype>
            <v:shape id="Textfeld 4"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E18D40F" w14:textId="398C0CCE"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A2" w14:textId="0CC42472" w:rsidR="0054012D" w:rsidRDefault="0040748D">
    <w:pPr>
      <w:pStyle w:val="Fuzeile"/>
      <w:widowControl/>
      <w:rPr>
        <w:sz w:val="10"/>
      </w:rPr>
    </w:pPr>
    <w:r>
      <w:rPr>
        <w:sz w:val="10"/>
      </w:rPr>
      <mc:AlternateContent>
        <mc:Choice Requires="wps">
          <w:drawing>
            <wp:anchor distT="0" distB="0" distL="0" distR="0" simplePos="0" relativeHeight="251658242" behindDoc="0" locked="0" layoutInCell="1" allowOverlap="1" wp14:anchorId="5BB6D938" wp14:editId="7D8E7516">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A2521F" w14:textId="3D3527C2"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B6D938" id="_x0000_t202" coordsize="21600,21600" o:spt="202" path="m,l,21600r21600,l21600,xe">
              <v:stroke joinstyle="miter"/>
              <v:path gradientshapeok="t" o:connecttype="rect"/>
            </v:shapetype>
            <v:shape id="Textfeld 5" o:spid="_x0000_s1027" type="#_x0000_t202" alt="Internal use only"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BA2521F" w14:textId="3D3527C2"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Solo para uso interno</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C851" w14:textId="26B00DD8" w:rsidR="0040748D" w:rsidRDefault="0040748D">
    <w:pPr>
      <w:pStyle w:val="Fuzeile"/>
    </w:pPr>
    <w:r>
      <mc:AlternateContent>
        <mc:Choice Requires="wps">
          <w:drawing>
            <wp:anchor distT="0" distB="0" distL="0" distR="0" simplePos="0" relativeHeight="251658240" behindDoc="0" locked="0" layoutInCell="1" allowOverlap="1" wp14:anchorId="4B0FDC07" wp14:editId="0B2F635E">
              <wp:simplePos x="635" y="635"/>
              <wp:positionH relativeFrom="page">
                <wp:align>center</wp:align>
              </wp:positionH>
              <wp:positionV relativeFrom="page">
                <wp:align>bottom</wp:align>
              </wp:positionV>
              <wp:extent cx="443865" cy="443865"/>
              <wp:effectExtent l="0" t="0" r="13335" b="0"/>
              <wp:wrapNone/>
              <wp:docPr id="3"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76B08F" w14:textId="31602C66"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0FDC07" id="_x0000_t202" coordsize="21600,21600" o:spt="202" path="m,l,21600r21600,l21600,xe">
              <v:stroke joinstyle="miter"/>
              <v:path gradientshapeok="t" o:connecttype="rect"/>
            </v:shapetype>
            <v:shape id="Textfeld 3" o:spid="_x0000_s1028"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176B08F" w14:textId="31602C66"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Solo para uso interno</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FFA1" w14:textId="77777777" w:rsidR="00A32428" w:rsidRDefault="00A32428">
      <w:r>
        <w:separator/>
      </w:r>
    </w:p>
  </w:footnote>
  <w:footnote w:type="continuationSeparator" w:id="0">
    <w:p w14:paraId="692DB595" w14:textId="77777777" w:rsidR="00A32428" w:rsidRDefault="00A32428">
      <w:r>
        <w:continuationSeparator/>
      </w:r>
    </w:p>
  </w:footnote>
  <w:footnote w:type="continuationNotice" w:id="1">
    <w:p w14:paraId="11DA475A" w14:textId="77777777" w:rsidR="00A32428" w:rsidRDefault="00A324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9A" w14:textId="3FF4EFE8" w:rsidR="0054012D" w:rsidRDefault="00135797" w:rsidP="001C1F3B">
    <w:pPr>
      <w:pStyle w:val="Kopfzeile"/>
      <w:widowControl/>
      <w:tabs>
        <w:tab w:val="clear" w:pos="1418"/>
        <w:tab w:val="clear" w:pos="1560"/>
        <w:tab w:val="clear" w:pos="9072"/>
        <w:tab w:val="right" w:pos="9639"/>
      </w:tabs>
      <w:spacing w:after="1080"/>
      <w:ind w:right="-2268"/>
    </w:pPr>
    <w:r>
      <w:drawing>
        <wp:anchor distT="0" distB="0" distL="114300" distR="114300" simplePos="0" relativeHeight="251658243" behindDoc="0" locked="0" layoutInCell="1" allowOverlap="1" wp14:anchorId="36483AE1" wp14:editId="394BE486">
          <wp:simplePos x="0" y="0"/>
          <wp:positionH relativeFrom="column">
            <wp:posOffset>3875763</wp:posOffset>
          </wp:positionH>
          <wp:positionV relativeFrom="paragraph">
            <wp:posOffset>5715</wp:posOffset>
          </wp:positionV>
          <wp:extent cx="2428295" cy="279114"/>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7027" b="27928"/>
                  <a:stretch/>
                </pic:blipFill>
                <pic:spPr bwMode="auto">
                  <a:xfrm>
                    <a:off x="0" y="0"/>
                    <a:ext cx="2452895" cy="28194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 w:val="32"/>
      </w:rPr>
      <w:t xml:space="preserve">Presentación preliminar para la prensa WEINMANN Treff</w:t>
    </w:r>
    <w:r>
      <w:rPr>
        <w:sz w:val="32"/>
      </w:rPr>
      <w:t xml:space="preserve"> </w:t>
    </w:r>
    <w:r>
      <w:rPr>
        <w:b/>
        <w:sz w:val="28"/>
      </w:rPr>
      <w:tab/>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7163B9DB" w:rsidR="00C74CDC" w:rsidRDefault="00813C5F" w:rsidP="00C55229">
          <w:pPr>
            <w:pStyle w:val="Kopfzeile"/>
            <w:widowControl/>
            <w:tabs>
              <w:tab w:val="clear" w:pos="1418"/>
              <w:tab w:val="clear" w:pos="1560"/>
            </w:tabs>
            <w:spacing w:after="0" w:line="240" w:lineRule="auto"/>
            <w:rPr>
              <w:sz w:val="18"/>
            </w:rPr>
          </w:pPr>
          <w:r>
            <w:rPr>
              <w:sz w:val="18"/>
            </w:rPr>
            <w:t xml:space="preserve">WEINMANN Treff 2023</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508D3EB9" w:rsidR="00C74CDC" w:rsidRDefault="00C64040" w:rsidP="00C55229">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EB1C9B">
            <w:rPr>
              <w:sz w:val="18"/>
            </w:rPr>
            <w:t>7</w:t>
          </w:r>
          <w:r w:rsidR="00C74CDC">
            <w:rPr>
              <w:sz w:val="18"/>
            </w:rPr>
            <w:fldChar w:fldCharType="end"/>
          </w:r>
          <w:r>
            <w:rPr>
              <w:sz w:val="18"/>
            </w:rPr>
            <w:t xml:space="preserve"> / </w:t>
          </w:r>
          <w:r w:rsidR="00C74CDC">
            <w:rPr>
              <w:sz w:val="18"/>
            </w:rPr>
            <w:fldChar w:fldCharType="begin" w:dirty="true"/>
          </w:r>
          <w:r w:rsidR="00C74CDC">
            <w:rPr>
              <w:sz w:val="18"/>
            </w:rPr>
            <w:instrText xml:space="preserve">NUMPAGES </w:instrText>
          </w:r>
          <w:r w:rsidR="00C74CDC">
            <w:rPr>
              <w:sz w:val="18"/>
            </w:rPr>
            <w:fldChar w:fldCharType="separate"/>
          </w:r>
          <w:r w:rsidR="00EB1C9B">
            <w:rPr>
              <w:sz w:val="18"/>
            </w:rPr>
            <w:t>7</w:t>
          </w:r>
          <w:r w:rsidR="00C74CDC">
            <w:rPr>
              <w:sz w:val="18"/>
            </w:rPr>
            <w:fldChar w:fldCharType="end"/>
          </w:r>
        </w:p>
      </w:tc>
      <w:tc>
        <w:tcPr>
          <w:tcW w:w="3969" w:type="dxa"/>
        </w:tcPr>
        <w:p w14:paraId="0D5A299E" w14:textId="0485B344"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r>
          <w:r>
            <w:rPr>
              <w:sz w:val="18"/>
            </w:rPr>
            <w:t xml:space="preserve">Octubre de 2023</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8C0378D"/>
    <w:multiLevelType w:val="hybridMultilevel"/>
    <w:tmpl w:val="9B848B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25017A6"/>
    <w:multiLevelType w:val="hybridMultilevel"/>
    <w:tmpl w:val="DD2EEE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0417568"/>
    <w:multiLevelType w:val="hybridMultilevel"/>
    <w:tmpl w:val="F4145E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79E76D4"/>
    <w:multiLevelType w:val="hybridMultilevel"/>
    <w:tmpl w:val="A378D03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6429B6"/>
    <w:multiLevelType w:val="hybridMultilevel"/>
    <w:tmpl w:val="BC9AD17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647B0D71"/>
    <w:multiLevelType w:val="hybridMultilevel"/>
    <w:tmpl w:val="B21C7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8FD57FA"/>
    <w:multiLevelType w:val="hybridMultilevel"/>
    <w:tmpl w:val="991AE8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89649399">
    <w:abstractNumId w:val="0"/>
  </w:num>
  <w:num w:numId="2" w16cid:durableId="209073753">
    <w:abstractNumId w:val="45"/>
  </w:num>
  <w:num w:numId="3" w16cid:durableId="1868639936">
    <w:abstractNumId w:val="17"/>
  </w:num>
  <w:num w:numId="4" w16cid:durableId="1247223979">
    <w:abstractNumId w:val="11"/>
  </w:num>
  <w:num w:numId="5" w16cid:durableId="218562999">
    <w:abstractNumId w:val="35"/>
  </w:num>
  <w:num w:numId="6" w16cid:durableId="1993748374">
    <w:abstractNumId w:val="21"/>
  </w:num>
  <w:num w:numId="7" w16cid:durableId="403770396">
    <w:abstractNumId w:val="23"/>
  </w:num>
  <w:num w:numId="8" w16cid:durableId="2113475516">
    <w:abstractNumId w:val="29"/>
  </w:num>
  <w:num w:numId="9" w16cid:durableId="2044594029">
    <w:abstractNumId w:val="30"/>
  </w:num>
  <w:num w:numId="10" w16cid:durableId="300842824">
    <w:abstractNumId w:val="36"/>
  </w:num>
  <w:num w:numId="11" w16cid:durableId="1125536718">
    <w:abstractNumId w:val="34"/>
  </w:num>
  <w:num w:numId="12" w16cid:durableId="1570463587">
    <w:abstractNumId w:val="6"/>
  </w:num>
  <w:num w:numId="13" w16cid:durableId="2031450491">
    <w:abstractNumId w:val="26"/>
  </w:num>
  <w:num w:numId="14" w16cid:durableId="996962347">
    <w:abstractNumId w:val="9"/>
  </w:num>
  <w:num w:numId="15" w16cid:durableId="764032818">
    <w:abstractNumId w:val="7"/>
  </w:num>
  <w:num w:numId="16" w16cid:durableId="12153233">
    <w:abstractNumId w:val="10"/>
  </w:num>
  <w:num w:numId="17" w16cid:durableId="1098791104">
    <w:abstractNumId w:val="37"/>
  </w:num>
  <w:num w:numId="18" w16cid:durableId="1224637032">
    <w:abstractNumId w:val="19"/>
  </w:num>
  <w:num w:numId="19" w16cid:durableId="1015308472">
    <w:abstractNumId w:val="39"/>
  </w:num>
  <w:num w:numId="20" w16cid:durableId="211965833">
    <w:abstractNumId w:val="32"/>
  </w:num>
  <w:num w:numId="21" w16cid:durableId="2119177551">
    <w:abstractNumId w:val="42"/>
  </w:num>
  <w:num w:numId="22" w16cid:durableId="377781102">
    <w:abstractNumId w:val="4"/>
  </w:num>
  <w:num w:numId="23" w16cid:durableId="142550845">
    <w:abstractNumId w:val="12"/>
  </w:num>
  <w:num w:numId="24" w16cid:durableId="1447699779">
    <w:abstractNumId w:val="15"/>
  </w:num>
  <w:num w:numId="25" w16cid:durableId="114760377">
    <w:abstractNumId w:val="43"/>
  </w:num>
  <w:num w:numId="26" w16cid:durableId="1149202455">
    <w:abstractNumId w:val="16"/>
  </w:num>
  <w:num w:numId="27" w16cid:durableId="1024750018">
    <w:abstractNumId w:val="31"/>
  </w:num>
  <w:num w:numId="28" w16cid:durableId="1725057619">
    <w:abstractNumId w:val="3"/>
  </w:num>
  <w:num w:numId="29" w16cid:durableId="1912933321">
    <w:abstractNumId w:val="27"/>
  </w:num>
  <w:num w:numId="30" w16cid:durableId="67969900">
    <w:abstractNumId w:val="1"/>
  </w:num>
  <w:num w:numId="31" w16cid:durableId="1706252836">
    <w:abstractNumId w:val="47"/>
  </w:num>
  <w:num w:numId="32" w16cid:durableId="1520310692">
    <w:abstractNumId w:val="40"/>
  </w:num>
  <w:num w:numId="33" w16cid:durableId="710768173">
    <w:abstractNumId w:val="41"/>
  </w:num>
  <w:num w:numId="34" w16cid:durableId="39404098">
    <w:abstractNumId w:val="14"/>
  </w:num>
  <w:num w:numId="35" w16cid:durableId="757597376">
    <w:abstractNumId w:val="22"/>
  </w:num>
  <w:num w:numId="36" w16cid:durableId="513542800">
    <w:abstractNumId w:val="2"/>
  </w:num>
  <w:num w:numId="37" w16cid:durableId="566964225">
    <w:abstractNumId w:val="33"/>
  </w:num>
  <w:num w:numId="38" w16cid:durableId="418136754">
    <w:abstractNumId w:val="28"/>
  </w:num>
  <w:num w:numId="39" w16cid:durableId="1364401872">
    <w:abstractNumId w:val="46"/>
  </w:num>
  <w:num w:numId="40" w16cid:durableId="1493328572">
    <w:abstractNumId w:val="18"/>
  </w:num>
  <w:num w:numId="41" w16cid:durableId="384178374">
    <w:abstractNumId w:val="38"/>
  </w:num>
  <w:num w:numId="42" w16cid:durableId="1319577801">
    <w:abstractNumId w:val="44"/>
  </w:num>
  <w:num w:numId="43" w16cid:durableId="807631386">
    <w:abstractNumId w:val="5"/>
  </w:num>
  <w:num w:numId="44" w16cid:durableId="729963750">
    <w:abstractNumId w:val="13"/>
  </w:num>
  <w:num w:numId="45" w16cid:durableId="1384328265">
    <w:abstractNumId w:val="20"/>
  </w:num>
  <w:num w:numId="46" w16cid:durableId="894002163">
    <w:abstractNumId w:val="8"/>
  </w:num>
  <w:num w:numId="47" w16cid:durableId="2026469280">
    <w:abstractNumId w:val="24"/>
  </w:num>
  <w:num w:numId="48" w16cid:durableId="110357609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2C3A"/>
    <w:rsid w:val="000055DD"/>
    <w:rsid w:val="0001030D"/>
    <w:rsid w:val="00010C96"/>
    <w:rsid w:val="0001270C"/>
    <w:rsid w:val="00015D3C"/>
    <w:rsid w:val="00016C81"/>
    <w:rsid w:val="00021EC6"/>
    <w:rsid w:val="00024C62"/>
    <w:rsid w:val="00024EE9"/>
    <w:rsid w:val="00030D1E"/>
    <w:rsid w:val="00034738"/>
    <w:rsid w:val="00034A01"/>
    <w:rsid w:val="00035334"/>
    <w:rsid w:val="000407B2"/>
    <w:rsid w:val="000471D4"/>
    <w:rsid w:val="00050F01"/>
    <w:rsid w:val="000547CB"/>
    <w:rsid w:val="00061DF1"/>
    <w:rsid w:val="000626D3"/>
    <w:rsid w:val="00062B37"/>
    <w:rsid w:val="00064DE4"/>
    <w:rsid w:val="00070D5B"/>
    <w:rsid w:val="00071471"/>
    <w:rsid w:val="0007732F"/>
    <w:rsid w:val="00077DEF"/>
    <w:rsid w:val="00080779"/>
    <w:rsid w:val="00081AF9"/>
    <w:rsid w:val="00082F94"/>
    <w:rsid w:val="00087568"/>
    <w:rsid w:val="0009179E"/>
    <w:rsid w:val="0009269E"/>
    <w:rsid w:val="00095A6A"/>
    <w:rsid w:val="00096884"/>
    <w:rsid w:val="000A7C1E"/>
    <w:rsid w:val="000A7DEB"/>
    <w:rsid w:val="000B0E75"/>
    <w:rsid w:val="000B40DB"/>
    <w:rsid w:val="000B5EEA"/>
    <w:rsid w:val="000C16CD"/>
    <w:rsid w:val="000C2E15"/>
    <w:rsid w:val="000C382F"/>
    <w:rsid w:val="000D1074"/>
    <w:rsid w:val="000D230B"/>
    <w:rsid w:val="000D489C"/>
    <w:rsid w:val="000D5284"/>
    <w:rsid w:val="000E13E2"/>
    <w:rsid w:val="000E17AE"/>
    <w:rsid w:val="000E1B96"/>
    <w:rsid w:val="000E66EC"/>
    <w:rsid w:val="000F4181"/>
    <w:rsid w:val="0010017D"/>
    <w:rsid w:val="001007DC"/>
    <w:rsid w:val="001009AB"/>
    <w:rsid w:val="00102AF2"/>
    <w:rsid w:val="00103B41"/>
    <w:rsid w:val="00104F36"/>
    <w:rsid w:val="00106960"/>
    <w:rsid w:val="00106C79"/>
    <w:rsid w:val="00110E01"/>
    <w:rsid w:val="00111F4E"/>
    <w:rsid w:val="001133A3"/>
    <w:rsid w:val="00116408"/>
    <w:rsid w:val="00116FC4"/>
    <w:rsid w:val="001234BA"/>
    <w:rsid w:val="00126495"/>
    <w:rsid w:val="001346DA"/>
    <w:rsid w:val="00135797"/>
    <w:rsid w:val="001379FB"/>
    <w:rsid w:val="00142AD2"/>
    <w:rsid w:val="00144DE4"/>
    <w:rsid w:val="001451B6"/>
    <w:rsid w:val="00146FC3"/>
    <w:rsid w:val="00151EE9"/>
    <w:rsid w:val="001532E2"/>
    <w:rsid w:val="001544C1"/>
    <w:rsid w:val="00155B4E"/>
    <w:rsid w:val="00157966"/>
    <w:rsid w:val="00166532"/>
    <w:rsid w:val="00171A90"/>
    <w:rsid w:val="001726BA"/>
    <w:rsid w:val="00181328"/>
    <w:rsid w:val="00181B84"/>
    <w:rsid w:val="00186257"/>
    <w:rsid w:val="00186E75"/>
    <w:rsid w:val="00191B7B"/>
    <w:rsid w:val="00197060"/>
    <w:rsid w:val="00197C90"/>
    <w:rsid w:val="001A4504"/>
    <w:rsid w:val="001A4645"/>
    <w:rsid w:val="001A4EE1"/>
    <w:rsid w:val="001A6C44"/>
    <w:rsid w:val="001A7968"/>
    <w:rsid w:val="001A7F79"/>
    <w:rsid w:val="001B0876"/>
    <w:rsid w:val="001B205A"/>
    <w:rsid w:val="001B34AA"/>
    <w:rsid w:val="001C1F3B"/>
    <w:rsid w:val="001C3917"/>
    <w:rsid w:val="001D44D8"/>
    <w:rsid w:val="001D5321"/>
    <w:rsid w:val="001D7A81"/>
    <w:rsid w:val="001E09D3"/>
    <w:rsid w:val="001E141C"/>
    <w:rsid w:val="001E1EF2"/>
    <w:rsid w:val="001E2CB0"/>
    <w:rsid w:val="001E3B5E"/>
    <w:rsid w:val="001E5028"/>
    <w:rsid w:val="001F1F06"/>
    <w:rsid w:val="001F5F23"/>
    <w:rsid w:val="001F6AB9"/>
    <w:rsid w:val="002031DE"/>
    <w:rsid w:val="002114CD"/>
    <w:rsid w:val="00211D7F"/>
    <w:rsid w:val="00213A46"/>
    <w:rsid w:val="002206DF"/>
    <w:rsid w:val="0022697A"/>
    <w:rsid w:val="002306E1"/>
    <w:rsid w:val="00242CC9"/>
    <w:rsid w:val="00254B52"/>
    <w:rsid w:val="002560A1"/>
    <w:rsid w:val="00256BAD"/>
    <w:rsid w:val="00257269"/>
    <w:rsid w:val="00257E13"/>
    <w:rsid w:val="0026050E"/>
    <w:rsid w:val="00262EF5"/>
    <w:rsid w:val="00272217"/>
    <w:rsid w:val="00273CBE"/>
    <w:rsid w:val="00274D1F"/>
    <w:rsid w:val="00276C42"/>
    <w:rsid w:val="002820F9"/>
    <w:rsid w:val="002834E0"/>
    <w:rsid w:val="0029102D"/>
    <w:rsid w:val="00292B14"/>
    <w:rsid w:val="002933D1"/>
    <w:rsid w:val="002963D4"/>
    <w:rsid w:val="002A19F6"/>
    <w:rsid w:val="002A557A"/>
    <w:rsid w:val="002B77BD"/>
    <w:rsid w:val="002C1035"/>
    <w:rsid w:val="002C20CE"/>
    <w:rsid w:val="002D2D2E"/>
    <w:rsid w:val="002D2E58"/>
    <w:rsid w:val="002D74D0"/>
    <w:rsid w:val="003014A3"/>
    <w:rsid w:val="003020DE"/>
    <w:rsid w:val="003027FA"/>
    <w:rsid w:val="00306F18"/>
    <w:rsid w:val="00310343"/>
    <w:rsid w:val="003126ED"/>
    <w:rsid w:val="00314718"/>
    <w:rsid w:val="00314EA3"/>
    <w:rsid w:val="003213E0"/>
    <w:rsid w:val="003214B8"/>
    <w:rsid w:val="00321923"/>
    <w:rsid w:val="003220C3"/>
    <w:rsid w:val="00322A13"/>
    <w:rsid w:val="0032530F"/>
    <w:rsid w:val="00327CF4"/>
    <w:rsid w:val="00331AFB"/>
    <w:rsid w:val="00335615"/>
    <w:rsid w:val="00343152"/>
    <w:rsid w:val="00346010"/>
    <w:rsid w:val="003463D1"/>
    <w:rsid w:val="00351017"/>
    <w:rsid w:val="00352798"/>
    <w:rsid w:val="003569E3"/>
    <w:rsid w:val="00356C95"/>
    <w:rsid w:val="00367548"/>
    <w:rsid w:val="00373464"/>
    <w:rsid w:val="0037646F"/>
    <w:rsid w:val="003804F3"/>
    <w:rsid w:val="00381FD7"/>
    <w:rsid w:val="00385CFB"/>
    <w:rsid w:val="003872EE"/>
    <w:rsid w:val="003877EF"/>
    <w:rsid w:val="003975F4"/>
    <w:rsid w:val="003A0D46"/>
    <w:rsid w:val="003A464D"/>
    <w:rsid w:val="003A4F4F"/>
    <w:rsid w:val="003A547C"/>
    <w:rsid w:val="003A6004"/>
    <w:rsid w:val="003B227D"/>
    <w:rsid w:val="003B312B"/>
    <w:rsid w:val="003B3B01"/>
    <w:rsid w:val="003B432C"/>
    <w:rsid w:val="003B5043"/>
    <w:rsid w:val="003B5474"/>
    <w:rsid w:val="003C187F"/>
    <w:rsid w:val="003D408A"/>
    <w:rsid w:val="003D427C"/>
    <w:rsid w:val="003E1736"/>
    <w:rsid w:val="003E244C"/>
    <w:rsid w:val="003E251F"/>
    <w:rsid w:val="003E267B"/>
    <w:rsid w:val="003E2A0C"/>
    <w:rsid w:val="003E3908"/>
    <w:rsid w:val="003E5116"/>
    <w:rsid w:val="003F2BE8"/>
    <w:rsid w:val="003F4DCD"/>
    <w:rsid w:val="00401216"/>
    <w:rsid w:val="004039D1"/>
    <w:rsid w:val="0040748D"/>
    <w:rsid w:val="00411A05"/>
    <w:rsid w:val="00415721"/>
    <w:rsid w:val="004218FD"/>
    <w:rsid w:val="0043340E"/>
    <w:rsid w:val="00436A40"/>
    <w:rsid w:val="004401F4"/>
    <w:rsid w:val="004407DC"/>
    <w:rsid w:val="00443069"/>
    <w:rsid w:val="00445EF9"/>
    <w:rsid w:val="0044685E"/>
    <w:rsid w:val="004605F6"/>
    <w:rsid w:val="0046179D"/>
    <w:rsid w:val="0046255E"/>
    <w:rsid w:val="0046535F"/>
    <w:rsid w:val="0046683D"/>
    <w:rsid w:val="00474BF4"/>
    <w:rsid w:val="00475A33"/>
    <w:rsid w:val="00480215"/>
    <w:rsid w:val="00481597"/>
    <w:rsid w:val="004817FB"/>
    <w:rsid w:val="004872E9"/>
    <w:rsid w:val="004A03B2"/>
    <w:rsid w:val="004A2787"/>
    <w:rsid w:val="004A71A3"/>
    <w:rsid w:val="004B1435"/>
    <w:rsid w:val="004B2D2F"/>
    <w:rsid w:val="004B4A53"/>
    <w:rsid w:val="004C14A1"/>
    <w:rsid w:val="004C345A"/>
    <w:rsid w:val="004C4285"/>
    <w:rsid w:val="004C43C5"/>
    <w:rsid w:val="004C442E"/>
    <w:rsid w:val="004C75CD"/>
    <w:rsid w:val="004D3A15"/>
    <w:rsid w:val="004D7C75"/>
    <w:rsid w:val="004E27D0"/>
    <w:rsid w:val="004E3103"/>
    <w:rsid w:val="004E51AD"/>
    <w:rsid w:val="004F269F"/>
    <w:rsid w:val="004F3235"/>
    <w:rsid w:val="004F4624"/>
    <w:rsid w:val="004F7D76"/>
    <w:rsid w:val="00502B8A"/>
    <w:rsid w:val="00504404"/>
    <w:rsid w:val="0050468D"/>
    <w:rsid w:val="00510334"/>
    <w:rsid w:val="00511D89"/>
    <w:rsid w:val="00513A4B"/>
    <w:rsid w:val="00516F42"/>
    <w:rsid w:val="00520897"/>
    <w:rsid w:val="00523909"/>
    <w:rsid w:val="00524C80"/>
    <w:rsid w:val="0052721C"/>
    <w:rsid w:val="0052792E"/>
    <w:rsid w:val="00535ED2"/>
    <w:rsid w:val="0053744A"/>
    <w:rsid w:val="00537C82"/>
    <w:rsid w:val="0054012D"/>
    <w:rsid w:val="00541194"/>
    <w:rsid w:val="00543E29"/>
    <w:rsid w:val="005475DE"/>
    <w:rsid w:val="00547750"/>
    <w:rsid w:val="00550283"/>
    <w:rsid w:val="00555541"/>
    <w:rsid w:val="00562733"/>
    <w:rsid w:val="005661AD"/>
    <w:rsid w:val="005664A8"/>
    <w:rsid w:val="00566766"/>
    <w:rsid w:val="00570183"/>
    <w:rsid w:val="00570C27"/>
    <w:rsid w:val="005711E5"/>
    <w:rsid w:val="00572B2F"/>
    <w:rsid w:val="00575344"/>
    <w:rsid w:val="00576AAA"/>
    <w:rsid w:val="0058077E"/>
    <w:rsid w:val="00580DCC"/>
    <w:rsid w:val="00580E49"/>
    <w:rsid w:val="005831E7"/>
    <w:rsid w:val="00584B4E"/>
    <w:rsid w:val="0058611D"/>
    <w:rsid w:val="0058634F"/>
    <w:rsid w:val="00594371"/>
    <w:rsid w:val="005A05C8"/>
    <w:rsid w:val="005A5380"/>
    <w:rsid w:val="005A5B58"/>
    <w:rsid w:val="005B1306"/>
    <w:rsid w:val="005B20E3"/>
    <w:rsid w:val="005B5304"/>
    <w:rsid w:val="005C623C"/>
    <w:rsid w:val="005D138D"/>
    <w:rsid w:val="005D1E83"/>
    <w:rsid w:val="005D59E6"/>
    <w:rsid w:val="005E2319"/>
    <w:rsid w:val="005E3683"/>
    <w:rsid w:val="005F022F"/>
    <w:rsid w:val="005F321D"/>
    <w:rsid w:val="005F3C3F"/>
    <w:rsid w:val="005F3DCF"/>
    <w:rsid w:val="005F3F60"/>
    <w:rsid w:val="00600912"/>
    <w:rsid w:val="00607B40"/>
    <w:rsid w:val="006143F9"/>
    <w:rsid w:val="0062077E"/>
    <w:rsid w:val="0062179C"/>
    <w:rsid w:val="00622F1E"/>
    <w:rsid w:val="00623204"/>
    <w:rsid w:val="00624386"/>
    <w:rsid w:val="00625562"/>
    <w:rsid w:val="00627CE2"/>
    <w:rsid w:val="00637495"/>
    <w:rsid w:val="006417E1"/>
    <w:rsid w:val="00641C3E"/>
    <w:rsid w:val="00641FBE"/>
    <w:rsid w:val="006516A7"/>
    <w:rsid w:val="006547AD"/>
    <w:rsid w:val="00654C8F"/>
    <w:rsid w:val="00656ACF"/>
    <w:rsid w:val="00657B2F"/>
    <w:rsid w:val="0066396A"/>
    <w:rsid w:val="00666861"/>
    <w:rsid w:val="0066716B"/>
    <w:rsid w:val="00670D54"/>
    <w:rsid w:val="00672F96"/>
    <w:rsid w:val="006730B9"/>
    <w:rsid w:val="00675C6C"/>
    <w:rsid w:val="00676089"/>
    <w:rsid w:val="00690355"/>
    <w:rsid w:val="0069044B"/>
    <w:rsid w:val="00690EDA"/>
    <w:rsid w:val="00694E35"/>
    <w:rsid w:val="00697D14"/>
    <w:rsid w:val="006A42DF"/>
    <w:rsid w:val="006B162A"/>
    <w:rsid w:val="006B19E4"/>
    <w:rsid w:val="006B423D"/>
    <w:rsid w:val="006B68DD"/>
    <w:rsid w:val="006B6A0D"/>
    <w:rsid w:val="006B7225"/>
    <w:rsid w:val="006C15C6"/>
    <w:rsid w:val="006C6CEA"/>
    <w:rsid w:val="006D26EC"/>
    <w:rsid w:val="006D4C18"/>
    <w:rsid w:val="006D5941"/>
    <w:rsid w:val="006D6368"/>
    <w:rsid w:val="006D7268"/>
    <w:rsid w:val="006E17AB"/>
    <w:rsid w:val="006E1BAA"/>
    <w:rsid w:val="006E6B8F"/>
    <w:rsid w:val="006F0C9A"/>
    <w:rsid w:val="006F1125"/>
    <w:rsid w:val="0070039B"/>
    <w:rsid w:val="007006F2"/>
    <w:rsid w:val="007017DA"/>
    <w:rsid w:val="0070204B"/>
    <w:rsid w:val="007111AC"/>
    <w:rsid w:val="00712752"/>
    <w:rsid w:val="007143F9"/>
    <w:rsid w:val="00720735"/>
    <w:rsid w:val="00721C6B"/>
    <w:rsid w:val="00727355"/>
    <w:rsid w:val="00735FDB"/>
    <w:rsid w:val="00737128"/>
    <w:rsid w:val="00742CE2"/>
    <w:rsid w:val="00742F6A"/>
    <w:rsid w:val="0074653D"/>
    <w:rsid w:val="00747CB1"/>
    <w:rsid w:val="00753A1D"/>
    <w:rsid w:val="007542B1"/>
    <w:rsid w:val="007546A8"/>
    <w:rsid w:val="00754D7F"/>
    <w:rsid w:val="00755613"/>
    <w:rsid w:val="0076147E"/>
    <w:rsid w:val="00763458"/>
    <w:rsid w:val="00772CD5"/>
    <w:rsid w:val="00772ED8"/>
    <w:rsid w:val="00774ABF"/>
    <w:rsid w:val="00777E27"/>
    <w:rsid w:val="0078013F"/>
    <w:rsid w:val="007835E3"/>
    <w:rsid w:val="00783A25"/>
    <w:rsid w:val="0079185D"/>
    <w:rsid w:val="00792E87"/>
    <w:rsid w:val="00793F5A"/>
    <w:rsid w:val="00794143"/>
    <w:rsid w:val="0079664A"/>
    <w:rsid w:val="00797004"/>
    <w:rsid w:val="007A0AB2"/>
    <w:rsid w:val="007A27C6"/>
    <w:rsid w:val="007A2F47"/>
    <w:rsid w:val="007A4EF3"/>
    <w:rsid w:val="007B0121"/>
    <w:rsid w:val="007B27A0"/>
    <w:rsid w:val="007C03A4"/>
    <w:rsid w:val="007C14B3"/>
    <w:rsid w:val="007C26BD"/>
    <w:rsid w:val="007C52B7"/>
    <w:rsid w:val="007C6266"/>
    <w:rsid w:val="007C643D"/>
    <w:rsid w:val="007D2D2B"/>
    <w:rsid w:val="007E7CE7"/>
    <w:rsid w:val="007F0D37"/>
    <w:rsid w:val="007F16F7"/>
    <w:rsid w:val="007F4BFC"/>
    <w:rsid w:val="007F727D"/>
    <w:rsid w:val="007F7E9B"/>
    <w:rsid w:val="008030A6"/>
    <w:rsid w:val="0080400C"/>
    <w:rsid w:val="008051FD"/>
    <w:rsid w:val="00806550"/>
    <w:rsid w:val="00807C59"/>
    <w:rsid w:val="00812D2A"/>
    <w:rsid w:val="00813C5F"/>
    <w:rsid w:val="00815E36"/>
    <w:rsid w:val="0082442F"/>
    <w:rsid w:val="008250FF"/>
    <w:rsid w:val="00827931"/>
    <w:rsid w:val="00845B90"/>
    <w:rsid w:val="008461E1"/>
    <w:rsid w:val="00851F68"/>
    <w:rsid w:val="008547A0"/>
    <w:rsid w:val="0085536C"/>
    <w:rsid w:val="00856D19"/>
    <w:rsid w:val="00860A91"/>
    <w:rsid w:val="00864522"/>
    <w:rsid w:val="00867915"/>
    <w:rsid w:val="00872235"/>
    <w:rsid w:val="00876644"/>
    <w:rsid w:val="00884B0F"/>
    <w:rsid w:val="00886528"/>
    <w:rsid w:val="00891766"/>
    <w:rsid w:val="008937E8"/>
    <w:rsid w:val="008A23A3"/>
    <w:rsid w:val="008A38C4"/>
    <w:rsid w:val="008B07C0"/>
    <w:rsid w:val="008B0AF1"/>
    <w:rsid w:val="008B1AB5"/>
    <w:rsid w:val="008B4A76"/>
    <w:rsid w:val="008B6C8B"/>
    <w:rsid w:val="008C0447"/>
    <w:rsid w:val="008C12AC"/>
    <w:rsid w:val="008C5B8D"/>
    <w:rsid w:val="008D31EB"/>
    <w:rsid w:val="008D3A40"/>
    <w:rsid w:val="008D490D"/>
    <w:rsid w:val="008E0D41"/>
    <w:rsid w:val="008E6651"/>
    <w:rsid w:val="008E7202"/>
    <w:rsid w:val="008F0887"/>
    <w:rsid w:val="008F2C18"/>
    <w:rsid w:val="008F3238"/>
    <w:rsid w:val="009051A1"/>
    <w:rsid w:val="00906AAE"/>
    <w:rsid w:val="00907E4C"/>
    <w:rsid w:val="00910296"/>
    <w:rsid w:val="00916067"/>
    <w:rsid w:val="009178FE"/>
    <w:rsid w:val="00920D02"/>
    <w:rsid w:val="00927A00"/>
    <w:rsid w:val="0093011B"/>
    <w:rsid w:val="009368F5"/>
    <w:rsid w:val="00940E8D"/>
    <w:rsid w:val="00944625"/>
    <w:rsid w:val="00944CAE"/>
    <w:rsid w:val="009459D6"/>
    <w:rsid w:val="0094644F"/>
    <w:rsid w:val="009469E3"/>
    <w:rsid w:val="00947107"/>
    <w:rsid w:val="009479AC"/>
    <w:rsid w:val="0095033F"/>
    <w:rsid w:val="00953B11"/>
    <w:rsid w:val="00953B88"/>
    <w:rsid w:val="00955EF4"/>
    <w:rsid w:val="00956BF6"/>
    <w:rsid w:val="00962ED2"/>
    <w:rsid w:val="00973911"/>
    <w:rsid w:val="00976371"/>
    <w:rsid w:val="00977209"/>
    <w:rsid w:val="0097733B"/>
    <w:rsid w:val="00982D79"/>
    <w:rsid w:val="009844F6"/>
    <w:rsid w:val="00985581"/>
    <w:rsid w:val="00985AEB"/>
    <w:rsid w:val="0099004A"/>
    <w:rsid w:val="00994979"/>
    <w:rsid w:val="009A1B07"/>
    <w:rsid w:val="009A3D27"/>
    <w:rsid w:val="009A4FA6"/>
    <w:rsid w:val="009B31E1"/>
    <w:rsid w:val="009B3B3A"/>
    <w:rsid w:val="009B4280"/>
    <w:rsid w:val="009B54E7"/>
    <w:rsid w:val="009B58DA"/>
    <w:rsid w:val="009C1436"/>
    <w:rsid w:val="009C58AA"/>
    <w:rsid w:val="009C73C6"/>
    <w:rsid w:val="009C7A62"/>
    <w:rsid w:val="009D1D70"/>
    <w:rsid w:val="009D24C3"/>
    <w:rsid w:val="009D2E53"/>
    <w:rsid w:val="009D5309"/>
    <w:rsid w:val="009D5613"/>
    <w:rsid w:val="009E01F3"/>
    <w:rsid w:val="009E03E4"/>
    <w:rsid w:val="009E15B5"/>
    <w:rsid w:val="009E1B64"/>
    <w:rsid w:val="009E7D37"/>
    <w:rsid w:val="009F20D0"/>
    <w:rsid w:val="009F289C"/>
    <w:rsid w:val="009F50FD"/>
    <w:rsid w:val="009F7924"/>
    <w:rsid w:val="00A02D25"/>
    <w:rsid w:val="00A04D46"/>
    <w:rsid w:val="00A104AE"/>
    <w:rsid w:val="00A13CD6"/>
    <w:rsid w:val="00A14ED5"/>
    <w:rsid w:val="00A15C08"/>
    <w:rsid w:val="00A16171"/>
    <w:rsid w:val="00A2196F"/>
    <w:rsid w:val="00A24BCC"/>
    <w:rsid w:val="00A260C6"/>
    <w:rsid w:val="00A32428"/>
    <w:rsid w:val="00A33A04"/>
    <w:rsid w:val="00A35722"/>
    <w:rsid w:val="00A40D73"/>
    <w:rsid w:val="00A4431A"/>
    <w:rsid w:val="00A44DCF"/>
    <w:rsid w:val="00A5108C"/>
    <w:rsid w:val="00A5213E"/>
    <w:rsid w:val="00A53476"/>
    <w:rsid w:val="00A60055"/>
    <w:rsid w:val="00A6233C"/>
    <w:rsid w:val="00A638BC"/>
    <w:rsid w:val="00A672DC"/>
    <w:rsid w:val="00A67812"/>
    <w:rsid w:val="00A7235B"/>
    <w:rsid w:val="00A73AAF"/>
    <w:rsid w:val="00A816FA"/>
    <w:rsid w:val="00A94DEE"/>
    <w:rsid w:val="00A94E49"/>
    <w:rsid w:val="00A96411"/>
    <w:rsid w:val="00A97119"/>
    <w:rsid w:val="00A9766B"/>
    <w:rsid w:val="00AA3FF1"/>
    <w:rsid w:val="00AB1E42"/>
    <w:rsid w:val="00AB687C"/>
    <w:rsid w:val="00AB73AA"/>
    <w:rsid w:val="00AC0A7D"/>
    <w:rsid w:val="00AC21EE"/>
    <w:rsid w:val="00AC4E80"/>
    <w:rsid w:val="00AD1247"/>
    <w:rsid w:val="00AD69E4"/>
    <w:rsid w:val="00AD7894"/>
    <w:rsid w:val="00AE3F08"/>
    <w:rsid w:val="00AF0D55"/>
    <w:rsid w:val="00AF3D51"/>
    <w:rsid w:val="00AF3D8F"/>
    <w:rsid w:val="00AF65DD"/>
    <w:rsid w:val="00B004E1"/>
    <w:rsid w:val="00B02A7E"/>
    <w:rsid w:val="00B0470F"/>
    <w:rsid w:val="00B05A21"/>
    <w:rsid w:val="00B067E5"/>
    <w:rsid w:val="00B06850"/>
    <w:rsid w:val="00B10596"/>
    <w:rsid w:val="00B12405"/>
    <w:rsid w:val="00B1394B"/>
    <w:rsid w:val="00B16A61"/>
    <w:rsid w:val="00B30AA0"/>
    <w:rsid w:val="00B30F66"/>
    <w:rsid w:val="00B350D5"/>
    <w:rsid w:val="00B3792F"/>
    <w:rsid w:val="00B42A17"/>
    <w:rsid w:val="00B42D2F"/>
    <w:rsid w:val="00B431A0"/>
    <w:rsid w:val="00B43D43"/>
    <w:rsid w:val="00B47E74"/>
    <w:rsid w:val="00B541B8"/>
    <w:rsid w:val="00B57FAC"/>
    <w:rsid w:val="00B636DD"/>
    <w:rsid w:val="00B63A9F"/>
    <w:rsid w:val="00B66C03"/>
    <w:rsid w:val="00B712D7"/>
    <w:rsid w:val="00B74DE5"/>
    <w:rsid w:val="00B8161B"/>
    <w:rsid w:val="00B8324A"/>
    <w:rsid w:val="00B8417E"/>
    <w:rsid w:val="00B85A5A"/>
    <w:rsid w:val="00B87BB3"/>
    <w:rsid w:val="00B87C9D"/>
    <w:rsid w:val="00B90BE1"/>
    <w:rsid w:val="00BA3C3F"/>
    <w:rsid w:val="00BB5FCC"/>
    <w:rsid w:val="00BC229D"/>
    <w:rsid w:val="00BC2C19"/>
    <w:rsid w:val="00BC36D1"/>
    <w:rsid w:val="00BC3905"/>
    <w:rsid w:val="00BC5A1B"/>
    <w:rsid w:val="00BD191A"/>
    <w:rsid w:val="00BE7BFB"/>
    <w:rsid w:val="00BF1F0F"/>
    <w:rsid w:val="00BF46E5"/>
    <w:rsid w:val="00BF5A37"/>
    <w:rsid w:val="00C009FE"/>
    <w:rsid w:val="00C04BFF"/>
    <w:rsid w:val="00C10053"/>
    <w:rsid w:val="00C1045D"/>
    <w:rsid w:val="00C13B70"/>
    <w:rsid w:val="00C17557"/>
    <w:rsid w:val="00C278D8"/>
    <w:rsid w:val="00C32C2F"/>
    <w:rsid w:val="00C33D01"/>
    <w:rsid w:val="00C37F13"/>
    <w:rsid w:val="00C40A0F"/>
    <w:rsid w:val="00C43399"/>
    <w:rsid w:val="00C45AD8"/>
    <w:rsid w:val="00C51E11"/>
    <w:rsid w:val="00C5336E"/>
    <w:rsid w:val="00C53442"/>
    <w:rsid w:val="00C549E6"/>
    <w:rsid w:val="00C55229"/>
    <w:rsid w:val="00C60AA7"/>
    <w:rsid w:val="00C61AC9"/>
    <w:rsid w:val="00C61C2E"/>
    <w:rsid w:val="00C61E6B"/>
    <w:rsid w:val="00C64040"/>
    <w:rsid w:val="00C64D54"/>
    <w:rsid w:val="00C65530"/>
    <w:rsid w:val="00C67591"/>
    <w:rsid w:val="00C701EC"/>
    <w:rsid w:val="00C71D02"/>
    <w:rsid w:val="00C74CDC"/>
    <w:rsid w:val="00C75D10"/>
    <w:rsid w:val="00C767E2"/>
    <w:rsid w:val="00C80E33"/>
    <w:rsid w:val="00C830B7"/>
    <w:rsid w:val="00C85A91"/>
    <w:rsid w:val="00C94240"/>
    <w:rsid w:val="00C96136"/>
    <w:rsid w:val="00C97BD1"/>
    <w:rsid w:val="00CA00A9"/>
    <w:rsid w:val="00CA35E1"/>
    <w:rsid w:val="00CA3EA8"/>
    <w:rsid w:val="00CB026C"/>
    <w:rsid w:val="00CB1588"/>
    <w:rsid w:val="00CB61C5"/>
    <w:rsid w:val="00CB696D"/>
    <w:rsid w:val="00CB7310"/>
    <w:rsid w:val="00CB7691"/>
    <w:rsid w:val="00CC1FE1"/>
    <w:rsid w:val="00CC7AF5"/>
    <w:rsid w:val="00CD18FF"/>
    <w:rsid w:val="00CD1E96"/>
    <w:rsid w:val="00CD2632"/>
    <w:rsid w:val="00CE49B0"/>
    <w:rsid w:val="00CE5D3E"/>
    <w:rsid w:val="00CE6231"/>
    <w:rsid w:val="00CF0F13"/>
    <w:rsid w:val="00CF2E92"/>
    <w:rsid w:val="00CF622D"/>
    <w:rsid w:val="00CF6836"/>
    <w:rsid w:val="00D0150A"/>
    <w:rsid w:val="00D042AC"/>
    <w:rsid w:val="00D043C0"/>
    <w:rsid w:val="00D05F12"/>
    <w:rsid w:val="00D071E6"/>
    <w:rsid w:val="00D113BA"/>
    <w:rsid w:val="00D12C5B"/>
    <w:rsid w:val="00D1390B"/>
    <w:rsid w:val="00D17BB9"/>
    <w:rsid w:val="00D243F6"/>
    <w:rsid w:val="00D25842"/>
    <w:rsid w:val="00D322E6"/>
    <w:rsid w:val="00D33AAA"/>
    <w:rsid w:val="00D36736"/>
    <w:rsid w:val="00D40674"/>
    <w:rsid w:val="00D40F67"/>
    <w:rsid w:val="00D42A3B"/>
    <w:rsid w:val="00D47BE5"/>
    <w:rsid w:val="00D47D9A"/>
    <w:rsid w:val="00D50588"/>
    <w:rsid w:val="00D57B08"/>
    <w:rsid w:val="00D63754"/>
    <w:rsid w:val="00D64F49"/>
    <w:rsid w:val="00D65A21"/>
    <w:rsid w:val="00D70851"/>
    <w:rsid w:val="00D72330"/>
    <w:rsid w:val="00D735EE"/>
    <w:rsid w:val="00D743CB"/>
    <w:rsid w:val="00D76628"/>
    <w:rsid w:val="00D76AA7"/>
    <w:rsid w:val="00D81923"/>
    <w:rsid w:val="00D915A1"/>
    <w:rsid w:val="00D915C7"/>
    <w:rsid w:val="00D92CB9"/>
    <w:rsid w:val="00DA3508"/>
    <w:rsid w:val="00DA396D"/>
    <w:rsid w:val="00DA7ADD"/>
    <w:rsid w:val="00DB4BC8"/>
    <w:rsid w:val="00DC7576"/>
    <w:rsid w:val="00DD063D"/>
    <w:rsid w:val="00DE0F37"/>
    <w:rsid w:val="00DE114A"/>
    <w:rsid w:val="00DE2B77"/>
    <w:rsid w:val="00DE3D32"/>
    <w:rsid w:val="00DE613C"/>
    <w:rsid w:val="00DF2A9D"/>
    <w:rsid w:val="00DF6349"/>
    <w:rsid w:val="00E04AD3"/>
    <w:rsid w:val="00E10D49"/>
    <w:rsid w:val="00E11AFF"/>
    <w:rsid w:val="00E12223"/>
    <w:rsid w:val="00E16391"/>
    <w:rsid w:val="00E16955"/>
    <w:rsid w:val="00E1776A"/>
    <w:rsid w:val="00E24340"/>
    <w:rsid w:val="00E32515"/>
    <w:rsid w:val="00E3564E"/>
    <w:rsid w:val="00E36539"/>
    <w:rsid w:val="00E379F5"/>
    <w:rsid w:val="00E42804"/>
    <w:rsid w:val="00E42D6A"/>
    <w:rsid w:val="00E439D4"/>
    <w:rsid w:val="00E471E2"/>
    <w:rsid w:val="00E4780C"/>
    <w:rsid w:val="00E501C3"/>
    <w:rsid w:val="00E525F7"/>
    <w:rsid w:val="00E54363"/>
    <w:rsid w:val="00E66659"/>
    <w:rsid w:val="00E66E60"/>
    <w:rsid w:val="00E706DC"/>
    <w:rsid w:val="00E7070B"/>
    <w:rsid w:val="00E707DC"/>
    <w:rsid w:val="00E76371"/>
    <w:rsid w:val="00E76B5B"/>
    <w:rsid w:val="00E76FCA"/>
    <w:rsid w:val="00E80F86"/>
    <w:rsid w:val="00E8144D"/>
    <w:rsid w:val="00E8481E"/>
    <w:rsid w:val="00E84AEF"/>
    <w:rsid w:val="00E93B4F"/>
    <w:rsid w:val="00E96226"/>
    <w:rsid w:val="00E97783"/>
    <w:rsid w:val="00EA3D1C"/>
    <w:rsid w:val="00EA6393"/>
    <w:rsid w:val="00EB1C9B"/>
    <w:rsid w:val="00EB378F"/>
    <w:rsid w:val="00EC1338"/>
    <w:rsid w:val="00EC67DD"/>
    <w:rsid w:val="00ED1329"/>
    <w:rsid w:val="00ED5DF9"/>
    <w:rsid w:val="00ED7383"/>
    <w:rsid w:val="00EE0FE5"/>
    <w:rsid w:val="00EE5B89"/>
    <w:rsid w:val="00EF6121"/>
    <w:rsid w:val="00EF7C7C"/>
    <w:rsid w:val="00F03758"/>
    <w:rsid w:val="00F05208"/>
    <w:rsid w:val="00F06CA2"/>
    <w:rsid w:val="00F07013"/>
    <w:rsid w:val="00F07250"/>
    <w:rsid w:val="00F12542"/>
    <w:rsid w:val="00F12D87"/>
    <w:rsid w:val="00F13E82"/>
    <w:rsid w:val="00F14B4E"/>
    <w:rsid w:val="00F17A58"/>
    <w:rsid w:val="00F21F2B"/>
    <w:rsid w:val="00F23A94"/>
    <w:rsid w:val="00F248D6"/>
    <w:rsid w:val="00F24BAC"/>
    <w:rsid w:val="00F2656D"/>
    <w:rsid w:val="00F26FBF"/>
    <w:rsid w:val="00F2763F"/>
    <w:rsid w:val="00F314D7"/>
    <w:rsid w:val="00F42EC4"/>
    <w:rsid w:val="00F44620"/>
    <w:rsid w:val="00F44A26"/>
    <w:rsid w:val="00F53686"/>
    <w:rsid w:val="00F57AB7"/>
    <w:rsid w:val="00F64779"/>
    <w:rsid w:val="00F72224"/>
    <w:rsid w:val="00F73A4F"/>
    <w:rsid w:val="00F842D4"/>
    <w:rsid w:val="00F8560C"/>
    <w:rsid w:val="00F86597"/>
    <w:rsid w:val="00F86DA0"/>
    <w:rsid w:val="00F927AC"/>
    <w:rsid w:val="00F95F77"/>
    <w:rsid w:val="00F9694A"/>
    <w:rsid w:val="00FA1643"/>
    <w:rsid w:val="00FA1897"/>
    <w:rsid w:val="00FA23C1"/>
    <w:rsid w:val="00FA2C07"/>
    <w:rsid w:val="00FA726D"/>
    <w:rsid w:val="00FB2F34"/>
    <w:rsid w:val="00FB6A30"/>
    <w:rsid w:val="00FB6D7C"/>
    <w:rsid w:val="00FB7278"/>
    <w:rsid w:val="00FC0A28"/>
    <w:rsid w:val="00FC3C73"/>
    <w:rsid w:val="00FD203A"/>
    <w:rsid w:val="00FE176A"/>
    <w:rsid w:val="00FE18D8"/>
    <w:rsid w:val="00FE5558"/>
    <w:rsid w:val="00FE56D7"/>
    <w:rsid w:val="00FE5D56"/>
    <w:rsid w:val="00FF0A5D"/>
    <w:rsid w:val="00FF2918"/>
    <w:rsid w:val="00FF3B5C"/>
    <w:rsid w:val="00FF5391"/>
    <w:rsid w:val="00FF6034"/>
    <w:rsid w:val="118941E2"/>
    <w:rsid w:val="246B391B"/>
    <w:rsid w:val="2852D4D1"/>
    <w:rsid w:val="3BCB38FF"/>
    <w:rsid w:val="7819B6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A2967"/>
  <w15:docId w15:val="{B79B38D4-C707-4876-AE68-B1FE226F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unhideWhenUsed/>
    <w:rsid w:val="001B0876"/>
    <w:pPr>
      <w:spacing w:line="240" w:lineRule="auto"/>
    </w:pPr>
    <w:rPr>
      <w:sz w:val="20"/>
    </w:rPr>
  </w:style>
  <w:style w:type="character" w:customStyle="1" w:styleId="KommentartextZchn">
    <w:name w:val="Kommentartext Zchn"/>
    <w:basedOn w:val="Absatz-Standardschriftart"/>
    <w:link w:val="Kommentartext"/>
    <w:uiPriority w:val="99"/>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 w:type="paragraph" w:styleId="berarbeitung">
    <w:name w:val="Revision"/>
    <w:hidden/>
    <w:uiPriority w:val="99"/>
    <w:semiHidden/>
    <w:rsid w:val="008B6C8B"/>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&#65279;<?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homag.com/weinmann"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20d3a1420d02522ba693792b3e636491">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b53738ae03da451cbf3afbbf2442a558"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9247c1e-b139-4f98-bdcd-897bc6375a89}"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4.xml><?xml version="1.0" encoding="utf-8"?>
<?mso-contentType ?>
<SharedContentType xmlns="Microsoft.SharePoint.Taxonomy.ContentTypeSync" SourceId="95bc305a-b46b-4a41-8e4f-996452a10042"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2.xml><?xml version="1.0" encoding="utf-8"?>
<ds:datastoreItem xmlns:ds="http://schemas.openxmlformats.org/officeDocument/2006/customXml" ds:itemID="{64A3F5B1-3DF3-47D0-835F-338BC28F6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49099C-5616-479F-B5BA-D80D3C9B00CF}">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58B1E2FC-21C1-44EF-805C-48ABF0F4A8C5}">
  <ds:schemaRefs>
    <ds:schemaRef ds:uri="Microsoft.SharePoint.Taxonomy.ContentTypeSync"/>
  </ds:schemaRefs>
</ds:datastoreItem>
</file>

<file path=customXml/itemProps5.xml><?xml version="1.0" encoding="utf-8"?>
<ds:datastoreItem xmlns:ds="http://schemas.openxmlformats.org/officeDocument/2006/customXml" ds:itemID="{C0C18AD5-2076-4B82-8F22-EF20F54E1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3972</Characters>
  <Application>Microsoft Office Word</Application>
  <DocSecurity>0</DocSecurity>
  <Lines>33</Lines>
  <Paragraphs>9</Paragraphs>
  <ScaleCrop>false</ScaleCrop>
  <Company>HOMAG Maschinenbau AG</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197</cp:revision>
  <cp:lastPrinted>2022-09-08T10:13:00Z</cp:lastPrinted>
  <dcterms:created xsi:type="dcterms:W3CDTF">2023-09-25T09:22:00Z</dcterms:created>
  <dcterms:modified xsi:type="dcterms:W3CDTF">2023-10-05T11:09:00Z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0x010100409C4AAEE5CA4C43BD47AD7EA6AEB713</vt:lpwstr>
  </property>
  <property fmtid="{D5CDD505-2E9C-101B-9397-08002B2CF9AE}" pid="4" name="ClassificationContentMarkingFooterShapeIds">
    <vt:lpwstr>3,4,5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2023-09-19T06:53:17Z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89e02ed7-6ebb-416c-87d9-6bc32dbe4f5f</vt:lpwstr>
  </property>
  <property fmtid="{D5CDD505-2E9C-101B-9397-08002B2CF9AE}" pid="13" name="MSIP_Label_bf6de623-ba0c-4b2b-a216-a4bd6e5a0b3a_ContentBits">
    <vt:lpwstr>2</vt:lpwstr>
  </property>
</Properties>
</file>