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49" w14:textId="42C5B46F" w:rsidR="00481597" w:rsidRDefault="005D0392" w:rsidP="00827A5E">
      <w:pPr>
        <w:pStyle w:val="PRTiteloben"/>
      </w:pPr>
      <w:bookmarkStart w:id="0" w:name="_Hlk135726329"/>
      <w:r>
        <w:t xml:space="preserve">Éxito total en la LIGNA 2023</w:t>
      </w:r>
    </w:p>
    <w:p w14:paraId="1585AFE8" w14:textId="60E547EB" w:rsidR="00421B54" w:rsidRDefault="007A7C0E" w:rsidP="006A377C">
      <w:r>
        <w:t xml:space="preserve">La presentación de HOMAG en la LIGNA 2023, que tuvo lugar en un pabellón repleto de gente, fue un evento impresionante que fascinó a todo el público gracias a las presentaciones sin precedentes y las soluciones innovadoras que allí se compartieron.</w:t>
      </w:r>
      <w:r>
        <w:t xml:space="preserve"> </w:t>
      </w:r>
      <w:r>
        <w:t xml:space="preserve">En colaboración con sus socios WEINMANN, Kallesoe y System TM, HOMAG configuró un concepto de estand triple que transportó a todos los participantes a un fascinante mundo de posibilidades en el mecanizado de madera.</w:t>
      </w:r>
      <w:r>
        <w:t xml:space="preserve"> </w:t>
      </w:r>
      <w:r>
        <w:t xml:space="preserve">La empresa, cuyo estand recibió a más de 7500 visitantes, puede presumir de una semana satisfactoria en la feria.</w:t>
      </w:r>
    </w:p>
    <w:p w14:paraId="00409F74" w14:textId="65559526" w:rsidR="000C4322" w:rsidRDefault="000C4322" w:rsidP="006A377C">
      <w:pPr>
        <w:pStyle w:val="berschrift3"/>
      </w:pPr>
      <w:r>
        <w:t xml:space="preserve">Aumento conjunto de la sostenibilidad y la eficiencia en la producción</w:t>
      </w:r>
    </w:p>
    <w:p w14:paraId="46F28713" w14:textId="675013BC" w:rsidR="000F5B45" w:rsidRDefault="009A4D7D" w:rsidP="006A377C">
      <w:r>
        <w:t xml:space="preserve">Además de una serie de innovaciones en sus productos, HOMAG también abordó en la edición de este año temas de gran importancia para el sector del mecanizado de madera.</w:t>
      </w:r>
      <w:r>
        <w:t xml:space="preserve"> </w:t>
      </w:r>
      <w:r>
        <w:t xml:space="preserve">Uno de ellos es la sostenibilidad, que desempeña un papel fundamental en relación con el continuo aumento de los costes y la responsabilidad respecto al medioambiente.</w:t>
      </w:r>
      <w:r>
        <w:t xml:space="preserve"> </w:t>
      </w:r>
      <w:r>
        <w:t xml:space="preserve">HOMAG realizó una impresionante demostración de cómo combinar sostenibilidad y eficiencia a la hora de reducir el impacto medioambiental y ahorrar costes.</w:t>
      </w:r>
    </w:p>
    <w:p w14:paraId="1E7DB4E9" w14:textId="79286DB5" w:rsidR="00166552" w:rsidRDefault="000C54CC" w:rsidP="006A377C">
      <w:pPr>
        <w:pStyle w:val="berschrift3"/>
      </w:pPr>
      <w:r>
        <w:t xml:space="preserve">HOMAG CARES: Compromiso colectivo por una buena causa</w:t>
      </w:r>
    </w:p>
    <w:p w14:paraId="160499F7" w14:textId="1E1CB82E" w:rsidR="000D193A" w:rsidRDefault="00C71322" w:rsidP="006A377C">
      <w:r>
        <w:t xml:space="preserve">Un aspecto especialmente destacado fue la ampliación integral del programa HOMAG CARES, que hasta entonces se centraba sobre todo en aspectos sociales.</w:t>
      </w:r>
      <w:r>
        <w:t xml:space="preserve"> </w:t>
      </w:r>
      <w:r>
        <w:t xml:space="preserve">El programa incluye ahora todos los aspectos relacionados con la sostenibilidad para ayudar a HOMAG a alcanzar sus objetivos climáticos lo antes posible, es decir, reducir un 70 % las emisiones que genera la empresa y un 15 % las que generan sus máquinas.</w:t>
      </w:r>
      <w:r>
        <w:t xml:space="preserve"> </w:t>
      </w:r>
      <w:r>
        <w:t xml:space="preserve">En este sentido, la presentación en la LIGNA 2023 supuso todo un hito para el grupo, ya que fue la más importante desde el punto de vista de la sostenibilidad de toda su trayectoria.</w:t>
      </w:r>
    </w:p>
    <w:p w14:paraId="05F68F00" w14:textId="7E9ABD53" w:rsidR="00B55E10" w:rsidRDefault="00812D3F" w:rsidP="006A377C">
      <w:r>
        <w:t xml:space="preserve">El proyecto "HOMAG CARES about Transformation" también fue particularmente llamativo.</w:t>
      </w:r>
      <w:r>
        <w:t xml:space="preserve"> </w:t>
      </w:r>
      <w:r>
        <w:t xml:space="preserve">En colaboración con Mecakim, uno de los clientes de HOMAG, y la empresa de diseño CARDUMEN, el grupo participó en la renovación completa del patio de recreo de Llevant, un centro educativo de Badalona (España) que ofrece enseñanzas y apoyo a niños con necesidades especiales.</w:t>
      </w:r>
      <w:r>
        <w:t xml:space="preserve"> </w:t>
      </w:r>
      <w:r>
        <w:t xml:space="preserve">Los visitantes tuvieron la oportunidad de participar en este proyecto con la adquisición de productos y muestras de HOMAG a cambio de un donativo.</w:t>
      </w:r>
    </w:p>
    <w:p w14:paraId="31F053BE" w14:textId="4A8C0ECB" w:rsidR="000826F8" w:rsidRDefault="000826F8" w:rsidP="006A377C">
      <w:pPr>
        <w:pStyle w:val="berschrift3"/>
      </w:pPr>
      <w:r>
        <w:t xml:space="preserve">Las presentaciones en directo y las novedades sobre la maquinaria permitieron disfrutar de la tecnología en primera persona</w:t>
      </w:r>
    </w:p>
    <w:p w14:paraId="3BB77DD9" w14:textId="397B592B" w:rsidR="005D7578" w:rsidRDefault="007C149A" w:rsidP="006A377C">
      <w:r>
        <w:t xml:space="preserve">Otro punto importante fueron las presentaciones en directo que tuvieron lugar en el salón de eventos de HOMAG a diario.</w:t>
      </w:r>
      <w:r>
        <w:t xml:space="preserve"> </w:t>
      </w:r>
      <w:r>
        <w:t xml:space="preserve">Allí, todos los visitantes pudieron experimentar en vivo y en directo el funcionamiento de las tecnologías y máquinas más recientes.</w:t>
      </w:r>
      <w:r>
        <w:t xml:space="preserve"> </w:t>
      </w:r>
      <w:r>
        <w:t xml:space="preserve">El programa de presentaciones, que abarcó desde demostraciones técnicas hasta la presentación de contenidos digitales, fue de lo más variado.</w:t>
      </w:r>
    </w:p>
    <w:p w14:paraId="1373D705" w14:textId="1C9FDD24" w:rsidR="00F56753" w:rsidRDefault="00F56753" w:rsidP="006A377C">
      <w:r>
        <w:t xml:space="preserve">Entre las novedades presentadas este año en cuanto a sierras seccionadoras de tableros, destacó el nuevo dispositivo de carga de un solo eje STORETEQ F-100.</w:t>
      </w:r>
      <w:r>
        <w:t xml:space="preserve"> </w:t>
      </w:r>
      <w:r>
        <w:t xml:space="preserve">Este sistema de alimentación de tableros automático, optimizado especialmente para la sierra seccionadora de tableros SAWTEQ S-200, permite una producción totalmente automática incluso con las series básicas.</w:t>
      </w:r>
      <w:r>
        <w:t xml:space="preserve"> </w:t>
      </w:r>
      <w:r>
        <w:t xml:space="preserve">Su manejo intuitivo a través de woodStore 8 y una sincronización perfecta con la sierra permiten a HOMAG establecer nuevos estándares en el mecanizado de madera.</w:t>
      </w:r>
    </w:p>
    <w:p w14:paraId="51034A7A" w14:textId="4152FF49" w:rsidR="005C4EBC" w:rsidRDefault="00FA61AE" w:rsidP="006A377C">
      <w:r>
        <w:t xml:space="preserve">En el mecanizado CNC, el DRILLTEQ V-310, entre otras máquinas, sorprendió por su amplio equipamiento y gran flexibilidad.</w:t>
      </w:r>
      <w:r>
        <w:t xml:space="preserve"> </w:t>
      </w:r>
      <w:r>
        <w:t xml:space="preserve">Este centro de mecanizado es eficiente, ahorra espacio y garantiza una producción sin tiempos de preparación y con un consumo de recursos reducido.</w:t>
      </w:r>
      <w:r>
        <w:t xml:space="preserve"> </w:t>
      </w:r>
      <w:r>
        <w:t xml:space="preserve">El DRILLTEQ V-310 establece nuevos estándares en cuanto a precisión y confort debido a su manejo intuitivo a través del sistema de asistencia al operario intelliGuide y a sus funciones ergonómicas.</w:t>
      </w:r>
    </w:p>
    <w:p w14:paraId="34A33115" w14:textId="4657FBD0" w:rsidR="00972CB3" w:rsidRDefault="004753C6" w:rsidP="006A377C">
      <w:r>
        <w:t xml:space="preserve">Además de otros productos innovadores, en el ámbito de las máquinas para encolar cantos se presentó como novedad la máquina para piezas estrechas EDGETEQ S-500,</w:t>
      </w:r>
      <w:r>
        <w:t xml:space="preserve"> </w:t>
      </w:r>
      <w:r>
        <w:t xml:space="preserve">que permite fabricar piezas estrechas, como frontales de cajones, y mecanizar diferentes perfiles con la máxima precisión.</w:t>
      </w:r>
    </w:p>
    <w:p w14:paraId="74838462" w14:textId="54266FE8" w:rsidR="000826F8" w:rsidRDefault="000826F8" w:rsidP="006A377C">
      <w:pPr>
        <w:pStyle w:val="berschrift3"/>
      </w:pPr>
      <w:r>
        <w:t xml:space="preserve">Prestaciones de calidad y valor añadido de la mano de VALYOU</w:t>
      </w:r>
    </w:p>
    <w:p w14:paraId="288D0D0C" w14:textId="2A71FFC5" w:rsidR="00E224B9" w:rsidRDefault="00A90165" w:rsidP="006A377C">
      <w:r>
        <w:t xml:space="preserve">Como es natural, los servicios de HOMAG no se dejaron de lado en la LIGNA,</w:t>
      </w:r>
      <w:r>
        <w:t xml:space="preserve"> </w:t>
      </w:r>
      <w:r>
        <w:t xml:space="preserve">donde el departamento Life Cycle Service de la empresa se vio representado a través de VALYOU y otros servicios destacados.</w:t>
      </w:r>
      <w:r>
        <w:t xml:space="preserve"> </w:t>
      </w:r>
      <w:r>
        <w:t xml:space="preserve">Todos los visitantes pudieron dejarse convencer por las prestaciones de la oferta de servicios VALYOU y participar en un sorteo en el que tuvieron la oportunidad de ganar premios llamativos, como vales para piezas de recambio, reparaciones o contratos de servicio.</w:t>
      </w:r>
      <w:r>
        <w:t xml:space="preserve"> </w:t>
      </w:r>
    </w:p>
    <w:p w14:paraId="4E6B1585" w14:textId="60CC5E8D" w:rsidR="000826F8" w:rsidRDefault="002147DF" w:rsidP="006A377C">
      <w:pPr>
        <w:pStyle w:val="berschrift3"/>
      </w:pPr>
      <w:r>
        <w:t xml:space="preserve">Solution Hub: Un mundo de experiencias en la producción de lotes individuales de muebles</w:t>
      </w:r>
    </w:p>
    <w:p w14:paraId="17369651" w14:textId="1B542496" w:rsidR="00893C68" w:rsidRDefault="00BC5686" w:rsidP="006A377C">
      <w:r>
        <w:t xml:space="preserve">Otro punto fuerte de la presentación en la feria fue el Solution Hub de HOMAG,</w:t>
      </w:r>
      <w:r>
        <w:t xml:space="preserve"> </w:t>
      </w:r>
      <w:r>
        <w:t xml:space="preserve">un concepto innovador con el que la empresa presentó toda la gama de opciones de producción de lotes individuales de muebles.</w:t>
      </w:r>
      <w:r>
        <w:t xml:space="preserve"> </w:t>
      </w:r>
      <w:r>
        <w:t xml:space="preserve">Los visitantes se transportaron a un mundo virtual en el que pudieron experimentar diferentes conceptos y clases de potencia,</w:t>
      </w:r>
      <w:r>
        <w:t xml:space="preserve"> </w:t>
      </w:r>
      <w:r>
        <w:t xml:space="preserve">así como desarrollar soluciones a medida de la mano de los expertos de HOMAG, que luego pudieron explorar y experimentar </w:t>
      </w:r>
      <w:r>
        <w:rPr>
          <w:i/>
          <w:iCs/>
        </w:rPr>
        <w:t xml:space="preserve">in situ</w:t>
      </w:r>
      <w:r>
        <w:t xml:space="preserve">.</w:t>
      </w:r>
      <w:r>
        <w:t xml:space="preserve"> </w:t>
      </w:r>
      <w:r>
        <w:t xml:space="preserve">El Solution Hub de HOMAG brindó a todos los presentes una oportunidad única de experimentar el futuro de la fabricación de muebles personalizada y de comprobar por sí mismos la potencia de las soluciones de HOMAG.</w:t>
      </w:r>
    </w:p>
    <w:p w14:paraId="060C4E69" w14:textId="69122971" w:rsidR="002147DF" w:rsidRDefault="002147DF" w:rsidP="006A377C">
      <w:pPr>
        <w:pStyle w:val="berschrift3"/>
      </w:pPr>
      <w:r>
        <w:t xml:space="preserve">Inmersión en el mundo de la innovación</w:t>
      </w:r>
    </w:p>
    <w:p w14:paraId="7DE5584E" w14:textId="21D002BE" w:rsidR="006A0C92" w:rsidRDefault="006A0C92" w:rsidP="006A377C">
      <w:pPr>
        <w:pStyle w:val="StandardWeb"/>
        <w:spacing w:before="0" w:beforeAutospacing="0" w:line="360" w:lineRule="auto"/>
        <w:rPr>
          <w:rFonts w:ascii="Arial" w:hAnsi="Arial" w:cs="Arial"/>
        </w:rPr>
      </w:pPr>
      <w:r>
        <w:rPr>
          <w:rFonts w:ascii="Arial" w:hAnsi="Arial" w:cs="Arial"/>
        </w:rPr>
        <w:t xml:space="preserve">Otro de los aspectos más relevantes en la feria fue el Innovation Center de HOMAG, que permitió a los visitantes echar un vistazo exclusivo al futuro del mecanizado de madera.</w:t>
      </w:r>
      <w:r>
        <w:rPr>
          <w:rFonts w:ascii="Arial" w:hAnsi="Arial" w:cs="Arial"/>
        </w:rPr>
        <w:t xml:space="preserve"> </w:t>
      </w:r>
      <w:r>
        <w:rPr>
          <w:rFonts w:ascii="Arial" w:hAnsi="Arial" w:cs="Arial"/>
        </w:rPr>
        <w:t xml:space="preserve">Allí se presentaron los próximos productos e innovaciones, incluidas tecnologías de maquinaria, sistemas de ajuste automático y soluciones de producción eficientes en cuanto al uso de los recursos.</w:t>
      </w:r>
      <w:r>
        <w:rPr>
          <w:rFonts w:ascii="Arial" w:hAnsi="Arial" w:cs="Arial"/>
        </w:rPr>
        <w:t xml:space="preserve"> </w:t>
      </w:r>
      <w:r>
        <w:rPr>
          <w:rFonts w:ascii="Arial" w:hAnsi="Arial" w:cs="Arial"/>
        </w:rPr>
        <w:t xml:space="preserve">Los participantes tuvieron la oportunidad de comprobar de primera mano la forma en la que HOMAG va más allá de los límites del mecanizado de madera.</w:t>
      </w:r>
    </w:p>
    <w:p w14:paraId="4405F9D5" w14:textId="6BF62329" w:rsidR="002147DF" w:rsidRDefault="002147DF" w:rsidP="006A377C">
      <w:pPr>
        <w:pStyle w:val="berschrift3"/>
      </w:pPr>
      <w:r>
        <w:t xml:space="preserve">Un espacio de diálogo intensivo en el que establecer contactos importantes</w:t>
      </w:r>
    </w:p>
    <w:p w14:paraId="44F90120" w14:textId="3414C793" w:rsidR="00493110" w:rsidRDefault="00893F48" w:rsidP="006A377C">
      <w:pPr>
        <w:pStyle w:val="StandardWeb"/>
        <w:spacing w:line="360" w:lineRule="auto"/>
        <w:rPr>
          <w:rFonts w:ascii="Arial" w:hAnsi="Arial" w:cs="Arial"/>
        </w:rPr>
      </w:pPr>
      <w:r>
        <w:rPr>
          <w:rFonts w:ascii="Arial" w:hAnsi="Arial" w:cs="Arial"/>
        </w:rPr>
        <w:t xml:space="preserve">La feria constituyó una excelente plataforma para establecer contactos importantes e intercambiar impresiones directamente con el resto de los visitantes.</w:t>
      </w:r>
      <w:r>
        <w:rPr>
          <w:rFonts w:ascii="Arial" w:hAnsi="Arial" w:cs="Arial"/>
        </w:rPr>
        <w:t xml:space="preserve"> </w:t>
      </w:r>
      <w:r>
        <w:rPr>
          <w:rFonts w:ascii="Arial" w:hAnsi="Arial" w:cs="Arial"/>
        </w:rPr>
        <w:t xml:space="preserve">La posibilidad de realizar consultas directas a los expertos de HOMAG fue uno de los aspectos que más interés despertó.</w:t>
      </w:r>
    </w:p>
    <w:p w14:paraId="22BECBF5" w14:textId="766840E2" w:rsidR="00204B4C" w:rsidRDefault="00204B4C" w:rsidP="006A377C">
      <w:pPr>
        <w:pStyle w:val="StandardWeb"/>
        <w:spacing w:line="360" w:lineRule="auto"/>
        <w:rPr>
          <w:rFonts w:ascii="Arial" w:hAnsi="Arial" w:cs="Arial"/>
        </w:rPr>
      </w:pPr>
      <w:r>
        <w:rPr>
          <w:rFonts w:ascii="Arial" w:hAnsi="Arial" w:cs="Arial"/>
        </w:rPr>
        <w:t xml:space="preserve">El éxito de una feria siempre es fruto de un trabajo en equipo por parte de todos los sectores empresariales centrado en la presentación de productos adaptados a las necesidades del mercado.</w:t>
      </w:r>
      <w:r>
        <w:rPr>
          <w:rFonts w:ascii="Arial" w:hAnsi="Arial" w:cs="Arial"/>
        </w:rPr>
        <w:t xml:space="preserve"> </w:t>
      </w:r>
      <w:r>
        <w:rPr>
          <w:rFonts w:ascii="Arial" w:hAnsi="Arial" w:cs="Arial"/>
        </w:rPr>
        <w:t xml:space="preserve">Los comentarios positivos que recibimos de los clientes motivan en gran medida a todos los empleados de HOMAG y sirven de estímulo para el futuro.</w:t>
      </w:r>
    </w:p>
    <w:bookmarkEnd w:id="0"/>
    <w:p w14:paraId="3619BF2A" w14:textId="77777777" w:rsidR="002147DF" w:rsidRDefault="002147DF" w:rsidP="002F6C83">
      <w:pPr>
        <w:pStyle w:val="StandardWeb"/>
        <w:jc w:val="both"/>
        <w:rPr>
          <w:rFonts w:ascii="Arial" w:hAnsi="Arial" w:cs="Arial"/>
          <w:b/>
          <w:bCs/>
        </w:rPr>
      </w:pPr>
    </w:p>
    <w:p w14:paraId="46FC0A66" w14:textId="77777777" w:rsidR="002147DF" w:rsidRDefault="002147DF" w:rsidP="002F6C83">
      <w:pPr>
        <w:pStyle w:val="StandardWeb"/>
        <w:jc w:val="both"/>
        <w:rPr>
          <w:rFonts w:ascii="Arial" w:hAnsi="Arial" w:cs="Arial"/>
          <w:b/>
          <w:bCs/>
        </w:rPr>
      </w:pPr>
    </w:p>
    <w:p w14:paraId="67183298" w14:textId="77777777" w:rsidR="002147DF" w:rsidRDefault="002147DF" w:rsidP="002F6C83">
      <w:pPr>
        <w:pStyle w:val="StandardWeb"/>
        <w:jc w:val="both"/>
        <w:rPr>
          <w:rFonts w:ascii="Arial" w:hAnsi="Arial" w:cs="Arial"/>
          <w:b/>
          <w:bCs/>
        </w:rPr>
      </w:pPr>
    </w:p>
    <w:p w14:paraId="605C52C3" w14:textId="77777777" w:rsidR="002147DF" w:rsidRDefault="002147DF" w:rsidP="002F6C83">
      <w:pPr>
        <w:pStyle w:val="StandardWeb"/>
        <w:jc w:val="both"/>
        <w:rPr>
          <w:rFonts w:ascii="Arial" w:hAnsi="Arial" w:cs="Arial"/>
          <w:b/>
          <w:bCs/>
        </w:rPr>
      </w:pPr>
    </w:p>
    <w:p w14:paraId="3A9A08EC" w14:textId="77777777" w:rsidR="002147DF" w:rsidRDefault="002147DF" w:rsidP="002F6C83">
      <w:pPr>
        <w:pStyle w:val="StandardWeb"/>
        <w:jc w:val="both"/>
        <w:rPr>
          <w:rFonts w:ascii="Arial" w:hAnsi="Arial" w:cs="Arial"/>
          <w:b/>
          <w:bCs/>
        </w:rPr>
      </w:pPr>
    </w:p>
    <w:p w14:paraId="57F34B53" w14:textId="50DFF3D5" w:rsidR="002F6C83" w:rsidRDefault="002F6C83" w:rsidP="002F6C83">
      <w:pPr>
        <w:pStyle w:val="StandardWeb"/>
        <w:jc w:val="both"/>
        <w:rPr>
          <w:b/>
          <w:bCs/>
          <w:rFonts w:ascii="Arial" w:hAnsi="Arial" w:cs="Arial"/>
        </w:rPr>
      </w:pPr>
      <w:r>
        <w:rPr>
          <w:b/>
          <w:rFonts w:ascii="Arial" w:hAnsi="Arial" w:cs="Arial"/>
        </w:rPr>
        <w:t xml:space="preserve">Imágenes</w:t>
      </w:r>
    </w:p>
    <w:p w14:paraId="130C1C54" w14:textId="020A96BB" w:rsidR="002F6C83" w:rsidRDefault="00BC3D80" w:rsidP="002F6C83">
      <w:pPr>
        <w:pStyle w:val="StandardWeb"/>
        <w:jc w:val="both"/>
        <w:rPr>
          <w:rFonts w:ascii="Arial" w:hAnsi="Arial" w:cs="Arial"/>
        </w:rPr>
      </w:pPr>
      <w:r>
        <w:drawing>
          <wp:anchor distT="0" distB="0" distL="114300" distR="114300" simplePos="0" relativeHeight="251665408" behindDoc="1" locked="0" layoutInCell="1" allowOverlap="1" wp14:anchorId="1110C51E" wp14:editId="0CE6A532">
            <wp:simplePos x="0" y="0"/>
            <wp:positionH relativeFrom="column">
              <wp:posOffset>-11429</wp:posOffset>
            </wp:positionH>
            <wp:positionV relativeFrom="paragraph">
              <wp:posOffset>306705</wp:posOffset>
            </wp:positionV>
            <wp:extent cx="2948940" cy="1961884"/>
            <wp:effectExtent l="0" t="0" r="3810" b="635"/>
            <wp:wrapNone/>
            <wp:docPr id="14" name="Grafik 14" descr="Ein Bild, das Kleidung, Person, Man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Mann, Frau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1738" cy="1970399"/>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rPr>
        <w:t xml:space="preserve">Fuente: HOMAG Group AG</w:t>
      </w:r>
    </w:p>
    <w:p w14:paraId="1C1F656E" w14:textId="75B37E8B" w:rsidR="007F0296" w:rsidRDefault="007F0296" w:rsidP="002F6C83">
      <w:pPr>
        <w:pStyle w:val="StandardWeb"/>
        <w:jc w:val="both"/>
        <w:rPr>
          <w:rFonts w:ascii="Arial" w:hAnsi="Arial" w:cs="Arial"/>
        </w:rPr>
      </w:pPr>
    </w:p>
    <w:p w14:paraId="42580BD6" w14:textId="77777777" w:rsidR="007F0296" w:rsidRDefault="007F0296" w:rsidP="002F6C83">
      <w:pPr>
        <w:pStyle w:val="StandardWeb"/>
        <w:jc w:val="both"/>
        <w:rPr>
          <w:rFonts w:ascii="Arial" w:hAnsi="Arial" w:cs="Arial"/>
        </w:rPr>
      </w:pPr>
    </w:p>
    <w:p w14:paraId="6E856B1B" w14:textId="77777777" w:rsidR="007F0296" w:rsidRDefault="007F0296" w:rsidP="002F6C83">
      <w:pPr>
        <w:pStyle w:val="StandardWeb"/>
        <w:jc w:val="both"/>
        <w:rPr>
          <w:rFonts w:ascii="Arial" w:hAnsi="Arial" w:cs="Arial"/>
        </w:rPr>
      </w:pPr>
    </w:p>
    <w:p w14:paraId="0FD5B129" w14:textId="77777777" w:rsidR="007F0296" w:rsidRDefault="007F0296" w:rsidP="002F6C83">
      <w:pPr>
        <w:pStyle w:val="StandardWeb"/>
        <w:jc w:val="both"/>
        <w:rPr>
          <w:rFonts w:ascii="Arial" w:hAnsi="Arial" w:cs="Arial"/>
        </w:rPr>
      </w:pPr>
    </w:p>
    <w:p w14:paraId="7CB5337C" w14:textId="77777777" w:rsidR="007F0296" w:rsidRDefault="007F0296" w:rsidP="002F6C83">
      <w:pPr>
        <w:pStyle w:val="StandardWeb"/>
        <w:jc w:val="both"/>
        <w:rPr>
          <w:rFonts w:ascii="Arial" w:hAnsi="Arial" w:cs="Arial"/>
        </w:rPr>
      </w:pPr>
    </w:p>
    <w:p w14:paraId="62C1FE9F" w14:textId="77777777" w:rsidR="007F0296" w:rsidRDefault="007F0296" w:rsidP="002F6C83">
      <w:pPr>
        <w:pStyle w:val="StandardWeb"/>
        <w:jc w:val="both"/>
        <w:rPr>
          <w:rFonts w:ascii="Arial" w:hAnsi="Arial" w:cs="Arial"/>
        </w:rPr>
      </w:pPr>
    </w:p>
    <w:p w14:paraId="533C0E14" w14:textId="61793BA6" w:rsidR="00F836CE" w:rsidRDefault="00E905B8" w:rsidP="002F6C83">
      <w:pPr>
        <w:pStyle w:val="StandardWeb"/>
        <w:jc w:val="both"/>
        <w:rPr>
          <w:sz w:val="20"/>
          <w:szCs w:val="20"/>
          <w:rFonts w:ascii="Arial" w:hAnsi="Arial" w:cs="Arial"/>
        </w:rPr>
      </w:pPr>
      <w:r>
        <w:drawing>
          <wp:anchor distT="0" distB="0" distL="114300" distR="114300" simplePos="0" relativeHeight="251700224" behindDoc="1" locked="0" layoutInCell="1" allowOverlap="1" wp14:anchorId="18052E6C" wp14:editId="42558069">
            <wp:simplePos x="0" y="0"/>
            <wp:positionH relativeFrom="column">
              <wp:posOffset>-3810</wp:posOffset>
            </wp:positionH>
            <wp:positionV relativeFrom="paragraph">
              <wp:posOffset>269240</wp:posOffset>
            </wp:positionV>
            <wp:extent cx="2815700" cy="1874520"/>
            <wp:effectExtent l="0" t="0" r="381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6843" cy="1875281"/>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Fonts w:ascii="Arial" w:hAnsi="Arial" w:cs="Arial"/>
        </w:rPr>
        <w:t xml:space="preserve">Imagen 1: </w:t>
      </w:r>
      <w:r>
        <w:rPr>
          <w:sz w:val="20"/>
          <w:rFonts w:ascii="Arial" w:hAnsi="Arial" w:cs="Arial"/>
        </w:rPr>
        <w:t xml:space="preserve">Presentaciones moderadas en directo a diario en el salón de eventos de HOMAG.</w:t>
      </w:r>
    </w:p>
    <w:p w14:paraId="4B7E066D" w14:textId="44AE3200" w:rsidR="00F836CE" w:rsidRDefault="00F836CE" w:rsidP="002F6C83">
      <w:pPr>
        <w:pStyle w:val="StandardWeb"/>
        <w:jc w:val="both"/>
        <w:rPr>
          <w:rFonts w:ascii="Arial" w:hAnsi="Arial" w:cs="Arial"/>
          <w:sz w:val="20"/>
          <w:szCs w:val="20"/>
        </w:rPr>
      </w:pPr>
    </w:p>
    <w:p w14:paraId="3533F898" w14:textId="2BB6B842" w:rsidR="001417A0" w:rsidRDefault="001417A0" w:rsidP="002F6C83">
      <w:pPr>
        <w:pStyle w:val="StandardWeb"/>
        <w:jc w:val="both"/>
        <w:rPr>
          <w:rFonts w:ascii="Arial" w:hAnsi="Arial" w:cs="Arial"/>
          <w:sz w:val="20"/>
          <w:szCs w:val="20"/>
        </w:rPr>
      </w:pPr>
    </w:p>
    <w:p w14:paraId="6ADDDC5D" w14:textId="79526B30" w:rsidR="001417A0" w:rsidRDefault="001417A0" w:rsidP="002F6C83">
      <w:pPr>
        <w:pStyle w:val="StandardWeb"/>
        <w:jc w:val="both"/>
        <w:rPr>
          <w:rFonts w:ascii="Arial" w:hAnsi="Arial" w:cs="Arial"/>
          <w:sz w:val="20"/>
          <w:szCs w:val="20"/>
        </w:rPr>
      </w:pPr>
    </w:p>
    <w:p w14:paraId="47FFAE18" w14:textId="6AA665BC" w:rsidR="001417A0" w:rsidRDefault="001417A0" w:rsidP="002F6C83">
      <w:pPr>
        <w:pStyle w:val="StandardWeb"/>
        <w:jc w:val="both"/>
        <w:rPr>
          <w:rFonts w:ascii="Arial" w:hAnsi="Arial" w:cs="Arial"/>
          <w:sz w:val="20"/>
          <w:szCs w:val="20"/>
        </w:rPr>
      </w:pPr>
    </w:p>
    <w:p w14:paraId="6E33B4DD" w14:textId="4CD75017" w:rsidR="00F836CE" w:rsidRDefault="00F836CE" w:rsidP="002F6C83">
      <w:pPr>
        <w:pStyle w:val="StandardWeb"/>
        <w:jc w:val="both"/>
        <w:rPr>
          <w:rFonts w:ascii="Arial" w:hAnsi="Arial" w:cs="Arial"/>
          <w:sz w:val="20"/>
          <w:szCs w:val="20"/>
        </w:rPr>
      </w:pPr>
    </w:p>
    <w:p w14:paraId="06BFF899" w14:textId="77777777" w:rsidR="00E905B8" w:rsidRDefault="00E905B8" w:rsidP="002F6C83">
      <w:pPr>
        <w:pStyle w:val="StandardWeb"/>
        <w:jc w:val="both"/>
        <w:rPr>
          <w:rFonts w:ascii="Arial" w:hAnsi="Arial" w:cs="Arial"/>
          <w:sz w:val="20"/>
          <w:szCs w:val="20"/>
        </w:rPr>
      </w:pPr>
    </w:p>
    <w:p w14:paraId="5152169B" w14:textId="4E7383F1" w:rsidR="00E905B8" w:rsidRPr="00E905B8" w:rsidRDefault="00E905B8" w:rsidP="002F6C83">
      <w:pPr>
        <w:pStyle w:val="StandardWeb"/>
        <w:jc w:val="both"/>
        <w:rPr>
          <w:b/>
          <w:bCs/>
          <w:sz w:val="20"/>
          <w:szCs w:val="20"/>
          <w:rFonts w:ascii="Arial" w:hAnsi="Arial" w:cs="Arial"/>
        </w:rPr>
      </w:pPr>
      <w:r>
        <w:drawing>
          <wp:anchor distT="0" distB="0" distL="114300" distR="114300" simplePos="0" relativeHeight="251697152" behindDoc="1" locked="0" layoutInCell="1" allowOverlap="1" wp14:anchorId="6BDD001C" wp14:editId="5B666AEE">
            <wp:simplePos x="0" y="0"/>
            <wp:positionH relativeFrom="column">
              <wp:posOffset>-11430</wp:posOffset>
            </wp:positionH>
            <wp:positionV relativeFrom="paragraph">
              <wp:posOffset>280670</wp:posOffset>
            </wp:positionV>
            <wp:extent cx="2827325" cy="1882140"/>
            <wp:effectExtent l="0" t="0" r="0" b="381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2014" cy="1898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Fonts w:ascii="Arial" w:hAnsi="Arial" w:cs="Arial"/>
        </w:rPr>
        <w:t xml:space="preserve">Imagen 2: </w:t>
      </w:r>
      <w:r>
        <w:rPr>
          <w:sz w:val="20"/>
          <w:rFonts w:ascii="Arial" w:hAnsi="Arial" w:cs="Arial"/>
        </w:rPr>
        <w:t xml:space="preserve">El dispositivo de carga de un solo eje STORTEQ F-100.</w:t>
      </w:r>
      <w:r>
        <w:rPr>
          <w:sz w:val="20"/>
          <w:b/>
          <w:rFonts w:ascii="Arial" w:hAnsi="Arial" w:cs="Arial"/>
        </w:rPr>
        <w:t xml:space="preserve"> </w:t>
      </w:r>
    </w:p>
    <w:p w14:paraId="53F9E627" w14:textId="68F781DB" w:rsidR="001417A0" w:rsidRDefault="001417A0" w:rsidP="002F6C83">
      <w:pPr>
        <w:pStyle w:val="StandardWeb"/>
        <w:jc w:val="both"/>
        <w:rPr>
          <w:rFonts w:ascii="Arial" w:hAnsi="Arial" w:cs="Arial"/>
          <w:sz w:val="20"/>
          <w:szCs w:val="20"/>
        </w:rPr>
      </w:pPr>
    </w:p>
    <w:p w14:paraId="4232BCC6" w14:textId="63823022" w:rsidR="001417A0" w:rsidRDefault="001417A0" w:rsidP="002F6C83">
      <w:pPr>
        <w:pStyle w:val="StandardWeb"/>
        <w:jc w:val="both"/>
        <w:rPr>
          <w:rFonts w:ascii="Arial" w:hAnsi="Arial" w:cs="Arial"/>
          <w:sz w:val="20"/>
          <w:szCs w:val="20"/>
        </w:rPr>
      </w:pPr>
    </w:p>
    <w:p w14:paraId="7C52805B" w14:textId="04131A46" w:rsidR="001417A0" w:rsidRDefault="001417A0" w:rsidP="002F6C83">
      <w:pPr>
        <w:pStyle w:val="StandardWeb"/>
        <w:jc w:val="both"/>
        <w:rPr>
          <w:rFonts w:ascii="Arial" w:hAnsi="Arial" w:cs="Arial"/>
          <w:sz w:val="20"/>
          <w:szCs w:val="20"/>
        </w:rPr>
      </w:pPr>
    </w:p>
    <w:p w14:paraId="6BE3A29A" w14:textId="16E1F079" w:rsidR="001417A0" w:rsidRDefault="001417A0" w:rsidP="002F6C83">
      <w:pPr>
        <w:pStyle w:val="StandardWeb"/>
        <w:jc w:val="both"/>
        <w:rPr>
          <w:rFonts w:ascii="Arial" w:hAnsi="Arial" w:cs="Arial"/>
          <w:sz w:val="20"/>
          <w:szCs w:val="20"/>
        </w:rPr>
      </w:pPr>
    </w:p>
    <w:p w14:paraId="74D3159D" w14:textId="60F1290F" w:rsidR="001417A0" w:rsidRDefault="001417A0" w:rsidP="002F6C83">
      <w:pPr>
        <w:pStyle w:val="StandardWeb"/>
        <w:jc w:val="both"/>
        <w:rPr>
          <w:rFonts w:ascii="Arial" w:hAnsi="Arial" w:cs="Arial"/>
          <w:sz w:val="20"/>
          <w:szCs w:val="20"/>
        </w:rPr>
      </w:pPr>
    </w:p>
    <w:p w14:paraId="1EC11C90" w14:textId="1D8B6979" w:rsidR="001417A0" w:rsidRDefault="001417A0" w:rsidP="002F6C83">
      <w:pPr>
        <w:pStyle w:val="StandardWeb"/>
        <w:jc w:val="both"/>
        <w:rPr>
          <w:rFonts w:ascii="Arial" w:hAnsi="Arial" w:cs="Arial"/>
          <w:sz w:val="20"/>
          <w:szCs w:val="20"/>
        </w:rPr>
      </w:pPr>
    </w:p>
    <w:p w14:paraId="085A1782" w14:textId="17AE4351" w:rsidR="00E905B8" w:rsidRPr="00E905B8" w:rsidRDefault="00E905B8" w:rsidP="002F6C83">
      <w:pPr>
        <w:pStyle w:val="StandardWeb"/>
        <w:jc w:val="both"/>
        <w:rPr>
          <w:b/>
          <w:bCs/>
          <w:sz w:val="20"/>
          <w:szCs w:val="20"/>
          <w:rFonts w:ascii="Arial" w:hAnsi="Arial" w:cs="Arial"/>
        </w:rPr>
      </w:pPr>
      <w:r>
        <w:rPr>
          <w:sz w:val="20"/>
          <w:b/>
          <w:rFonts w:ascii="Arial" w:hAnsi="Arial" w:cs="Arial"/>
        </w:rPr>
        <w:t xml:space="preserve">Imagen 3: </w:t>
      </w:r>
      <w:r>
        <w:rPr>
          <w:sz w:val="20"/>
          <w:rFonts w:ascii="Arial" w:hAnsi="Arial" w:cs="Arial"/>
        </w:rPr>
        <w:t xml:space="preserve">Los participantes pudieron formular sus preguntas directamente a los expertos de HOMAG, que no dudaron en contestar.</w:t>
      </w:r>
      <w:r>
        <w:rPr>
          <w:sz w:val="20"/>
          <w:b/>
          <w:rFonts w:ascii="Arial" w:hAnsi="Arial" w:cs="Arial"/>
        </w:rPr>
        <w:t xml:space="preserve"> </w:t>
      </w:r>
    </w:p>
    <w:p w14:paraId="296DF2CE" w14:textId="5CC0A7EC" w:rsidR="001417A0" w:rsidRDefault="002A157A" w:rsidP="002F6C83">
      <w:pPr>
        <w:pStyle w:val="StandardWeb"/>
        <w:jc w:val="both"/>
        <w:rPr>
          <w:sz w:val="20"/>
          <w:szCs w:val="20"/>
          <w:rFonts w:ascii="Arial" w:hAnsi="Arial" w:cs="Arial"/>
        </w:rPr>
      </w:pPr>
      <w:r>
        <w:t xml:space="preserve"> </w:t>
      </w:r>
    </w:p>
    <w:p w14:paraId="364A700F" w14:textId="2984835D" w:rsidR="001417A0" w:rsidRDefault="00D858C2" w:rsidP="002F6C83">
      <w:pPr>
        <w:pStyle w:val="StandardWeb"/>
        <w:jc w:val="both"/>
        <w:rPr>
          <w:sz w:val="20"/>
          <w:szCs w:val="20"/>
          <w:rFonts w:ascii="Arial" w:hAnsi="Arial" w:cs="Arial"/>
        </w:rPr>
      </w:pPr>
      <w:r>
        <w:drawing>
          <wp:anchor distT="0" distB="0" distL="114300" distR="114300" simplePos="0" relativeHeight="251701248" behindDoc="1" locked="0" layoutInCell="1" allowOverlap="1" wp14:anchorId="5ADF846D" wp14:editId="6439AEF4">
            <wp:simplePos x="0" y="0"/>
            <wp:positionH relativeFrom="column">
              <wp:posOffset>-26670</wp:posOffset>
            </wp:positionH>
            <wp:positionV relativeFrom="paragraph">
              <wp:posOffset>-116840</wp:posOffset>
            </wp:positionV>
            <wp:extent cx="3491692" cy="2324100"/>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9615" cy="2329374"/>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14:paraId="4FC58C13" w14:textId="7571D674" w:rsidR="001417A0" w:rsidRDefault="002A157A" w:rsidP="002F6C83">
      <w:pPr>
        <w:pStyle w:val="StandardWeb"/>
        <w:jc w:val="both"/>
        <w:rPr>
          <w:sz w:val="20"/>
          <w:szCs w:val="20"/>
          <w:rFonts w:ascii="Arial" w:hAnsi="Arial" w:cs="Arial"/>
        </w:rPr>
      </w:pPr>
      <w:r>
        <w:t xml:space="preserve"> </w:t>
      </w:r>
    </w:p>
    <w:p w14:paraId="34B40A32" w14:textId="45EF8D84" w:rsidR="001417A0" w:rsidRDefault="001417A0" w:rsidP="002F6C83">
      <w:pPr>
        <w:pStyle w:val="StandardWeb"/>
        <w:jc w:val="both"/>
        <w:rPr>
          <w:rFonts w:ascii="Arial" w:hAnsi="Arial" w:cs="Arial"/>
          <w:sz w:val="20"/>
          <w:szCs w:val="20"/>
        </w:rPr>
      </w:pPr>
    </w:p>
    <w:p w14:paraId="0476A133" w14:textId="1ACC451F" w:rsidR="00F836CE" w:rsidRDefault="00F836CE" w:rsidP="002F6C83">
      <w:pPr>
        <w:pStyle w:val="StandardWeb"/>
        <w:jc w:val="both"/>
        <w:rPr>
          <w:rFonts w:ascii="Arial" w:hAnsi="Arial" w:cs="Arial"/>
          <w:sz w:val="20"/>
          <w:szCs w:val="20"/>
        </w:rPr>
      </w:pPr>
    </w:p>
    <w:p w14:paraId="2A998383" w14:textId="64E14938" w:rsidR="00F836CE" w:rsidRPr="00F836CE" w:rsidRDefault="00F836CE" w:rsidP="002F6C83">
      <w:pPr>
        <w:pStyle w:val="StandardWeb"/>
        <w:jc w:val="both"/>
        <w:rPr>
          <w:rFonts w:ascii="Arial" w:hAnsi="Arial" w:cs="Arial"/>
          <w:sz w:val="20"/>
          <w:szCs w:val="20"/>
        </w:rPr>
      </w:pPr>
    </w:p>
    <w:p w14:paraId="0CE08246" w14:textId="505B505C" w:rsidR="007F0296" w:rsidRDefault="007F0296" w:rsidP="002F6C83">
      <w:pPr>
        <w:pStyle w:val="StandardWeb"/>
        <w:jc w:val="both"/>
        <w:rPr>
          <w:rFonts w:ascii="Arial" w:hAnsi="Arial" w:cs="Arial"/>
        </w:rPr>
      </w:pPr>
    </w:p>
    <w:p w14:paraId="40FBA3CD" w14:textId="44DABCFC" w:rsidR="007F0296" w:rsidRPr="002F6C83" w:rsidRDefault="007F0296" w:rsidP="002F6C83">
      <w:pPr>
        <w:pStyle w:val="StandardWeb"/>
        <w:jc w:val="both"/>
        <w:rPr>
          <w:rFonts w:ascii="Arial" w:hAnsi="Arial" w:cs="Arial"/>
        </w:rPr>
      </w:pPr>
    </w:p>
    <w:p w14:paraId="1C3BB5E1" w14:textId="76D7ED04" w:rsidR="00D858C2" w:rsidRPr="00E905B8" w:rsidRDefault="000E63A5" w:rsidP="000E63A5">
      <w:pPr>
        <w:pStyle w:val="StandardWeb"/>
        <w:spacing w:line="276" w:lineRule="auto"/>
        <w:jc w:val="both"/>
        <w:rPr>
          <w:b/>
          <w:bCs/>
          <w:sz w:val="20"/>
          <w:szCs w:val="20"/>
          <w:rFonts w:ascii="Arial" w:hAnsi="Arial" w:cs="Arial"/>
        </w:rPr>
      </w:pPr>
      <w:r>
        <w:drawing>
          <wp:anchor distT="0" distB="0" distL="114300" distR="114300" simplePos="0" relativeHeight="251692032" behindDoc="1" locked="0" layoutInCell="1" allowOverlap="1" wp14:anchorId="721D96A3" wp14:editId="38649E50">
            <wp:simplePos x="0" y="0"/>
            <wp:positionH relativeFrom="column">
              <wp:posOffset>-26670</wp:posOffset>
            </wp:positionH>
            <wp:positionV relativeFrom="paragraph">
              <wp:posOffset>429260</wp:posOffset>
            </wp:positionV>
            <wp:extent cx="3720656" cy="24765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25441" cy="24796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Fonts w:ascii="Arial" w:hAnsi="Arial" w:cs="Arial"/>
        </w:rPr>
        <w:t xml:space="preserve">Imagen 4: </w:t>
      </w:r>
      <w:r>
        <w:rPr>
          <w:sz w:val="20"/>
          <w:rFonts w:ascii="Arial" w:hAnsi="Arial" w:cs="Arial"/>
        </w:rPr>
        <w:t xml:space="preserve">El Innovation Center de HOMAG permitió a todos los visitantes echar un vistazo al futuro del mecanizado de madera.</w:t>
      </w:r>
    </w:p>
    <w:p w14:paraId="0B3ECAC2" w14:textId="7BB01D99" w:rsidR="00923DC6" w:rsidRDefault="00923DC6" w:rsidP="00DD6DC0">
      <w:pPr>
        <w:jc w:val="both"/>
      </w:pPr>
    </w:p>
    <w:p w14:paraId="4B48C2D6" w14:textId="5937B35B" w:rsidR="005C4EBC" w:rsidRDefault="002A157A" w:rsidP="00DD6DC0">
      <w:pPr>
        <w:jc w:val="both"/>
        <w:rPr>
          <w:noProof/>
        </w:rPr>
      </w:pPr>
      <w:r>
        <w:t xml:space="preserve">    </w:t>
      </w:r>
    </w:p>
    <w:p w14:paraId="238357FE" w14:textId="3360D791" w:rsidR="000E63A5" w:rsidRPr="000E63A5" w:rsidRDefault="000E63A5" w:rsidP="000E63A5"/>
    <w:p w14:paraId="28A7C89D" w14:textId="164AC4B7" w:rsidR="000E63A5" w:rsidRPr="000E63A5" w:rsidRDefault="000E63A5" w:rsidP="000E63A5"/>
    <w:p w14:paraId="5E31E041" w14:textId="3B6C1EA3" w:rsidR="000E63A5" w:rsidRPr="000E63A5" w:rsidRDefault="000E63A5" w:rsidP="000E63A5"/>
    <w:p w14:paraId="37C106B9" w14:textId="5036C6B1" w:rsidR="000E63A5" w:rsidRPr="000E63A5" w:rsidRDefault="000E63A5" w:rsidP="000E63A5"/>
    <w:p w14:paraId="3ECDCFB9" w14:textId="1A61C7BE" w:rsidR="000E63A5" w:rsidRDefault="000E63A5" w:rsidP="000E63A5">
      <w:pPr>
        <w:rPr>
          <w:noProof/>
        </w:rPr>
      </w:pPr>
    </w:p>
    <w:p w14:paraId="320B5765" w14:textId="179C7848" w:rsidR="000E63A5" w:rsidRDefault="000E63A5" w:rsidP="000E63A5"/>
    <w:p w14:paraId="2F548864" w14:textId="73354360" w:rsidR="000E63A5" w:rsidRDefault="000E63A5" w:rsidP="000E63A5">
      <w:pPr>
        <w:rPr>
          <w:sz w:val="20"/>
        </w:rPr>
      </w:pPr>
      <w:r>
        <w:drawing>
          <wp:anchor distT="0" distB="0" distL="114300" distR="114300" simplePos="0" relativeHeight="251699200" behindDoc="1" locked="0" layoutInCell="1" allowOverlap="1" wp14:anchorId="2017A562" wp14:editId="18D587DF">
            <wp:simplePos x="0" y="0"/>
            <wp:positionH relativeFrom="column">
              <wp:posOffset>-27363</wp:posOffset>
            </wp:positionH>
            <wp:positionV relativeFrom="paragraph">
              <wp:posOffset>268316</wp:posOffset>
            </wp:positionV>
            <wp:extent cx="2902528" cy="193194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10388" cy="1937178"/>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Pr>
        <w:t xml:space="preserve">Imagen 5: </w:t>
      </w:r>
      <w:r>
        <w:rPr>
          <w:sz w:val="20"/>
        </w:rPr>
        <w:t xml:space="preserve">Los participantes se mostraron muy interesados por el Innovation Center los cinco días de la feria.</w:t>
      </w:r>
    </w:p>
    <w:p w14:paraId="30B823C2" w14:textId="74E3229A" w:rsidR="000E63A5" w:rsidRDefault="000E63A5" w:rsidP="000E63A5">
      <w:pPr>
        <w:rPr>
          <w:sz w:val="20"/>
        </w:rPr>
      </w:pPr>
    </w:p>
    <w:p w14:paraId="7FC0C35F" w14:textId="4F8D2580" w:rsidR="000E63A5" w:rsidRDefault="000E63A5" w:rsidP="000E63A5">
      <w:pPr>
        <w:rPr>
          <w:sz w:val="20"/>
        </w:rPr>
      </w:pPr>
    </w:p>
    <w:p w14:paraId="1C224FC3" w14:textId="425BAF4D" w:rsidR="000E63A5" w:rsidRDefault="000E63A5" w:rsidP="000E63A5">
      <w:pPr>
        <w:rPr>
          <w:sz w:val="20"/>
        </w:rPr>
      </w:pPr>
    </w:p>
    <w:p w14:paraId="109001BA" w14:textId="44B1C73D" w:rsidR="000E63A5" w:rsidRDefault="000E63A5" w:rsidP="000E63A5">
      <w:pPr>
        <w:rPr>
          <w:sz w:val="20"/>
        </w:rPr>
      </w:pPr>
    </w:p>
    <w:p w14:paraId="11C1B322" w14:textId="2CD44039" w:rsidR="000E63A5" w:rsidRDefault="000E63A5" w:rsidP="000E63A5">
      <w:pPr>
        <w:rPr>
          <w:sz w:val="20"/>
        </w:rPr>
      </w:pPr>
    </w:p>
    <w:p w14:paraId="17BC35C1" w14:textId="21893B15" w:rsidR="000E63A5" w:rsidRDefault="000E63A5" w:rsidP="000E63A5">
      <w:pPr>
        <w:rPr>
          <w:sz w:val="20"/>
        </w:rPr>
      </w:pPr>
    </w:p>
    <w:p w14:paraId="499FFD0F" w14:textId="52CA3FF7" w:rsidR="000E63A5" w:rsidRDefault="000E63A5" w:rsidP="000E63A5">
      <w:pPr>
        <w:rPr>
          <w:sz w:val="20"/>
        </w:rPr>
      </w:pPr>
    </w:p>
    <w:p w14:paraId="36F78038" w14:textId="6B493BE6" w:rsidR="000E63A5" w:rsidRDefault="000E63A5" w:rsidP="000E63A5">
      <w:pPr>
        <w:rPr>
          <w:sz w:val="20"/>
        </w:rPr>
      </w:pPr>
      <w:r>
        <w:rPr>
          <w:sz w:val="20"/>
          <w:b/>
        </w:rPr>
        <w:t xml:space="preserve">Imagen 6: </w:t>
      </w:r>
      <w:r>
        <w:rPr>
          <w:sz w:val="20"/>
        </w:rPr>
        <w:t xml:space="preserve">Las demostraciones en directo de las máquinas ofrecieron resultados de calidad visible y palpable.</w:t>
      </w:r>
    </w:p>
    <w:p w14:paraId="3404CB49" w14:textId="136A85C2" w:rsidR="000E63A5" w:rsidRDefault="000E63A5" w:rsidP="000E63A5">
      <w:pPr>
        <w:rPr>
          <w:sz w:val="20"/>
        </w:rPr>
      </w:pPr>
      <w:r>
        <w:drawing>
          <wp:anchor distT="0" distB="0" distL="114300" distR="114300" simplePos="0" relativeHeight="251691008" behindDoc="1" locked="0" layoutInCell="1" allowOverlap="1" wp14:anchorId="05B177BD" wp14:editId="17605D53">
            <wp:simplePos x="0" y="0"/>
            <wp:positionH relativeFrom="column">
              <wp:posOffset>7274</wp:posOffset>
            </wp:positionH>
            <wp:positionV relativeFrom="paragraph">
              <wp:posOffset>-94673</wp:posOffset>
            </wp:positionV>
            <wp:extent cx="3165763" cy="2107159"/>
            <wp:effectExtent l="0" t="0" r="0" b="762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0362" cy="211687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E70943" w14:textId="3EF1FB5C" w:rsidR="000E63A5" w:rsidRDefault="000E63A5" w:rsidP="000E63A5">
      <w:pPr>
        <w:rPr>
          <w:sz w:val="20"/>
        </w:rPr>
      </w:pPr>
    </w:p>
    <w:p w14:paraId="1B7A2745" w14:textId="1F69E8D7" w:rsidR="000E63A5" w:rsidRDefault="000E63A5" w:rsidP="000E63A5">
      <w:pPr>
        <w:rPr>
          <w:sz w:val="20"/>
        </w:rPr>
      </w:pPr>
    </w:p>
    <w:p w14:paraId="15785941" w14:textId="77777777" w:rsidR="000E63A5" w:rsidRDefault="000E63A5" w:rsidP="000E63A5">
      <w:pPr>
        <w:rPr>
          <w:sz w:val="20"/>
        </w:rPr>
      </w:pPr>
    </w:p>
    <w:p w14:paraId="621F1E50" w14:textId="77777777" w:rsidR="000E63A5" w:rsidRDefault="000E63A5" w:rsidP="000E63A5">
      <w:pPr>
        <w:rPr>
          <w:sz w:val="20"/>
        </w:rPr>
      </w:pPr>
    </w:p>
    <w:p w14:paraId="09AA4ECA" w14:textId="77777777" w:rsidR="000E63A5" w:rsidRDefault="000E63A5" w:rsidP="000E63A5">
      <w:pPr>
        <w:rPr>
          <w:sz w:val="20"/>
        </w:rPr>
      </w:pPr>
    </w:p>
    <w:p w14:paraId="60EF682F" w14:textId="4E90C7C2" w:rsidR="000E63A5" w:rsidRDefault="000E63A5" w:rsidP="000E63A5">
      <w:pPr>
        <w:rPr>
          <w:sz w:val="20"/>
        </w:rPr>
      </w:pPr>
    </w:p>
    <w:p w14:paraId="3A595407" w14:textId="3F916777" w:rsidR="000E63A5" w:rsidRDefault="00033B21" w:rsidP="000E63A5">
      <w:pPr>
        <w:rPr>
          <w:b/>
          <w:bCs/>
          <w:sz w:val="20"/>
        </w:rPr>
      </w:pPr>
      <w:r>
        <w:rPr>
          <w:b/>
        </w:rPr>
        <w:drawing>
          <wp:anchor distT="0" distB="0" distL="114300" distR="114300" simplePos="0" relativeHeight="251696128" behindDoc="1" locked="0" layoutInCell="1" allowOverlap="1" wp14:anchorId="4C49AA87" wp14:editId="1DD9FC6C">
            <wp:simplePos x="0" y="0"/>
            <wp:positionH relativeFrom="column">
              <wp:posOffset>-13508</wp:posOffset>
            </wp:positionH>
            <wp:positionV relativeFrom="paragraph">
              <wp:posOffset>249092</wp:posOffset>
            </wp:positionV>
            <wp:extent cx="3476080" cy="2313709"/>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89291" cy="2322503"/>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Pr>
        <w:t xml:space="preserve">Imagen 7: </w:t>
      </w:r>
      <w:r>
        <w:rPr>
          <w:sz w:val="20"/>
        </w:rPr>
        <w:t xml:space="preserve">Inmersión en la producción virtual mediante unas gafas de realidad virtual.</w:t>
      </w:r>
    </w:p>
    <w:p w14:paraId="17F67C73" w14:textId="0E3D2C98" w:rsidR="00033B21" w:rsidRPr="00033B21" w:rsidRDefault="00033B21" w:rsidP="00033B21">
      <w:pPr>
        <w:rPr>
          <w:sz w:val="20"/>
        </w:rPr>
      </w:pPr>
    </w:p>
    <w:p w14:paraId="60EAE406" w14:textId="080F0FD0" w:rsidR="00033B21" w:rsidRPr="00033B21" w:rsidRDefault="00033B21" w:rsidP="00033B21">
      <w:pPr>
        <w:rPr>
          <w:sz w:val="20"/>
        </w:rPr>
      </w:pPr>
    </w:p>
    <w:p w14:paraId="19334B25" w14:textId="401D858D" w:rsidR="00033B21" w:rsidRPr="00033B21" w:rsidRDefault="00033B21" w:rsidP="00033B21">
      <w:pPr>
        <w:rPr>
          <w:sz w:val="20"/>
        </w:rPr>
      </w:pPr>
    </w:p>
    <w:p w14:paraId="44EE17EB" w14:textId="22A05440" w:rsidR="00033B21" w:rsidRPr="00033B21" w:rsidRDefault="00033B21" w:rsidP="00033B21">
      <w:pPr>
        <w:rPr>
          <w:sz w:val="20"/>
        </w:rPr>
      </w:pPr>
    </w:p>
    <w:p w14:paraId="2EA59226" w14:textId="01E6C6FE" w:rsidR="00033B21" w:rsidRPr="00033B21" w:rsidRDefault="00033B21" w:rsidP="00033B21">
      <w:pPr>
        <w:rPr>
          <w:sz w:val="20"/>
        </w:rPr>
      </w:pPr>
    </w:p>
    <w:p w14:paraId="7CD7A667" w14:textId="760023A8" w:rsidR="00033B21" w:rsidRPr="00033B21" w:rsidRDefault="00033B21" w:rsidP="00033B21">
      <w:pPr>
        <w:rPr>
          <w:sz w:val="20"/>
        </w:rPr>
      </w:pPr>
    </w:p>
    <w:p w14:paraId="40DB19A1" w14:textId="70E2E305" w:rsidR="00033B21" w:rsidRDefault="00033B21" w:rsidP="00033B21">
      <w:pPr>
        <w:rPr>
          <w:b/>
          <w:bCs/>
          <w:sz w:val="20"/>
        </w:rPr>
      </w:pPr>
    </w:p>
    <w:p w14:paraId="4B7B8007" w14:textId="4AA86D7D" w:rsidR="00033B21" w:rsidRDefault="00033B21" w:rsidP="00033B21">
      <w:pPr>
        <w:rPr>
          <w:b/>
          <w:bCs/>
          <w:sz w:val="20"/>
        </w:rPr>
      </w:pPr>
    </w:p>
    <w:p w14:paraId="733BF2D2" w14:textId="3472574C" w:rsidR="00033B21" w:rsidRDefault="00033B21" w:rsidP="00033B21">
      <w:pPr>
        <w:rPr>
          <w:sz w:val="20"/>
        </w:rPr>
      </w:pPr>
      <w:r>
        <w:rPr>
          <w:b/>
        </w:rPr>
        <w:drawing>
          <wp:anchor distT="0" distB="0" distL="114300" distR="114300" simplePos="0" relativeHeight="251693056" behindDoc="1" locked="0" layoutInCell="1" allowOverlap="1" wp14:anchorId="7A552BFF" wp14:editId="0CD62722">
            <wp:simplePos x="0" y="0"/>
            <wp:positionH relativeFrom="column">
              <wp:posOffset>7274</wp:posOffset>
            </wp:positionH>
            <wp:positionV relativeFrom="paragraph">
              <wp:posOffset>445654</wp:posOffset>
            </wp:positionV>
            <wp:extent cx="3476082" cy="2313709"/>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27857" cy="2348171"/>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b/>
        </w:rPr>
        <w:t xml:space="preserve">Imagen 8: </w:t>
      </w:r>
      <w:r>
        <w:rPr>
          <w:sz w:val="20"/>
        </w:rPr>
        <w:t xml:space="preserve">El estand de HOMAG en la feria acogió a numerosos visitantes durante toda la semana.</w:t>
      </w:r>
      <w:r>
        <w:rPr>
          <w:sz w:val="20"/>
          <w:b/>
        </w:rPr>
        <w:t xml:space="preserve"> </w:t>
      </w:r>
    </w:p>
    <w:p w14:paraId="395065BC" w14:textId="6A09D978" w:rsidR="00033B21" w:rsidRPr="00033B21" w:rsidRDefault="00033B21" w:rsidP="00033B21">
      <w:pPr>
        <w:rPr>
          <w:sz w:val="20"/>
        </w:rPr>
      </w:pPr>
    </w:p>
    <w:p w14:paraId="639847FF" w14:textId="7709BF16" w:rsidR="00033B21" w:rsidRPr="00033B21" w:rsidRDefault="00033B21" w:rsidP="00033B21">
      <w:pPr>
        <w:rPr>
          <w:sz w:val="20"/>
        </w:rPr>
      </w:pPr>
    </w:p>
    <w:p w14:paraId="2DACB374" w14:textId="2C00718A" w:rsidR="00033B21" w:rsidRPr="00033B21" w:rsidRDefault="00033B21" w:rsidP="00033B21">
      <w:pPr>
        <w:rPr>
          <w:sz w:val="20"/>
        </w:rPr>
      </w:pPr>
    </w:p>
    <w:p w14:paraId="58E688ED" w14:textId="7FAE193A" w:rsidR="00033B21" w:rsidRPr="00033B21" w:rsidRDefault="00033B21" w:rsidP="00033B21">
      <w:pPr>
        <w:rPr>
          <w:sz w:val="20"/>
        </w:rPr>
      </w:pPr>
    </w:p>
    <w:p w14:paraId="2496F038" w14:textId="3562F1EA" w:rsidR="00033B21" w:rsidRPr="00033B21" w:rsidRDefault="00033B21" w:rsidP="00033B21">
      <w:pPr>
        <w:rPr>
          <w:sz w:val="20"/>
        </w:rPr>
      </w:pPr>
    </w:p>
    <w:p w14:paraId="4F3C7A94" w14:textId="39596446" w:rsidR="00033B21" w:rsidRPr="00033B21" w:rsidRDefault="00033B21" w:rsidP="00033B21">
      <w:pPr>
        <w:rPr>
          <w:sz w:val="20"/>
        </w:rPr>
      </w:pPr>
    </w:p>
    <w:p w14:paraId="0CE29C12" w14:textId="6C8A0E6A" w:rsidR="00033B21" w:rsidRDefault="00033B21" w:rsidP="00033B21">
      <w:pPr>
        <w:rPr>
          <w:sz w:val="20"/>
        </w:rPr>
      </w:pPr>
    </w:p>
    <w:p w14:paraId="0757FB56" w14:textId="18901307" w:rsidR="00033B21" w:rsidRDefault="00033B21" w:rsidP="00033B21">
      <w:pPr>
        <w:rPr>
          <w:sz w:val="20"/>
        </w:rPr>
      </w:pPr>
    </w:p>
    <w:p w14:paraId="3DF56BB0" w14:textId="721B4DD1" w:rsidR="00033B21" w:rsidRDefault="00033B21" w:rsidP="00033B21">
      <w:pPr>
        <w:rPr>
          <w:sz w:val="20"/>
        </w:rPr>
      </w:pPr>
      <w:r>
        <w:rPr>
          <w:sz w:val="20"/>
          <w:b/>
        </w:rPr>
        <w:t xml:space="preserve">Imagen 9: </w:t>
      </w:r>
      <w:r>
        <w:rPr>
          <w:sz w:val="20"/>
        </w:rPr>
        <w:t xml:space="preserve">Gracias a los "TEQtour", todos los interesados pudieron disfrutar de recorridos guiados por el estand.</w:t>
      </w:r>
    </w:p>
    <w:p w14:paraId="07F2C6C8" w14:textId="1729F5C8" w:rsidR="00033B21" w:rsidRDefault="00033B21" w:rsidP="00033B21">
      <w:pPr>
        <w:rPr>
          <w:b/>
          <w:bCs/>
          <w:sz w:val="20"/>
        </w:rPr>
      </w:pPr>
      <w:r>
        <w:rPr>
          <w:b/>
        </w:rPr>
        <w:drawing>
          <wp:anchor distT="0" distB="0" distL="114300" distR="114300" simplePos="0" relativeHeight="251689984" behindDoc="1" locked="0" layoutInCell="1" allowOverlap="1" wp14:anchorId="7A4AE5D1" wp14:editId="4687A505">
            <wp:simplePos x="0" y="0"/>
            <wp:positionH relativeFrom="column">
              <wp:posOffset>6350</wp:posOffset>
            </wp:positionH>
            <wp:positionV relativeFrom="paragraph">
              <wp:posOffset>-98598</wp:posOffset>
            </wp:positionV>
            <wp:extent cx="3550920" cy="2362687"/>
            <wp:effectExtent l="0" t="0" r="0" b="0"/>
            <wp:wrapNone/>
            <wp:docPr id="15" name="Grafik 15" descr="Ein Bild, das Im Haus, Gebäude,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Gebäude, Mann, Kleid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50920" cy="2362687"/>
                    </a:xfrm>
                    <a:prstGeom prst="rect">
                      <a:avLst/>
                    </a:prstGeom>
                  </pic:spPr>
                </pic:pic>
              </a:graphicData>
            </a:graphic>
            <wp14:sizeRelH relativeFrom="margin">
              <wp14:pctWidth>0</wp14:pctWidth>
            </wp14:sizeRelH>
            <wp14:sizeRelV relativeFrom="margin">
              <wp14:pctHeight>0</wp14:pctHeight>
            </wp14:sizeRelV>
          </wp:anchor>
        </w:drawing>
      </w:r>
    </w:p>
    <w:p w14:paraId="5E8F5AF6" w14:textId="0F1497E8" w:rsidR="00033B21" w:rsidRPr="00033B21" w:rsidRDefault="00033B21" w:rsidP="00033B21">
      <w:pPr>
        <w:rPr>
          <w:sz w:val="20"/>
        </w:rPr>
      </w:pPr>
    </w:p>
    <w:p w14:paraId="18E335B2" w14:textId="04C3669B" w:rsidR="00033B21" w:rsidRPr="00033B21" w:rsidRDefault="00033B21" w:rsidP="00033B21">
      <w:pPr>
        <w:rPr>
          <w:sz w:val="20"/>
        </w:rPr>
      </w:pPr>
    </w:p>
    <w:p w14:paraId="233CDE3A" w14:textId="712624FE" w:rsidR="00033B21" w:rsidRPr="00033B21" w:rsidRDefault="00033B21" w:rsidP="00033B21">
      <w:pPr>
        <w:rPr>
          <w:sz w:val="20"/>
        </w:rPr>
      </w:pPr>
    </w:p>
    <w:p w14:paraId="5F6620E1" w14:textId="16C0F2A9" w:rsidR="00033B21" w:rsidRPr="00033B21" w:rsidRDefault="00033B21" w:rsidP="00033B21">
      <w:pPr>
        <w:rPr>
          <w:sz w:val="20"/>
        </w:rPr>
      </w:pPr>
    </w:p>
    <w:p w14:paraId="11CA47C9" w14:textId="1830A24B" w:rsidR="00033B21" w:rsidRPr="00033B21" w:rsidRDefault="00033B21" w:rsidP="00033B21">
      <w:pPr>
        <w:rPr>
          <w:sz w:val="20"/>
        </w:rPr>
      </w:pPr>
    </w:p>
    <w:p w14:paraId="1CCEDA89" w14:textId="4AF0E7DE" w:rsidR="00033B21" w:rsidRPr="00033B21" w:rsidRDefault="00033B21" w:rsidP="00033B21">
      <w:pPr>
        <w:rPr>
          <w:sz w:val="20"/>
        </w:rPr>
      </w:pPr>
    </w:p>
    <w:p w14:paraId="60EC940E" w14:textId="06D3D9BC" w:rsidR="00033B21" w:rsidRDefault="00033B21" w:rsidP="00033B21">
      <w:pPr>
        <w:rPr>
          <w:b/>
          <w:bCs/>
          <w:sz w:val="20"/>
        </w:rPr>
      </w:pPr>
    </w:p>
    <w:p w14:paraId="54B4A3AF" w14:textId="744C6993" w:rsidR="00033B21" w:rsidRDefault="00033B21" w:rsidP="00033B21">
      <w:pPr>
        <w:rPr>
          <w:sz w:val="20"/>
        </w:rPr>
      </w:pPr>
      <w:r>
        <w:rPr>
          <w:sz w:val="20"/>
          <w:b/>
        </w:rPr>
        <w:t xml:space="preserve">Imagen 10: </w:t>
      </w:r>
      <w:r>
        <w:rPr>
          <w:sz w:val="20"/>
        </w:rPr>
        <w:t xml:space="preserve">System TM y Kallesoe también estuvieron presentes en el pabellón 27 de la LIGNA.</w:t>
      </w:r>
    </w:p>
    <w:p w14:paraId="60830966" w14:textId="70250A0C" w:rsidR="00712551" w:rsidRDefault="00712551" w:rsidP="00033B21">
      <w:pPr>
        <w:rPr>
          <w:sz w:val="20"/>
        </w:rPr>
      </w:pPr>
      <w:r>
        <w:rPr>
          <w:sz w:val="20"/>
        </w:rPr>
        <w:drawing>
          <wp:anchor distT="0" distB="0" distL="114300" distR="114300" simplePos="0" relativeHeight="251702272" behindDoc="1" locked="0" layoutInCell="1" allowOverlap="1" wp14:anchorId="4888C215" wp14:editId="446C4747">
            <wp:simplePos x="0" y="0"/>
            <wp:positionH relativeFrom="column">
              <wp:posOffset>6985</wp:posOffset>
            </wp:positionH>
            <wp:positionV relativeFrom="paragraph">
              <wp:posOffset>73833</wp:posOffset>
            </wp:positionV>
            <wp:extent cx="3648221" cy="2736273"/>
            <wp:effectExtent l="0" t="0" r="9525" b="6985"/>
            <wp:wrapNone/>
            <wp:docPr id="18" name="Grafik 18" descr="Ein Bild, das Text,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Kleidung, Person, Menschliches Gesich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48221" cy="2736273"/>
                    </a:xfrm>
                    <a:prstGeom prst="rect">
                      <a:avLst/>
                    </a:prstGeom>
                  </pic:spPr>
                </pic:pic>
              </a:graphicData>
            </a:graphic>
            <wp14:sizeRelH relativeFrom="margin">
              <wp14:pctWidth>0</wp14:pctWidth>
            </wp14:sizeRelH>
            <wp14:sizeRelV relativeFrom="margin">
              <wp14:pctHeight>0</wp14:pctHeight>
            </wp14:sizeRelV>
          </wp:anchor>
        </w:drawing>
      </w:r>
    </w:p>
    <w:p w14:paraId="5EC0B96E" w14:textId="22968B67" w:rsidR="00712551" w:rsidRDefault="00712551" w:rsidP="00033B21">
      <w:pPr>
        <w:rPr>
          <w:sz w:val="20"/>
        </w:rPr>
      </w:pPr>
    </w:p>
    <w:p w14:paraId="046EAB1D" w14:textId="24A72FF5" w:rsidR="00712551" w:rsidRDefault="00712551" w:rsidP="00033B21">
      <w:pPr>
        <w:rPr>
          <w:sz w:val="20"/>
        </w:rPr>
      </w:pPr>
    </w:p>
    <w:p w14:paraId="3CE79B3A" w14:textId="1C3AD604" w:rsidR="00712551" w:rsidRDefault="00712551" w:rsidP="00033B21">
      <w:pPr>
        <w:rPr>
          <w:sz w:val="20"/>
        </w:rPr>
      </w:pPr>
    </w:p>
    <w:p w14:paraId="1831180B" w14:textId="2E742781" w:rsidR="00712551" w:rsidRDefault="00712551" w:rsidP="00033B21">
      <w:pPr>
        <w:rPr>
          <w:sz w:val="20"/>
        </w:rPr>
      </w:pPr>
    </w:p>
    <w:p w14:paraId="391C3A9C" w14:textId="0B0135BC" w:rsidR="00712551" w:rsidRDefault="00712551" w:rsidP="00033B21">
      <w:pPr>
        <w:rPr>
          <w:sz w:val="20"/>
        </w:rPr>
      </w:pPr>
    </w:p>
    <w:p w14:paraId="5A53D484" w14:textId="54832FF0" w:rsidR="00712551" w:rsidRDefault="00712551" w:rsidP="00033B21">
      <w:pPr>
        <w:rPr>
          <w:sz w:val="20"/>
        </w:rPr>
      </w:pPr>
    </w:p>
    <w:p w14:paraId="47D2E214" w14:textId="1D497835" w:rsidR="00712551" w:rsidRDefault="00712551" w:rsidP="00033B21">
      <w:pPr>
        <w:rPr>
          <w:sz w:val="20"/>
        </w:rPr>
      </w:pPr>
    </w:p>
    <w:p w14:paraId="26954F2A" w14:textId="490AC3CB" w:rsidR="00712551" w:rsidRDefault="00712551" w:rsidP="00033B21">
      <w:pPr>
        <w:rPr>
          <w:sz w:val="20"/>
        </w:rPr>
      </w:pPr>
    </w:p>
    <w:p w14:paraId="3D060BCD" w14:textId="2BFF9522" w:rsidR="00712551" w:rsidRDefault="00712551" w:rsidP="00033B21">
      <w:pPr>
        <w:rPr>
          <w:sz w:val="20"/>
        </w:rPr>
      </w:pPr>
    </w:p>
    <w:p w14:paraId="07091524" w14:textId="560473F2" w:rsidR="00712551" w:rsidRDefault="00712551" w:rsidP="00033B21">
      <w:pPr>
        <w:rPr>
          <w:sz w:val="20"/>
        </w:rPr>
      </w:pPr>
      <w:r>
        <w:rPr>
          <w:sz w:val="20"/>
          <w:b/>
        </w:rPr>
        <w:t xml:space="preserve">Imagen 11:</w:t>
      </w:r>
      <w:r>
        <w:rPr>
          <w:sz w:val="20"/>
        </w:rPr>
        <w:t xml:space="preserve"> HOMAG CARES: Compromiso colectivo por una buena causa.</w:t>
      </w:r>
    </w:p>
    <w:p w14:paraId="08D58C82" w14:textId="037C08D6" w:rsidR="00712551" w:rsidRDefault="00712551" w:rsidP="00033B21">
      <w:pPr>
        <w:rPr>
          <w:sz w:val="20"/>
        </w:rPr>
      </w:pPr>
    </w:p>
    <w:p w14:paraId="486BA74A" w14:textId="64FD9D3F" w:rsidR="00712551" w:rsidRDefault="00712551" w:rsidP="00033B21">
      <w:pPr>
        <w:rPr>
          <w:sz w:val="20"/>
        </w:rPr>
      </w:pPr>
    </w:p>
    <w:p w14:paraId="70866B40" w14:textId="6FCD6FA2" w:rsidR="00712551" w:rsidRDefault="00712551" w:rsidP="00033B21">
      <w:pPr>
        <w:rPr>
          <w:sz w:val="20"/>
        </w:rPr>
      </w:pPr>
    </w:p>
    <w:p w14:paraId="37407D95" w14:textId="401E8DFA" w:rsidR="00712551" w:rsidRDefault="00712551" w:rsidP="00033B21">
      <w:pPr>
        <w:rPr>
          <w:sz w:val="20"/>
        </w:rPr>
      </w:pPr>
    </w:p>
    <w:p w14:paraId="6F398948" w14:textId="0D548AB7" w:rsidR="00712551" w:rsidRDefault="00712551" w:rsidP="00033B21">
      <w:pPr>
        <w:rPr>
          <w:sz w:val="20"/>
        </w:rPr>
      </w:pPr>
    </w:p>
    <w:p w14:paraId="7F5A562F" w14:textId="77777777" w:rsidR="00712551" w:rsidRDefault="00712551" w:rsidP="00033B21">
      <w:pPr>
        <w:rPr>
          <w:sz w:val="20"/>
        </w:rPr>
      </w:pPr>
    </w:p>
    <w:p w14:paraId="7F31DE53" w14:textId="77777777" w:rsidR="006A377C" w:rsidRDefault="006A377C" w:rsidP="006A377C">
      <w:pPr>
        <w:pStyle w:val="Untertitel"/>
        <w:rPr>
          <w:b/>
        </w:rPr>
      </w:pPr>
    </w:p>
    <w:p w14:paraId="0CD43DEA" w14:textId="77777777" w:rsidR="006A377C" w:rsidRDefault="006A377C" w:rsidP="006A377C">
      <w:pPr>
        <w:pStyle w:val="Untertitel"/>
        <w:rPr>
          <w:b/>
        </w:rPr>
      </w:pPr>
    </w:p>
    <w:p w14:paraId="16E75711" w14:textId="372B226B" w:rsidR="006A377C" w:rsidRPr="008547A0" w:rsidRDefault="006A377C" w:rsidP="006A377C">
      <w:pPr>
        <w:pStyle w:val="Untertitel"/>
        <w:rPr>
          <w:b/>
        </w:rPr>
      </w:pPr>
      <w:r>
        <w:rPr>
          <w:b/>
        </w:rPr>
        <w:t xml:space="preserve">Si tiene preguntas, diríjase a:</w:t>
      </w:r>
    </w:p>
    <w:p w14:paraId="4403D4BB" w14:textId="77777777" w:rsidR="006A377C" w:rsidRPr="008547A0" w:rsidRDefault="006A377C" w:rsidP="006A377C">
      <w:pPr>
        <w:pStyle w:val="Untertitel"/>
      </w:pPr>
    </w:p>
    <w:p w14:paraId="6204F48E" w14:textId="77777777" w:rsidR="006A377C" w:rsidRPr="008547A0" w:rsidRDefault="006A377C" w:rsidP="006A377C">
      <w:pPr>
        <w:pStyle w:val="Untertitel"/>
      </w:pPr>
    </w:p>
    <w:p w14:paraId="7326D7A1" w14:textId="77777777" w:rsidR="006A377C" w:rsidRPr="008547A0" w:rsidRDefault="006A377C" w:rsidP="006A377C">
      <w:pPr>
        <w:pStyle w:val="Untertitel"/>
        <w:rPr>
          <w:b/>
        </w:rPr>
      </w:pPr>
      <w:r>
        <w:rPr>
          <w:b/>
        </w:rPr>
        <w:t xml:space="preserve">HOMAG Group AG</w:t>
      </w:r>
    </w:p>
    <w:p w14:paraId="342B38D8" w14:textId="77777777" w:rsidR="006A377C" w:rsidRPr="008547A0" w:rsidRDefault="006A377C" w:rsidP="006A377C">
      <w:pPr>
        <w:pStyle w:val="Untertitel"/>
      </w:pPr>
      <w:r>
        <w:t xml:space="preserve">Homagstraße 3–5</w:t>
      </w:r>
    </w:p>
    <w:p w14:paraId="79308BF5" w14:textId="77777777" w:rsidR="006A377C" w:rsidRPr="008547A0" w:rsidRDefault="006A377C" w:rsidP="006A377C">
      <w:pPr>
        <w:pStyle w:val="Untertitel"/>
      </w:pPr>
      <w:r>
        <w:t xml:space="preserve">72296 Schopfloch</w:t>
      </w:r>
    </w:p>
    <w:p w14:paraId="56763FDF" w14:textId="77777777" w:rsidR="006A377C" w:rsidRPr="008547A0" w:rsidRDefault="006A377C" w:rsidP="006A377C">
      <w:pPr>
        <w:pStyle w:val="Untertitel"/>
      </w:pPr>
      <w:r>
        <w:t xml:space="preserve">(Alemania)</w:t>
      </w:r>
    </w:p>
    <w:p w14:paraId="117D303F" w14:textId="77777777" w:rsidR="006A377C" w:rsidRPr="008547A0" w:rsidRDefault="006A377C" w:rsidP="006A377C">
      <w:pPr>
        <w:pStyle w:val="Untertitel"/>
      </w:pPr>
      <w:r>
        <w:t xml:space="preserve">www.homag.com</w:t>
      </w:r>
    </w:p>
    <w:p w14:paraId="0AB09963" w14:textId="77777777" w:rsidR="006A377C" w:rsidRPr="008547A0" w:rsidRDefault="006A377C" w:rsidP="006A377C">
      <w:pPr>
        <w:pStyle w:val="Untertitel"/>
      </w:pPr>
    </w:p>
    <w:p w14:paraId="33F91CCB" w14:textId="77777777" w:rsidR="006A377C" w:rsidRDefault="006A377C" w:rsidP="006A377C">
      <w:pPr>
        <w:pStyle w:val="Untertitel"/>
        <w:rPr>
          <w:b/>
        </w:rPr>
      </w:pPr>
      <w:r>
        <w:rPr>
          <w:b/>
        </w:rPr>
        <w:t xml:space="preserve">Melissa Rupp</w:t>
      </w:r>
    </w:p>
    <w:p w14:paraId="76D26991" w14:textId="77777777" w:rsidR="006A377C" w:rsidRPr="00D743CB" w:rsidRDefault="006A377C" w:rsidP="006A377C">
      <w:pPr>
        <w:pStyle w:val="Untertitel"/>
      </w:pPr>
      <w:r>
        <w:t xml:space="preserve">Ventas y marketing</w:t>
      </w:r>
      <w:r>
        <w:t xml:space="preserve"> </w:t>
      </w:r>
    </w:p>
    <w:p w14:paraId="0128C702" w14:textId="77777777" w:rsidR="006A377C" w:rsidRPr="00D743CB" w:rsidRDefault="006A377C" w:rsidP="006A377C">
      <w:pPr>
        <w:pStyle w:val="Untertitel"/>
      </w:pPr>
      <w:r>
        <w:t xml:space="preserve">Tel.: +49 7443 13-3617</w:t>
      </w:r>
    </w:p>
    <w:p w14:paraId="1467376D" w14:textId="77777777" w:rsidR="006A377C" w:rsidRDefault="006A377C" w:rsidP="006A377C">
      <w:pPr>
        <w:pStyle w:val="Untertitel"/>
      </w:pPr>
      <w:hyperlink r:id="rId22" w:history="1">
        <w:r>
          <w:rPr>
            <w:rStyle w:val="Hyperlink"/>
          </w:rPr>
          <w:t xml:space="preserve">Melissa.Rupp@homag.com</w:t>
        </w:r>
      </w:hyperlink>
    </w:p>
    <w:p w14:paraId="56C5FDB4" w14:textId="77777777" w:rsidR="006A377C" w:rsidRDefault="006A377C" w:rsidP="006A377C">
      <w:pPr>
        <w:rPr>
          <w:lang w:val="en-US"/>
        </w:rPr>
      </w:pPr>
    </w:p>
    <w:p w14:paraId="04A2D513" w14:textId="77777777" w:rsidR="006A377C" w:rsidRPr="00B53F83" w:rsidRDefault="006A377C" w:rsidP="006A377C">
      <w:pPr>
        <w:pStyle w:val="Untertitel"/>
        <w:rPr>
          <w:szCs w:val="20"/>
        </w:rPr>
      </w:pPr>
      <w:r>
        <w:rPr>
          <w:sz w:val="22"/>
          <w:b/>
        </w:rPr>
        <w:t xml:space="preserve">Sra. Lena Holzmann</w:t>
      </w:r>
      <w:r>
        <w:rPr>
          <w:sz w:val="22"/>
        </w:rPr>
        <w:br/>
      </w:r>
      <w:r>
        <w:t xml:space="preserve">Marketing de productos</w:t>
      </w:r>
    </w:p>
    <w:p w14:paraId="75D4DA45" w14:textId="77777777" w:rsidR="006A377C" w:rsidRPr="00B53F83" w:rsidRDefault="006A377C" w:rsidP="006A377C">
      <w:pPr>
        <w:pStyle w:val="Untertitel"/>
        <w:rPr>
          <w:szCs w:val="20"/>
        </w:rPr>
      </w:pPr>
      <w:r>
        <w:t xml:space="preserve">Tel.: +49 7443 13-2902</w:t>
      </w:r>
    </w:p>
    <w:p w14:paraId="01C674E4" w14:textId="77777777" w:rsidR="006A377C" w:rsidRPr="00B53F83" w:rsidRDefault="006A377C" w:rsidP="006A377C">
      <w:pPr>
        <w:pStyle w:val="Untertitel"/>
        <w:rPr>
          <w:rStyle w:val="Hyperlink"/>
        </w:rPr>
      </w:pPr>
      <w:r>
        <w:rPr>
          <w:rStyle w:val="Hyperlink"/>
        </w:rPr>
        <w:t xml:space="preserve">Lena.Holzmann@homag.com</w:t>
      </w:r>
    </w:p>
    <w:p w14:paraId="5AE9C197" w14:textId="77777777" w:rsidR="00033B21" w:rsidRPr="00033B21" w:rsidRDefault="00033B21" w:rsidP="00033B21">
      <w:pPr>
        <w:rPr>
          <w:sz w:val="20"/>
        </w:rPr>
      </w:pPr>
    </w:p>
    <w:sectPr w:rsidR="00033B21" w:rsidRPr="00033B21"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73CCF" w14:textId="77777777" w:rsidR="00712E86" w:rsidRDefault="00712E86">
      <w:r>
        <w:separator/>
      </w:r>
    </w:p>
  </w:endnote>
  <w:endnote w:type="continuationSeparator" w:id="0">
    <w:p w14:paraId="1D8A578D" w14:textId="77777777" w:rsidR="00712E86" w:rsidRDefault="00712E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ABE1A" w14:textId="77777777" w:rsidR="00712E86" w:rsidRDefault="00712E86">
      <w:r>
        <w:separator/>
      </w:r>
    </w:p>
  </w:footnote>
  <w:footnote w:type="continuationSeparator" w:id="0">
    <w:p w14:paraId="731EBCD5" w14:textId="77777777" w:rsidR="00712E86" w:rsidRDefault="00712E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436E5" w14:textId="16439580" w:rsidR="00AA1B74" w:rsidRPr="00113519" w:rsidRDefault="00AA1B74" w:rsidP="006D3FD0">
    <w:pPr>
      <w:pStyle w:val="Kopfzeile"/>
      <w:tabs>
        <w:tab w:val="clear" w:pos="9072"/>
        <w:tab w:val="left" w:pos="8820"/>
      </w:tabs>
      <w:spacing w:after="1080"/>
      <w:ind w:right="-2268"/>
      <w:rPr>
        <w:sz w:val="24"/>
        <w:szCs w:val="24"/>
        <w:rFonts w:cs="Arial"/>
      </w:rPr>
    </w:pPr>
    <w:r>
      <w:rPr>
        <w:sz w:val="32"/>
        <w:rFonts w:cs="Arial"/>
      </w:rPr>
      <w:drawing>
        <wp:anchor distT="0" distB="0" distL="114300" distR="114300" simplePos="0" relativeHeight="251657216" behindDoc="1" locked="0" layoutInCell="1" allowOverlap="1" wp14:anchorId="27462244" wp14:editId="54C19DC8">
          <wp:simplePos x="0" y="0"/>
          <wp:positionH relativeFrom="column">
            <wp:posOffset>4182745</wp:posOffset>
          </wp:positionH>
          <wp:positionV relativeFrom="paragraph">
            <wp:posOffset>-289560</wp:posOffset>
          </wp:positionV>
          <wp:extent cx="2130425" cy="703580"/>
          <wp:effectExtent l="0" t="0" r="0" b="0"/>
          <wp:wrapNone/>
          <wp:docPr id="4" name="Grafik 4"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130425" cy="703580"/>
                  </a:xfrm>
                  <a:prstGeom prst="rect">
                    <a:avLst/>
                  </a:prstGeom>
                </pic:spPr>
              </pic:pic>
            </a:graphicData>
          </a:graphic>
        </wp:anchor>
      </w:drawing>
    </w:r>
    <w:r>
      <w:rPr>
        <w:sz w:val="32"/>
        <w:rFonts w:cs="Arial"/>
      </w:rPr>
      <w:t xml:space="preserve">Informe sobre la feria</w:t>
    </w:r>
    <w:r>
      <w:rPr>
        <w:b/>
        <w:sz w:val="24"/>
        <w:rFonts w:cs="Arial"/>
      </w:rPr>
      <w:tab/>
    </w:r>
    <w:r>
      <w:rPr>
        <w:b/>
        <w:sz w:val="24"/>
        <w:rFonts w:cs="Arial"/>
      </w:rPr>
      <w:tab/>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AA2F5B" w14:paraId="268068ED" w14:textId="77777777" w:rsidTr="003F03AE">
      <w:tc>
        <w:tcPr>
          <w:tcW w:w="3402" w:type="dxa"/>
        </w:tcPr>
        <w:p w14:paraId="7C2033FE" w14:textId="1DF8C273" w:rsidR="00AA2F5B" w:rsidRDefault="00AA2F5B" w:rsidP="00AA2F5B">
          <w:pPr>
            <w:pStyle w:val="Kopfzeile"/>
            <w:rPr>
              <w:sz w:val="18"/>
            </w:rPr>
          </w:pPr>
          <w:r>
            <w:rPr>
              <w:sz w:val="18"/>
            </w:rPr>
            <w:t xml:space="preserve">LIGNA 2023</w:t>
          </w:r>
        </w:p>
      </w:tc>
      <w:tc>
        <w:tcPr>
          <w:tcW w:w="2268" w:type="dxa"/>
        </w:tcPr>
        <w:p w14:paraId="7A77A02A" w14:textId="120686A4" w:rsidR="00AA2F5B" w:rsidRDefault="00827A5E" w:rsidP="00AA2F5B">
          <w:pPr>
            <w:pStyle w:val="Kopfzeile"/>
            <w:rPr>
              <w:sz w:val="18"/>
            </w:rPr>
          </w:pPr>
          <w:r>
            <w:rPr>
              <w:sz w:val="18"/>
            </w:rPr>
            <w:t xml:space="preserve">Página: </w:t>
          </w:r>
          <w:r w:rsidR="00AA2F5B">
            <w:rPr>
              <w:sz w:val="18"/>
            </w:rPr>
            <w:fldChar w:fldCharType="begin"/>
          </w:r>
          <w:r w:rsidR="00AA2F5B">
            <w:rPr>
              <w:sz w:val="18"/>
            </w:rPr>
            <w:instrText xml:space="preserve">PAGE </w:instrText>
          </w:r>
          <w:r w:rsidR="00AA2F5B">
            <w:rPr>
              <w:sz w:val="18"/>
            </w:rPr>
            <w:fldChar w:fldCharType="separate"/>
          </w:r>
          <w:r w:rsidR="00AA2F5B">
            <w:rPr>
              <w:sz w:val="18"/>
            </w:rPr>
            <w:t>1</w:t>
          </w:r>
          <w:r w:rsidR="00AA2F5B">
            <w:rPr>
              <w:sz w:val="18"/>
            </w:rPr>
            <w:fldChar w:fldCharType="end"/>
          </w:r>
          <w:r>
            <w:rPr>
              <w:sz w:val="18"/>
            </w:rPr>
            <w:t xml:space="preserve">/</w:t>
          </w:r>
          <w:r w:rsidR="00AA2F5B">
            <w:rPr>
              <w:sz w:val="18"/>
            </w:rPr>
            <w:fldChar w:fldCharType="begin" w:dirty="true"/>
          </w:r>
          <w:r w:rsidR="00AA2F5B">
            <w:rPr>
              <w:sz w:val="18"/>
            </w:rPr>
            <w:instrText xml:space="preserve">NUMPAGES </w:instrText>
          </w:r>
          <w:r w:rsidR="00AA2F5B">
            <w:rPr>
              <w:sz w:val="18"/>
            </w:rPr>
            <w:fldChar w:fldCharType="separate"/>
          </w:r>
          <w:r w:rsidR="00AA2F5B">
            <w:rPr>
              <w:sz w:val="18"/>
            </w:rPr>
            <w:t>30</w:t>
          </w:r>
          <w:r w:rsidR="00AA2F5B">
            <w:rPr>
              <w:sz w:val="18"/>
            </w:rPr>
            <w:fldChar w:fldCharType="end"/>
          </w:r>
        </w:p>
      </w:tc>
      <w:tc>
        <w:tcPr>
          <w:tcW w:w="3969" w:type="dxa"/>
        </w:tcPr>
        <w:p w14:paraId="5A486610" w14:textId="62420BF5" w:rsidR="00AA2F5B" w:rsidRDefault="00AA2F5B" w:rsidP="00AA2F5B">
          <w:pPr>
            <w:pStyle w:val="Kopfzeile"/>
            <w:tabs>
              <w:tab w:val="clear" w:pos="9072"/>
              <w:tab w:val="right" w:pos="1763"/>
            </w:tabs>
            <w:ind w:right="284"/>
            <w:rPr>
              <w:sz w:val="18"/>
            </w:rPr>
          </w:pPr>
          <w:r>
            <w:rPr>
              <w:sz w:val="18"/>
            </w:rPr>
            <w:tab/>
          </w:r>
          <w:r>
            <w:rPr>
              <w:sz w:val="18"/>
            </w:rPr>
            <w:t xml:space="preserve">Mayo de 2023</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7FD6ADB"/>
    <w:multiLevelType w:val="hybridMultilevel"/>
    <w:tmpl w:val="66181EA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17D3356"/>
    <w:multiLevelType w:val="hybridMultilevel"/>
    <w:tmpl w:val="39D4D4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5E0548"/>
    <w:multiLevelType w:val="hybridMultilevel"/>
    <w:tmpl w:val="728E435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374813D8"/>
    <w:multiLevelType w:val="hybridMultilevel"/>
    <w:tmpl w:val="17E4EA1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9C87CBF"/>
    <w:multiLevelType w:val="hybridMultilevel"/>
    <w:tmpl w:val="16D8B32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53E49"/>
    <w:multiLevelType w:val="hybridMultilevel"/>
    <w:tmpl w:val="BC00D4B4"/>
    <w:lvl w:ilvl="0" w:tplc="22CEAF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2F0FED"/>
    <w:multiLevelType w:val="hybridMultilevel"/>
    <w:tmpl w:val="387A1E3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8163C10"/>
    <w:multiLevelType w:val="hybridMultilevel"/>
    <w:tmpl w:val="CAB05B0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88268F7"/>
    <w:multiLevelType w:val="hybridMultilevel"/>
    <w:tmpl w:val="2C96E444"/>
    <w:lvl w:ilvl="0" w:tplc="C32875B8">
      <w:start w:val="1"/>
      <w:numFmt w:val="bullet"/>
      <w:lvlText w:val=""/>
      <w:lvlJc w:val="left"/>
      <w:pPr>
        <w:tabs>
          <w:tab w:val="num" w:pos="720"/>
        </w:tabs>
        <w:ind w:left="720" w:hanging="360"/>
      </w:pPr>
      <w:rPr>
        <w:rFonts w:ascii="Wingdings" w:hAnsi="Wingdings" w:hint="default"/>
      </w:rPr>
    </w:lvl>
    <w:lvl w:ilvl="1" w:tplc="886280F0" w:tentative="1">
      <w:start w:val="1"/>
      <w:numFmt w:val="bullet"/>
      <w:lvlText w:val=""/>
      <w:lvlJc w:val="left"/>
      <w:pPr>
        <w:tabs>
          <w:tab w:val="num" w:pos="1440"/>
        </w:tabs>
        <w:ind w:left="1440" w:hanging="360"/>
      </w:pPr>
      <w:rPr>
        <w:rFonts w:ascii="Wingdings" w:hAnsi="Wingdings" w:hint="default"/>
      </w:rPr>
    </w:lvl>
    <w:lvl w:ilvl="2" w:tplc="E180B05E" w:tentative="1">
      <w:start w:val="1"/>
      <w:numFmt w:val="bullet"/>
      <w:lvlText w:val=""/>
      <w:lvlJc w:val="left"/>
      <w:pPr>
        <w:tabs>
          <w:tab w:val="num" w:pos="2160"/>
        </w:tabs>
        <w:ind w:left="2160" w:hanging="360"/>
      </w:pPr>
      <w:rPr>
        <w:rFonts w:ascii="Wingdings" w:hAnsi="Wingdings" w:hint="default"/>
      </w:rPr>
    </w:lvl>
    <w:lvl w:ilvl="3" w:tplc="71EA92D2" w:tentative="1">
      <w:start w:val="1"/>
      <w:numFmt w:val="bullet"/>
      <w:lvlText w:val=""/>
      <w:lvlJc w:val="left"/>
      <w:pPr>
        <w:tabs>
          <w:tab w:val="num" w:pos="2880"/>
        </w:tabs>
        <w:ind w:left="2880" w:hanging="360"/>
      </w:pPr>
      <w:rPr>
        <w:rFonts w:ascii="Wingdings" w:hAnsi="Wingdings" w:hint="default"/>
      </w:rPr>
    </w:lvl>
    <w:lvl w:ilvl="4" w:tplc="0C08EE92" w:tentative="1">
      <w:start w:val="1"/>
      <w:numFmt w:val="bullet"/>
      <w:lvlText w:val=""/>
      <w:lvlJc w:val="left"/>
      <w:pPr>
        <w:tabs>
          <w:tab w:val="num" w:pos="3600"/>
        </w:tabs>
        <w:ind w:left="3600" w:hanging="360"/>
      </w:pPr>
      <w:rPr>
        <w:rFonts w:ascii="Wingdings" w:hAnsi="Wingdings" w:hint="default"/>
      </w:rPr>
    </w:lvl>
    <w:lvl w:ilvl="5" w:tplc="0D68AFA2" w:tentative="1">
      <w:start w:val="1"/>
      <w:numFmt w:val="bullet"/>
      <w:lvlText w:val=""/>
      <w:lvlJc w:val="left"/>
      <w:pPr>
        <w:tabs>
          <w:tab w:val="num" w:pos="4320"/>
        </w:tabs>
        <w:ind w:left="4320" w:hanging="360"/>
      </w:pPr>
      <w:rPr>
        <w:rFonts w:ascii="Wingdings" w:hAnsi="Wingdings" w:hint="default"/>
      </w:rPr>
    </w:lvl>
    <w:lvl w:ilvl="6" w:tplc="83D04DD4" w:tentative="1">
      <w:start w:val="1"/>
      <w:numFmt w:val="bullet"/>
      <w:lvlText w:val=""/>
      <w:lvlJc w:val="left"/>
      <w:pPr>
        <w:tabs>
          <w:tab w:val="num" w:pos="5040"/>
        </w:tabs>
        <w:ind w:left="5040" w:hanging="360"/>
      </w:pPr>
      <w:rPr>
        <w:rFonts w:ascii="Wingdings" w:hAnsi="Wingdings" w:hint="default"/>
      </w:rPr>
    </w:lvl>
    <w:lvl w:ilvl="7" w:tplc="1F30FC8A" w:tentative="1">
      <w:start w:val="1"/>
      <w:numFmt w:val="bullet"/>
      <w:lvlText w:val=""/>
      <w:lvlJc w:val="left"/>
      <w:pPr>
        <w:tabs>
          <w:tab w:val="num" w:pos="5760"/>
        </w:tabs>
        <w:ind w:left="5760" w:hanging="360"/>
      </w:pPr>
      <w:rPr>
        <w:rFonts w:ascii="Wingdings" w:hAnsi="Wingdings" w:hint="default"/>
      </w:rPr>
    </w:lvl>
    <w:lvl w:ilvl="8" w:tplc="E1D8B240"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8E8A280"/>
    <w:multiLevelType w:val="hybridMultilevel"/>
    <w:tmpl w:val="E528DE88"/>
    <w:lvl w:ilvl="0" w:tplc="C3FAE876">
      <w:start w:val="1"/>
      <w:numFmt w:val="bullet"/>
      <w:lvlText w:val="§"/>
      <w:lvlJc w:val="left"/>
      <w:pPr>
        <w:ind w:left="720" w:hanging="360"/>
      </w:pPr>
      <w:rPr>
        <w:rFonts w:ascii="Wingdings" w:hAnsi="Wingdings" w:hint="default"/>
      </w:rPr>
    </w:lvl>
    <w:lvl w:ilvl="1" w:tplc="A1941330">
      <w:start w:val="1"/>
      <w:numFmt w:val="bullet"/>
      <w:lvlText w:val="o"/>
      <w:lvlJc w:val="left"/>
      <w:pPr>
        <w:ind w:left="1440" w:hanging="360"/>
      </w:pPr>
      <w:rPr>
        <w:rFonts w:ascii="Courier New" w:hAnsi="Courier New" w:cs="Times New Roman" w:hint="default"/>
      </w:rPr>
    </w:lvl>
    <w:lvl w:ilvl="2" w:tplc="6D40A2A8">
      <w:start w:val="1"/>
      <w:numFmt w:val="bullet"/>
      <w:lvlText w:val=""/>
      <w:lvlJc w:val="left"/>
      <w:pPr>
        <w:ind w:left="2160" w:hanging="360"/>
      </w:pPr>
      <w:rPr>
        <w:rFonts w:ascii="Wingdings" w:hAnsi="Wingdings" w:hint="default"/>
      </w:rPr>
    </w:lvl>
    <w:lvl w:ilvl="3" w:tplc="895CF978">
      <w:start w:val="1"/>
      <w:numFmt w:val="bullet"/>
      <w:lvlText w:val=""/>
      <w:lvlJc w:val="left"/>
      <w:pPr>
        <w:ind w:left="2880" w:hanging="360"/>
      </w:pPr>
      <w:rPr>
        <w:rFonts w:ascii="Symbol" w:hAnsi="Symbol" w:hint="default"/>
      </w:rPr>
    </w:lvl>
    <w:lvl w:ilvl="4" w:tplc="0764FFF6">
      <w:start w:val="1"/>
      <w:numFmt w:val="bullet"/>
      <w:lvlText w:val="o"/>
      <w:lvlJc w:val="left"/>
      <w:pPr>
        <w:ind w:left="3600" w:hanging="360"/>
      </w:pPr>
      <w:rPr>
        <w:rFonts w:ascii="Courier New" w:hAnsi="Courier New" w:cs="Times New Roman" w:hint="default"/>
      </w:rPr>
    </w:lvl>
    <w:lvl w:ilvl="5" w:tplc="310A982C">
      <w:start w:val="1"/>
      <w:numFmt w:val="bullet"/>
      <w:lvlText w:val=""/>
      <w:lvlJc w:val="left"/>
      <w:pPr>
        <w:ind w:left="4320" w:hanging="360"/>
      </w:pPr>
      <w:rPr>
        <w:rFonts w:ascii="Wingdings" w:hAnsi="Wingdings" w:hint="default"/>
      </w:rPr>
    </w:lvl>
    <w:lvl w:ilvl="6" w:tplc="3550BAAE">
      <w:start w:val="1"/>
      <w:numFmt w:val="bullet"/>
      <w:lvlText w:val=""/>
      <w:lvlJc w:val="left"/>
      <w:pPr>
        <w:ind w:left="5040" w:hanging="360"/>
      </w:pPr>
      <w:rPr>
        <w:rFonts w:ascii="Symbol" w:hAnsi="Symbol" w:hint="default"/>
      </w:rPr>
    </w:lvl>
    <w:lvl w:ilvl="7" w:tplc="4F246EAA">
      <w:start w:val="1"/>
      <w:numFmt w:val="bullet"/>
      <w:lvlText w:val="o"/>
      <w:lvlJc w:val="left"/>
      <w:pPr>
        <w:ind w:left="5760" w:hanging="360"/>
      </w:pPr>
      <w:rPr>
        <w:rFonts w:ascii="Courier New" w:hAnsi="Courier New" w:cs="Times New Roman" w:hint="default"/>
      </w:rPr>
    </w:lvl>
    <w:lvl w:ilvl="8" w:tplc="FE1C4306">
      <w:start w:val="1"/>
      <w:numFmt w:val="bullet"/>
      <w:lvlText w:val=""/>
      <w:lvlJc w:val="left"/>
      <w:pPr>
        <w:ind w:left="6480" w:hanging="360"/>
      </w:pPr>
      <w:rPr>
        <w:rFonts w:ascii="Wingdings" w:hAnsi="Wingdings" w:hint="default"/>
      </w:rPr>
    </w:lvl>
  </w:abstractNum>
  <w:abstractNum w:abstractNumId="35" w15:restartNumberingAfterBreak="0">
    <w:nsid w:val="6006134E"/>
    <w:multiLevelType w:val="hybridMultilevel"/>
    <w:tmpl w:val="A0F2EE6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8A25F47"/>
    <w:multiLevelType w:val="hybridMultilevel"/>
    <w:tmpl w:val="FB7A2AA6"/>
    <w:lvl w:ilvl="0" w:tplc="9B163B48">
      <w:start w:val="1"/>
      <w:numFmt w:val="bullet"/>
      <w:lvlText w:val=""/>
      <w:lvlJc w:val="left"/>
      <w:pPr>
        <w:ind w:left="36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910624009">
    <w:abstractNumId w:val="0"/>
  </w:num>
  <w:num w:numId="2" w16cid:durableId="1700471603">
    <w:abstractNumId w:val="44"/>
  </w:num>
  <w:num w:numId="3" w16cid:durableId="2145078767">
    <w:abstractNumId w:val="14"/>
  </w:num>
  <w:num w:numId="4" w16cid:durableId="621379144">
    <w:abstractNumId w:val="9"/>
  </w:num>
  <w:num w:numId="5" w16cid:durableId="235629659">
    <w:abstractNumId w:val="33"/>
  </w:num>
  <w:num w:numId="6" w16cid:durableId="885069182">
    <w:abstractNumId w:val="17"/>
  </w:num>
  <w:num w:numId="7" w16cid:durableId="43722838">
    <w:abstractNumId w:val="20"/>
  </w:num>
  <w:num w:numId="8" w16cid:durableId="1445274055">
    <w:abstractNumId w:val="25"/>
  </w:num>
  <w:num w:numId="9" w16cid:durableId="1048996242">
    <w:abstractNumId w:val="27"/>
  </w:num>
  <w:num w:numId="10" w16cid:durableId="1749958960">
    <w:abstractNumId w:val="36"/>
  </w:num>
  <w:num w:numId="11" w16cid:durableId="476646842">
    <w:abstractNumId w:val="32"/>
  </w:num>
  <w:num w:numId="12" w16cid:durableId="242034921">
    <w:abstractNumId w:val="4"/>
  </w:num>
  <w:num w:numId="13" w16cid:durableId="1473984484">
    <w:abstractNumId w:val="22"/>
  </w:num>
  <w:num w:numId="14" w16cid:durableId="256837163">
    <w:abstractNumId w:val="7"/>
  </w:num>
  <w:num w:numId="15" w16cid:durableId="1971474940">
    <w:abstractNumId w:val="5"/>
  </w:num>
  <w:num w:numId="16" w16cid:durableId="416943336">
    <w:abstractNumId w:val="8"/>
  </w:num>
  <w:num w:numId="17" w16cid:durableId="1089077435">
    <w:abstractNumId w:val="37"/>
  </w:num>
  <w:num w:numId="18" w16cid:durableId="1964069737">
    <w:abstractNumId w:val="15"/>
  </w:num>
  <w:num w:numId="19" w16cid:durableId="331957521">
    <w:abstractNumId w:val="38"/>
  </w:num>
  <w:num w:numId="20" w16cid:durableId="181362531">
    <w:abstractNumId w:val="31"/>
  </w:num>
  <w:num w:numId="21" w16cid:durableId="1209298118">
    <w:abstractNumId w:val="42"/>
  </w:num>
  <w:num w:numId="22" w16cid:durableId="1539076583">
    <w:abstractNumId w:val="3"/>
  </w:num>
  <w:num w:numId="23" w16cid:durableId="710694035">
    <w:abstractNumId w:val="10"/>
  </w:num>
  <w:num w:numId="24" w16cid:durableId="267011686">
    <w:abstractNumId w:val="12"/>
  </w:num>
  <w:num w:numId="25" w16cid:durableId="623585783">
    <w:abstractNumId w:val="43"/>
  </w:num>
  <w:num w:numId="26" w16cid:durableId="804617643">
    <w:abstractNumId w:val="13"/>
  </w:num>
  <w:num w:numId="27" w16cid:durableId="644744843">
    <w:abstractNumId w:val="28"/>
  </w:num>
  <w:num w:numId="28" w16cid:durableId="1059938964">
    <w:abstractNumId w:val="2"/>
  </w:num>
  <w:num w:numId="29" w16cid:durableId="1499272931">
    <w:abstractNumId w:val="23"/>
  </w:num>
  <w:num w:numId="30" w16cid:durableId="828054269">
    <w:abstractNumId w:val="1"/>
  </w:num>
  <w:num w:numId="31" w16cid:durableId="1036856788">
    <w:abstractNumId w:val="45"/>
  </w:num>
  <w:num w:numId="32" w16cid:durableId="191767662">
    <w:abstractNumId w:val="39"/>
  </w:num>
  <w:num w:numId="33" w16cid:durableId="1037269749">
    <w:abstractNumId w:val="41"/>
  </w:num>
  <w:num w:numId="34" w16cid:durableId="1748771730">
    <w:abstractNumId w:val="11"/>
  </w:num>
  <w:num w:numId="35" w16cid:durableId="468938739">
    <w:abstractNumId w:val="40"/>
  </w:num>
  <w:num w:numId="36" w16cid:durableId="1997999616">
    <w:abstractNumId w:val="35"/>
  </w:num>
  <w:num w:numId="37" w16cid:durableId="1135022931">
    <w:abstractNumId w:val="6"/>
  </w:num>
  <w:num w:numId="38" w16cid:durableId="396707086">
    <w:abstractNumId w:val="29"/>
  </w:num>
  <w:num w:numId="39" w16cid:durableId="2125227068">
    <w:abstractNumId w:val="16"/>
  </w:num>
  <w:num w:numId="40" w16cid:durableId="288051498">
    <w:abstractNumId w:val="19"/>
  </w:num>
  <w:num w:numId="41" w16cid:durableId="55520486">
    <w:abstractNumId w:val="21"/>
  </w:num>
  <w:num w:numId="42" w16cid:durableId="699428778">
    <w:abstractNumId w:val="18"/>
  </w:num>
  <w:num w:numId="43" w16cid:durableId="348263646">
    <w:abstractNumId w:val="26"/>
  </w:num>
  <w:num w:numId="44" w16cid:durableId="1908957776">
    <w:abstractNumId w:val="30"/>
  </w:num>
  <w:num w:numId="45" w16cid:durableId="1914970136">
    <w:abstractNumId w:val="34"/>
  </w:num>
  <w:num w:numId="46" w16cid:durableId="107357732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06BC"/>
    <w:rsid w:val="00001DFB"/>
    <w:rsid w:val="0000232A"/>
    <w:rsid w:val="00006117"/>
    <w:rsid w:val="0000611F"/>
    <w:rsid w:val="00006ED9"/>
    <w:rsid w:val="0001030D"/>
    <w:rsid w:val="00010C96"/>
    <w:rsid w:val="00011CAA"/>
    <w:rsid w:val="00017717"/>
    <w:rsid w:val="00024C0E"/>
    <w:rsid w:val="00024EE9"/>
    <w:rsid w:val="000260F1"/>
    <w:rsid w:val="00027E33"/>
    <w:rsid w:val="00031D7C"/>
    <w:rsid w:val="00033B21"/>
    <w:rsid w:val="000471D4"/>
    <w:rsid w:val="000538A2"/>
    <w:rsid w:val="00055ED2"/>
    <w:rsid w:val="000626D3"/>
    <w:rsid w:val="00062C3E"/>
    <w:rsid w:val="00064DE4"/>
    <w:rsid w:val="00070D5B"/>
    <w:rsid w:val="00073DF7"/>
    <w:rsid w:val="00074E45"/>
    <w:rsid w:val="00080779"/>
    <w:rsid w:val="00080C16"/>
    <w:rsid w:val="00080EEE"/>
    <w:rsid w:val="000826F8"/>
    <w:rsid w:val="00087568"/>
    <w:rsid w:val="000B40DB"/>
    <w:rsid w:val="000B58D3"/>
    <w:rsid w:val="000C24D9"/>
    <w:rsid w:val="000C3DF1"/>
    <w:rsid w:val="000C4322"/>
    <w:rsid w:val="000C54CC"/>
    <w:rsid w:val="000D1074"/>
    <w:rsid w:val="000D193A"/>
    <w:rsid w:val="000D1DAF"/>
    <w:rsid w:val="000D5284"/>
    <w:rsid w:val="000D531F"/>
    <w:rsid w:val="000D61F0"/>
    <w:rsid w:val="000D71F4"/>
    <w:rsid w:val="000E13E2"/>
    <w:rsid w:val="000E60AE"/>
    <w:rsid w:val="000E63A5"/>
    <w:rsid w:val="000E66EC"/>
    <w:rsid w:val="000E727C"/>
    <w:rsid w:val="000E743E"/>
    <w:rsid w:val="000E7926"/>
    <w:rsid w:val="000F324A"/>
    <w:rsid w:val="000F4A31"/>
    <w:rsid w:val="000F5B45"/>
    <w:rsid w:val="001009AB"/>
    <w:rsid w:val="00105781"/>
    <w:rsid w:val="00106960"/>
    <w:rsid w:val="00107071"/>
    <w:rsid w:val="001113E3"/>
    <w:rsid w:val="001133A3"/>
    <w:rsid w:val="00113519"/>
    <w:rsid w:val="00113BFB"/>
    <w:rsid w:val="001215D7"/>
    <w:rsid w:val="001234BA"/>
    <w:rsid w:val="001248F9"/>
    <w:rsid w:val="00125019"/>
    <w:rsid w:val="00132B06"/>
    <w:rsid w:val="001346DA"/>
    <w:rsid w:val="001372FE"/>
    <w:rsid w:val="001379FB"/>
    <w:rsid w:val="001417A0"/>
    <w:rsid w:val="00143422"/>
    <w:rsid w:val="00144DE4"/>
    <w:rsid w:val="001455CD"/>
    <w:rsid w:val="001527E8"/>
    <w:rsid w:val="00153A22"/>
    <w:rsid w:val="001544C1"/>
    <w:rsid w:val="00166552"/>
    <w:rsid w:val="00171A90"/>
    <w:rsid w:val="0017475D"/>
    <w:rsid w:val="00181328"/>
    <w:rsid w:val="00191B7B"/>
    <w:rsid w:val="00197C90"/>
    <w:rsid w:val="001A5C4A"/>
    <w:rsid w:val="001A5D96"/>
    <w:rsid w:val="001A6C44"/>
    <w:rsid w:val="001A7968"/>
    <w:rsid w:val="001B7EB3"/>
    <w:rsid w:val="001C1F3B"/>
    <w:rsid w:val="001C3917"/>
    <w:rsid w:val="001C7AB5"/>
    <w:rsid w:val="001D5A05"/>
    <w:rsid w:val="001D7A81"/>
    <w:rsid w:val="001E304F"/>
    <w:rsid w:val="001E5D9B"/>
    <w:rsid w:val="001F1A71"/>
    <w:rsid w:val="001F3FFA"/>
    <w:rsid w:val="001F5F23"/>
    <w:rsid w:val="001F6AB9"/>
    <w:rsid w:val="00204B4C"/>
    <w:rsid w:val="0020592E"/>
    <w:rsid w:val="00213A46"/>
    <w:rsid w:val="002147DF"/>
    <w:rsid w:val="002218D8"/>
    <w:rsid w:val="0022697A"/>
    <w:rsid w:val="002325E5"/>
    <w:rsid w:val="00236154"/>
    <w:rsid w:val="00243DFD"/>
    <w:rsid w:val="00245E37"/>
    <w:rsid w:val="00253394"/>
    <w:rsid w:val="002560A1"/>
    <w:rsid w:val="00257269"/>
    <w:rsid w:val="00262EF5"/>
    <w:rsid w:val="00263323"/>
    <w:rsid w:val="00267227"/>
    <w:rsid w:val="00272217"/>
    <w:rsid w:val="002735E6"/>
    <w:rsid w:val="00274D1F"/>
    <w:rsid w:val="002761CA"/>
    <w:rsid w:val="00276C42"/>
    <w:rsid w:val="00276CB3"/>
    <w:rsid w:val="002845EF"/>
    <w:rsid w:val="002865D4"/>
    <w:rsid w:val="002A157A"/>
    <w:rsid w:val="002A19F6"/>
    <w:rsid w:val="002A28AE"/>
    <w:rsid w:val="002A4585"/>
    <w:rsid w:val="002A557A"/>
    <w:rsid w:val="002A7DF9"/>
    <w:rsid w:val="002C132C"/>
    <w:rsid w:val="002C21D6"/>
    <w:rsid w:val="002C52F5"/>
    <w:rsid w:val="002E083B"/>
    <w:rsid w:val="002E0F10"/>
    <w:rsid w:val="002E4529"/>
    <w:rsid w:val="002F1C51"/>
    <w:rsid w:val="002F23AB"/>
    <w:rsid w:val="002F34E1"/>
    <w:rsid w:val="002F3E32"/>
    <w:rsid w:val="002F6C83"/>
    <w:rsid w:val="003014A3"/>
    <w:rsid w:val="00306F18"/>
    <w:rsid w:val="003119FE"/>
    <w:rsid w:val="00311EA2"/>
    <w:rsid w:val="003128A5"/>
    <w:rsid w:val="00316639"/>
    <w:rsid w:val="003203C8"/>
    <w:rsid w:val="00321923"/>
    <w:rsid w:val="003220C3"/>
    <w:rsid w:val="00326E7A"/>
    <w:rsid w:val="003270C8"/>
    <w:rsid w:val="0033432C"/>
    <w:rsid w:val="00335F51"/>
    <w:rsid w:val="00336428"/>
    <w:rsid w:val="003432D0"/>
    <w:rsid w:val="00346010"/>
    <w:rsid w:val="003463D1"/>
    <w:rsid w:val="0035012A"/>
    <w:rsid w:val="00351017"/>
    <w:rsid w:val="00363E24"/>
    <w:rsid w:val="00364A1D"/>
    <w:rsid w:val="00367548"/>
    <w:rsid w:val="00372F48"/>
    <w:rsid w:val="003804F3"/>
    <w:rsid w:val="003816AF"/>
    <w:rsid w:val="003877F2"/>
    <w:rsid w:val="0039546A"/>
    <w:rsid w:val="0039745A"/>
    <w:rsid w:val="003A016B"/>
    <w:rsid w:val="003A0D46"/>
    <w:rsid w:val="003A464D"/>
    <w:rsid w:val="003A4687"/>
    <w:rsid w:val="003A5643"/>
    <w:rsid w:val="003A63E9"/>
    <w:rsid w:val="003A6ADB"/>
    <w:rsid w:val="003B7B54"/>
    <w:rsid w:val="003C2AB9"/>
    <w:rsid w:val="003C3258"/>
    <w:rsid w:val="003D0C33"/>
    <w:rsid w:val="003D19A8"/>
    <w:rsid w:val="003D2D75"/>
    <w:rsid w:val="003D3FF6"/>
    <w:rsid w:val="003E0417"/>
    <w:rsid w:val="003E1736"/>
    <w:rsid w:val="003E37A2"/>
    <w:rsid w:val="003E3908"/>
    <w:rsid w:val="003F4F4F"/>
    <w:rsid w:val="003F76F2"/>
    <w:rsid w:val="00401216"/>
    <w:rsid w:val="004105D8"/>
    <w:rsid w:val="00415721"/>
    <w:rsid w:val="00421B54"/>
    <w:rsid w:val="00425A3B"/>
    <w:rsid w:val="004277CA"/>
    <w:rsid w:val="004335D2"/>
    <w:rsid w:val="00433926"/>
    <w:rsid w:val="0043702C"/>
    <w:rsid w:val="004372B9"/>
    <w:rsid w:val="004401F4"/>
    <w:rsid w:val="004407DC"/>
    <w:rsid w:val="00443069"/>
    <w:rsid w:val="00445EF9"/>
    <w:rsid w:val="00454D08"/>
    <w:rsid w:val="004605F6"/>
    <w:rsid w:val="0046535F"/>
    <w:rsid w:val="00471902"/>
    <w:rsid w:val="00472386"/>
    <w:rsid w:val="00474154"/>
    <w:rsid w:val="004753C6"/>
    <w:rsid w:val="00481597"/>
    <w:rsid w:val="004817FB"/>
    <w:rsid w:val="00481C1E"/>
    <w:rsid w:val="0048296C"/>
    <w:rsid w:val="00482D7F"/>
    <w:rsid w:val="00483FAF"/>
    <w:rsid w:val="004922A3"/>
    <w:rsid w:val="00493067"/>
    <w:rsid w:val="00493110"/>
    <w:rsid w:val="00494968"/>
    <w:rsid w:val="004A2787"/>
    <w:rsid w:val="004A49FD"/>
    <w:rsid w:val="004B1435"/>
    <w:rsid w:val="004B3135"/>
    <w:rsid w:val="004B4F14"/>
    <w:rsid w:val="004C0197"/>
    <w:rsid w:val="004C1424"/>
    <w:rsid w:val="004C14F9"/>
    <w:rsid w:val="004E2629"/>
    <w:rsid w:val="004E5E5C"/>
    <w:rsid w:val="004F1F2D"/>
    <w:rsid w:val="0051294F"/>
    <w:rsid w:val="00513A4B"/>
    <w:rsid w:val="00520897"/>
    <w:rsid w:val="0052377E"/>
    <w:rsid w:val="0052761D"/>
    <w:rsid w:val="00532CCA"/>
    <w:rsid w:val="00533B88"/>
    <w:rsid w:val="00537C82"/>
    <w:rsid w:val="0054012D"/>
    <w:rsid w:val="00544AF1"/>
    <w:rsid w:val="005475DE"/>
    <w:rsid w:val="00547750"/>
    <w:rsid w:val="00547D9D"/>
    <w:rsid w:val="00547F8C"/>
    <w:rsid w:val="00550259"/>
    <w:rsid w:val="00550C21"/>
    <w:rsid w:val="005538C8"/>
    <w:rsid w:val="0055725E"/>
    <w:rsid w:val="005634DA"/>
    <w:rsid w:val="00564927"/>
    <w:rsid w:val="00565804"/>
    <w:rsid w:val="00570C27"/>
    <w:rsid w:val="00575323"/>
    <w:rsid w:val="0058077E"/>
    <w:rsid w:val="00581CB9"/>
    <w:rsid w:val="00583758"/>
    <w:rsid w:val="0058611D"/>
    <w:rsid w:val="0058634F"/>
    <w:rsid w:val="005930E4"/>
    <w:rsid w:val="0059777D"/>
    <w:rsid w:val="005A058D"/>
    <w:rsid w:val="005A0809"/>
    <w:rsid w:val="005A0B8B"/>
    <w:rsid w:val="005A37EC"/>
    <w:rsid w:val="005A5380"/>
    <w:rsid w:val="005B5CBC"/>
    <w:rsid w:val="005B6055"/>
    <w:rsid w:val="005C4EBC"/>
    <w:rsid w:val="005C623C"/>
    <w:rsid w:val="005C6872"/>
    <w:rsid w:val="005D0392"/>
    <w:rsid w:val="005D59E6"/>
    <w:rsid w:val="005D7578"/>
    <w:rsid w:val="005E1B72"/>
    <w:rsid w:val="005E22C5"/>
    <w:rsid w:val="005E2791"/>
    <w:rsid w:val="005E5C16"/>
    <w:rsid w:val="005E654A"/>
    <w:rsid w:val="005E6892"/>
    <w:rsid w:val="005F022F"/>
    <w:rsid w:val="005F065F"/>
    <w:rsid w:val="005F39AF"/>
    <w:rsid w:val="005F3F60"/>
    <w:rsid w:val="005F417D"/>
    <w:rsid w:val="006004DD"/>
    <w:rsid w:val="006023E4"/>
    <w:rsid w:val="00605468"/>
    <w:rsid w:val="006064A8"/>
    <w:rsid w:val="00611D7C"/>
    <w:rsid w:val="00613F58"/>
    <w:rsid w:val="006143F9"/>
    <w:rsid w:val="00623204"/>
    <w:rsid w:val="0062585E"/>
    <w:rsid w:val="00630FF9"/>
    <w:rsid w:val="00635996"/>
    <w:rsid w:val="0063700D"/>
    <w:rsid w:val="00640E24"/>
    <w:rsid w:val="00646EE3"/>
    <w:rsid w:val="00653E24"/>
    <w:rsid w:val="0066183A"/>
    <w:rsid w:val="00663AC9"/>
    <w:rsid w:val="0066716B"/>
    <w:rsid w:val="006738B9"/>
    <w:rsid w:val="00680E86"/>
    <w:rsid w:val="00682133"/>
    <w:rsid w:val="006828F7"/>
    <w:rsid w:val="00685B13"/>
    <w:rsid w:val="00697D14"/>
    <w:rsid w:val="006A0C92"/>
    <w:rsid w:val="006A377C"/>
    <w:rsid w:val="006A3C2A"/>
    <w:rsid w:val="006B1E75"/>
    <w:rsid w:val="006B6DC6"/>
    <w:rsid w:val="006C15C6"/>
    <w:rsid w:val="006C2167"/>
    <w:rsid w:val="006D2B21"/>
    <w:rsid w:val="006D3FD0"/>
    <w:rsid w:val="006D3FE4"/>
    <w:rsid w:val="006D5941"/>
    <w:rsid w:val="006D7123"/>
    <w:rsid w:val="006E1BAA"/>
    <w:rsid w:val="006E1E7A"/>
    <w:rsid w:val="006E34B0"/>
    <w:rsid w:val="006E3987"/>
    <w:rsid w:val="006E4250"/>
    <w:rsid w:val="006E6499"/>
    <w:rsid w:val="006E64BA"/>
    <w:rsid w:val="006E7B28"/>
    <w:rsid w:val="006F1125"/>
    <w:rsid w:val="006F1AC9"/>
    <w:rsid w:val="006F7CAB"/>
    <w:rsid w:val="0070039B"/>
    <w:rsid w:val="00702109"/>
    <w:rsid w:val="00702738"/>
    <w:rsid w:val="0070309F"/>
    <w:rsid w:val="00712551"/>
    <w:rsid w:val="00712E86"/>
    <w:rsid w:val="007143F9"/>
    <w:rsid w:val="00714CD2"/>
    <w:rsid w:val="00714FBA"/>
    <w:rsid w:val="007153F5"/>
    <w:rsid w:val="007167EF"/>
    <w:rsid w:val="00720315"/>
    <w:rsid w:val="007303ED"/>
    <w:rsid w:val="0073554B"/>
    <w:rsid w:val="00735FDB"/>
    <w:rsid w:val="00737128"/>
    <w:rsid w:val="00741729"/>
    <w:rsid w:val="00742CE2"/>
    <w:rsid w:val="0074547C"/>
    <w:rsid w:val="00760988"/>
    <w:rsid w:val="0076147E"/>
    <w:rsid w:val="00763F1F"/>
    <w:rsid w:val="00772ED8"/>
    <w:rsid w:val="00774ABF"/>
    <w:rsid w:val="007767EF"/>
    <w:rsid w:val="00784717"/>
    <w:rsid w:val="0079664A"/>
    <w:rsid w:val="007A1C51"/>
    <w:rsid w:val="007A225E"/>
    <w:rsid w:val="007A424F"/>
    <w:rsid w:val="007A43B9"/>
    <w:rsid w:val="007A4EF3"/>
    <w:rsid w:val="007A7C0E"/>
    <w:rsid w:val="007A7C9B"/>
    <w:rsid w:val="007B0121"/>
    <w:rsid w:val="007B04A1"/>
    <w:rsid w:val="007B7BF4"/>
    <w:rsid w:val="007C0615"/>
    <w:rsid w:val="007C149A"/>
    <w:rsid w:val="007D2B8D"/>
    <w:rsid w:val="007E4CD3"/>
    <w:rsid w:val="007E6441"/>
    <w:rsid w:val="007F0296"/>
    <w:rsid w:val="007F0A2E"/>
    <w:rsid w:val="007F0D37"/>
    <w:rsid w:val="007F727D"/>
    <w:rsid w:val="007F7E9B"/>
    <w:rsid w:val="008018F0"/>
    <w:rsid w:val="008030A6"/>
    <w:rsid w:val="008034EA"/>
    <w:rsid w:val="008051FD"/>
    <w:rsid w:val="00807C59"/>
    <w:rsid w:val="00812D3F"/>
    <w:rsid w:val="00813619"/>
    <w:rsid w:val="00815103"/>
    <w:rsid w:val="00820D48"/>
    <w:rsid w:val="00821D9B"/>
    <w:rsid w:val="00822A3C"/>
    <w:rsid w:val="008246DE"/>
    <w:rsid w:val="008247B7"/>
    <w:rsid w:val="00824B00"/>
    <w:rsid w:val="008250FF"/>
    <w:rsid w:val="00827A5E"/>
    <w:rsid w:val="00827E2C"/>
    <w:rsid w:val="00830CE2"/>
    <w:rsid w:val="00831481"/>
    <w:rsid w:val="008364B9"/>
    <w:rsid w:val="00837961"/>
    <w:rsid w:val="0084597D"/>
    <w:rsid w:val="008461E1"/>
    <w:rsid w:val="008547A0"/>
    <w:rsid w:val="008671E0"/>
    <w:rsid w:val="00870571"/>
    <w:rsid w:val="00872F39"/>
    <w:rsid w:val="00891766"/>
    <w:rsid w:val="0089227C"/>
    <w:rsid w:val="00892D27"/>
    <w:rsid w:val="00893C68"/>
    <w:rsid w:val="00893F48"/>
    <w:rsid w:val="0089497C"/>
    <w:rsid w:val="00894994"/>
    <w:rsid w:val="0089520A"/>
    <w:rsid w:val="008B07C0"/>
    <w:rsid w:val="008B2F17"/>
    <w:rsid w:val="008C0447"/>
    <w:rsid w:val="008D03D6"/>
    <w:rsid w:val="008D0BFF"/>
    <w:rsid w:val="008D6455"/>
    <w:rsid w:val="008F090F"/>
    <w:rsid w:val="008F6A71"/>
    <w:rsid w:val="008F7869"/>
    <w:rsid w:val="00900292"/>
    <w:rsid w:val="0090268A"/>
    <w:rsid w:val="009051A1"/>
    <w:rsid w:val="00905426"/>
    <w:rsid w:val="00906646"/>
    <w:rsid w:val="00906E0E"/>
    <w:rsid w:val="00910D4C"/>
    <w:rsid w:val="009139AB"/>
    <w:rsid w:val="00916AAB"/>
    <w:rsid w:val="0091723D"/>
    <w:rsid w:val="009178FE"/>
    <w:rsid w:val="00920AA0"/>
    <w:rsid w:val="00920D02"/>
    <w:rsid w:val="00921B52"/>
    <w:rsid w:val="00923DC6"/>
    <w:rsid w:val="0093011B"/>
    <w:rsid w:val="00931F25"/>
    <w:rsid w:val="00933DC1"/>
    <w:rsid w:val="009368F5"/>
    <w:rsid w:val="00943C7A"/>
    <w:rsid w:val="00944BCE"/>
    <w:rsid w:val="00944CAE"/>
    <w:rsid w:val="009450BA"/>
    <w:rsid w:val="009479AC"/>
    <w:rsid w:val="00947D50"/>
    <w:rsid w:val="0095212F"/>
    <w:rsid w:val="00953CC8"/>
    <w:rsid w:val="0095557B"/>
    <w:rsid w:val="009670D2"/>
    <w:rsid w:val="009670F0"/>
    <w:rsid w:val="00972CB3"/>
    <w:rsid w:val="0097733B"/>
    <w:rsid w:val="00982D85"/>
    <w:rsid w:val="0099168B"/>
    <w:rsid w:val="00992998"/>
    <w:rsid w:val="009953C9"/>
    <w:rsid w:val="009A1B07"/>
    <w:rsid w:val="009A2AB5"/>
    <w:rsid w:val="009A4D7D"/>
    <w:rsid w:val="009A4FA6"/>
    <w:rsid w:val="009B0B15"/>
    <w:rsid w:val="009B140F"/>
    <w:rsid w:val="009C58AA"/>
    <w:rsid w:val="009C73C6"/>
    <w:rsid w:val="009D1B66"/>
    <w:rsid w:val="009D7FDB"/>
    <w:rsid w:val="009E15B5"/>
    <w:rsid w:val="009E1B64"/>
    <w:rsid w:val="009E2729"/>
    <w:rsid w:val="009E39CC"/>
    <w:rsid w:val="009F127D"/>
    <w:rsid w:val="009F1F22"/>
    <w:rsid w:val="009F227B"/>
    <w:rsid w:val="009F50FD"/>
    <w:rsid w:val="00A002D2"/>
    <w:rsid w:val="00A01A52"/>
    <w:rsid w:val="00A026BF"/>
    <w:rsid w:val="00A027DA"/>
    <w:rsid w:val="00A04D46"/>
    <w:rsid w:val="00A11CD3"/>
    <w:rsid w:val="00A13CD6"/>
    <w:rsid w:val="00A1554D"/>
    <w:rsid w:val="00A15C08"/>
    <w:rsid w:val="00A16171"/>
    <w:rsid w:val="00A16DBB"/>
    <w:rsid w:val="00A16EB6"/>
    <w:rsid w:val="00A21548"/>
    <w:rsid w:val="00A2184E"/>
    <w:rsid w:val="00A235CE"/>
    <w:rsid w:val="00A24BCC"/>
    <w:rsid w:val="00A37DC5"/>
    <w:rsid w:val="00A47EA0"/>
    <w:rsid w:val="00A47F4F"/>
    <w:rsid w:val="00A5108C"/>
    <w:rsid w:val="00A54A9D"/>
    <w:rsid w:val="00A55595"/>
    <w:rsid w:val="00A637E6"/>
    <w:rsid w:val="00A652DD"/>
    <w:rsid w:val="00A663FE"/>
    <w:rsid w:val="00A7235B"/>
    <w:rsid w:val="00A73AAF"/>
    <w:rsid w:val="00A7558E"/>
    <w:rsid w:val="00A816DF"/>
    <w:rsid w:val="00A82618"/>
    <w:rsid w:val="00A837C5"/>
    <w:rsid w:val="00A84BAC"/>
    <w:rsid w:val="00A8570C"/>
    <w:rsid w:val="00A8774D"/>
    <w:rsid w:val="00A90165"/>
    <w:rsid w:val="00A92B3D"/>
    <w:rsid w:val="00A9766B"/>
    <w:rsid w:val="00AA1B74"/>
    <w:rsid w:val="00AA2F5B"/>
    <w:rsid w:val="00AA3FF1"/>
    <w:rsid w:val="00AA45FD"/>
    <w:rsid w:val="00AA5B05"/>
    <w:rsid w:val="00AA713F"/>
    <w:rsid w:val="00AB2882"/>
    <w:rsid w:val="00AB4345"/>
    <w:rsid w:val="00AB62A5"/>
    <w:rsid w:val="00AB73AA"/>
    <w:rsid w:val="00AC0A7D"/>
    <w:rsid w:val="00AC4FCF"/>
    <w:rsid w:val="00AC6D59"/>
    <w:rsid w:val="00AD17DD"/>
    <w:rsid w:val="00AD2BA6"/>
    <w:rsid w:val="00AD437E"/>
    <w:rsid w:val="00AD69E4"/>
    <w:rsid w:val="00AD7894"/>
    <w:rsid w:val="00AE3F08"/>
    <w:rsid w:val="00AE6176"/>
    <w:rsid w:val="00AE6C15"/>
    <w:rsid w:val="00AF24E4"/>
    <w:rsid w:val="00AF3D8F"/>
    <w:rsid w:val="00B00B91"/>
    <w:rsid w:val="00B0470F"/>
    <w:rsid w:val="00B10596"/>
    <w:rsid w:val="00B10DEA"/>
    <w:rsid w:val="00B13C8C"/>
    <w:rsid w:val="00B16A61"/>
    <w:rsid w:val="00B27866"/>
    <w:rsid w:val="00B30F66"/>
    <w:rsid w:val="00B326B0"/>
    <w:rsid w:val="00B3287D"/>
    <w:rsid w:val="00B345F4"/>
    <w:rsid w:val="00B35BA2"/>
    <w:rsid w:val="00B37FE1"/>
    <w:rsid w:val="00B42D2F"/>
    <w:rsid w:val="00B431A0"/>
    <w:rsid w:val="00B453A3"/>
    <w:rsid w:val="00B47E74"/>
    <w:rsid w:val="00B541B8"/>
    <w:rsid w:val="00B55E10"/>
    <w:rsid w:val="00B57FAC"/>
    <w:rsid w:val="00B627D9"/>
    <w:rsid w:val="00B72A63"/>
    <w:rsid w:val="00B74DE5"/>
    <w:rsid w:val="00B75BF9"/>
    <w:rsid w:val="00B76345"/>
    <w:rsid w:val="00B8324A"/>
    <w:rsid w:val="00B915F6"/>
    <w:rsid w:val="00B91A40"/>
    <w:rsid w:val="00B9459D"/>
    <w:rsid w:val="00B94B41"/>
    <w:rsid w:val="00B971D1"/>
    <w:rsid w:val="00B97D61"/>
    <w:rsid w:val="00BA0084"/>
    <w:rsid w:val="00BA3C3F"/>
    <w:rsid w:val="00BA4556"/>
    <w:rsid w:val="00BC1E44"/>
    <w:rsid w:val="00BC229D"/>
    <w:rsid w:val="00BC3B67"/>
    <w:rsid w:val="00BC3D80"/>
    <w:rsid w:val="00BC5686"/>
    <w:rsid w:val="00BD0B8B"/>
    <w:rsid w:val="00BF1F0F"/>
    <w:rsid w:val="00BF3883"/>
    <w:rsid w:val="00BF46E5"/>
    <w:rsid w:val="00BF5A37"/>
    <w:rsid w:val="00C05687"/>
    <w:rsid w:val="00C10053"/>
    <w:rsid w:val="00C1680F"/>
    <w:rsid w:val="00C17557"/>
    <w:rsid w:val="00C20E83"/>
    <w:rsid w:val="00C2502C"/>
    <w:rsid w:val="00C30A1C"/>
    <w:rsid w:val="00C45AD8"/>
    <w:rsid w:val="00C52F52"/>
    <w:rsid w:val="00C561EC"/>
    <w:rsid w:val="00C572F1"/>
    <w:rsid w:val="00C57A94"/>
    <w:rsid w:val="00C60AA7"/>
    <w:rsid w:val="00C61C2E"/>
    <w:rsid w:val="00C61E6B"/>
    <w:rsid w:val="00C64040"/>
    <w:rsid w:val="00C65530"/>
    <w:rsid w:val="00C678A0"/>
    <w:rsid w:val="00C71322"/>
    <w:rsid w:val="00C74CDC"/>
    <w:rsid w:val="00C75191"/>
    <w:rsid w:val="00C7595A"/>
    <w:rsid w:val="00C75D10"/>
    <w:rsid w:val="00C7644B"/>
    <w:rsid w:val="00C765C4"/>
    <w:rsid w:val="00C82D91"/>
    <w:rsid w:val="00C83117"/>
    <w:rsid w:val="00C8453D"/>
    <w:rsid w:val="00C84A5E"/>
    <w:rsid w:val="00C871A7"/>
    <w:rsid w:val="00C91349"/>
    <w:rsid w:val="00C93080"/>
    <w:rsid w:val="00C96136"/>
    <w:rsid w:val="00CA00A9"/>
    <w:rsid w:val="00CA76A1"/>
    <w:rsid w:val="00CB1588"/>
    <w:rsid w:val="00CC5CBF"/>
    <w:rsid w:val="00CC7B1A"/>
    <w:rsid w:val="00CD1E96"/>
    <w:rsid w:val="00CD2603"/>
    <w:rsid w:val="00CD6BFB"/>
    <w:rsid w:val="00CE266F"/>
    <w:rsid w:val="00CF3ED4"/>
    <w:rsid w:val="00CF60D1"/>
    <w:rsid w:val="00CF622D"/>
    <w:rsid w:val="00D0150A"/>
    <w:rsid w:val="00D026C9"/>
    <w:rsid w:val="00D0308E"/>
    <w:rsid w:val="00D04132"/>
    <w:rsid w:val="00D043C0"/>
    <w:rsid w:val="00D0523D"/>
    <w:rsid w:val="00D05F12"/>
    <w:rsid w:val="00D071A7"/>
    <w:rsid w:val="00D071E6"/>
    <w:rsid w:val="00D1133F"/>
    <w:rsid w:val="00D113BA"/>
    <w:rsid w:val="00D207E2"/>
    <w:rsid w:val="00D228E2"/>
    <w:rsid w:val="00D2366A"/>
    <w:rsid w:val="00D27A61"/>
    <w:rsid w:val="00D27D31"/>
    <w:rsid w:val="00D322E6"/>
    <w:rsid w:val="00D40674"/>
    <w:rsid w:val="00D41920"/>
    <w:rsid w:val="00D50588"/>
    <w:rsid w:val="00D50F1D"/>
    <w:rsid w:val="00D5365B"/>
    <w:rsid w:val="00D54868"/>
    <w:rsid w:val="00D6016B"/>
    <w:rsid w:val="00D63176"/>
    <w:rsid w:val="00D65A21"/>
    <w:rsid w:val="00D70851"/>
    <w:rsid w:val="00D70C3E"/>
    <w:rsid w:val="00D72330"/>
    <w:rsid w:val="00D72AA3"/>
    <w:rsid w:val="00D743CB"/>
    <w:rsid w:val="00D750F8"/>
    <w:rsid w:val="00D755B5"/>
    <w:rsid w:val="00D77B89"/>
    <w:rsid w:val="00D8176E"/>
    <w:rsid w:val="00D81F66"/>
    <w:rsid w:val="00D858C2"/>
    <w:rsid w:val="00D915A1"/>
    <w:rsid w:val="00D92E6D"/>
    <w:rsid w:val="00DA0065"/>
    <w:rsid w:val="00DA24CE"/>
    <w:rsid w:val="00DA3508"/>
    <w:rsid w:val="00DA7ADD"/>
    <w:rsid w:val="00DB7160"/>
    <w:rsid w:val="00DC2136"/>
    <w:rsid w:val="00DC5D1D"/>
    <w:rsid w:val="00DD063D"/>
    <w:rsid w:val="00DD56EC"/>
    <w:rsid w:val="00DD6DC0"/>
    <w:rsid w:val="00DE114A"/>
    <w:rsid w:val="00DE2AFF"/>
    <w:rsid w:val="00DE3032"/>
    <w:rsid w:val="00DE669F"/>
    <w:rsid w:val="00DF0251"/>
    <w:rsid w:val="00DF2A9D"/>
    <w:rsid w:val="00DF58F1"/>
    <w:rsid w:val="00DF5BAF"/>
    <w:rsid w:val="00E0140F"/>
    <w:rsid w:val="00E017E0"/>
    <w:rsid w:val="00E0317A"/>
    <w:rsid w:val="00E0367A"/>
    <w:rsid w:val="00E05433"/>
    <w:rsid w:val="00E05D0D"/>
    <w:rsid w:val="00E1280C"/>
    <w:rsid w:val="00E1592B"/>
    <w:rsid w:val="00E1687B"/>
    <w:rsid w:val="00E16955"/>
    <w:rsid w:val="00E174DD"/>
    <w:rsid w:val="00E224B9"/>
    <w:rsid w:val="00E24340"/>
    <w:rsid w:val="00E26E89"/>
    <w:rsid w:val="00E36539"/>
    <w:rsid w:val="00E36EC7"/>
    <w:rsid w:val="00E414BE"/>
    <w:rsid w:val="00E471E2"/>
    <w:rsid w:val="00E4780C"/>
    <w:rsid w:val="00E53BE1"/>
    <w:rsid w:val="00E54363"/>
    <w:rsid w:val="00E57BD7"/>
    <w:rsid w:val="00E7070B"/>
    <w:rsid w:val="00E74F5E"/>
    <w:rsid w:val="00E84050"/>
    <w:rsid w:val="00E84DF2"/>
    <w:rsid w:val="00E905B8"/>
    <w:rsid w:val="00E93564"/>
    <w:rsid w:val="00E93B4F"/>
    <w:rsid w:val="00EA2DC8"/>
    <w:rsid w:val="00EA3C49"/>
    <w:rsid w:val="00EA3D1C"/>
    <w:rsid w:val="00EA6393"/>
    <w:rsid w:val="00EB50C1"/>
    <w:rsid w:val="00ED24AF"/>
    <w:rsid w:val="00EE5B89"/>
    <w:rsid w:val="00EE62EB"/>
    <w:rsid w:val="00EE634B"/>
    <w:rsid w:val="00EF0471"/>
    <w:rsid w:val="00EF1CB9"/>
    <w:rsid w:val="00EF31D6"/>
    <w:rsid w:val="00EF5884"/>
    <w:rsid w:val="00EF7C8F"/>
    <w:rsid w:val="00F0026E"/>
    <w:rsid w:val="00F01CC4"/>
    <w:rsid w:val="00F02380"/>
    <w:rsid w:val="00F05208"/>
    <w:rsid w:val="00F05A2F"/>
    <w:rsid w:val="00F0604E"/>
    <w:rsid w:val="00F06CA2"/>
    <w:rsid w:val="00F12542"/>
    <w:rsid w:val="00F125AA"/>
    <w:rsid w:val="00F12F99"/>
    <w:rsid w:val="00F144EC"/>
    <w:rsid w:val="00F15400"/>
    <w:rsid w:val="00F23A94"/>
    <w:rsid w:val="00F2656D"/>
    <w:rsid w:val="00F2695E"/>
    <w:rsid w:val="00F26FBF"/>
    <w:rsid w:val="00F270C0"/>
    <w:rsid w:val="00F276A6"/>
    <w:rsid w:val="00F314D7"/>
    <w:rsid w:val="00F4468E"/>
    <w:rsid w:val="00F512EF"/>
    <w:rsid w:val="00F52035"/>
    <w:rsid w:val="00F56608"/>
    <w:rsid w:val="00F56753"/>
    <w:rsid w:val="00F56EE8"/>
    <w:rsid w:val="00F629CB"/>
    <w:rsid w:val="00F726C7"/>
    <w:rsid w:val="00F73A4F"/>
    <w:rsid w:val="00F75822"/>
    <w:rsid w:val="00F77D99"/>
    <w:rsid w:val="00F836CE"/>
    <w:rsid w:val="00F8560C"/>
    <w:rsid w:val="00FA23C1"/>
    <w:rsid w:val="00FA61AE"/>
    <w:rsid w:val="00FA6822"/>
    <w:rsid w:val="00FB0096"/>
    <w:rsid w:val="00FB6D7C"/>
    <w:rsid w:val="00FC3C73"/>
    <w:rsid w:val="00FD5F8B"/>
    <w:rsid w:val="00FE18D8"/>
    <w:rsid w:val="00FF0A5D"/>
    <w:rsid w:val="00FF2918"/>
    <w:rsid w:val="00FF4DE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link w:val="berschrift1Zchn"/>
    <w:uiPriority w:val="9"/>
    <w:qFormat/>
    <w:rsid w:val="004105D8"/>
    <w:pPr>
      <w:spacing w:after="360"/>
      <w:outlineLvl w:val="0"/>
    </w:pPr>
    <w:rPr>
      <w:b/>
      <w:color w:val="00A0DC" w:themeColor="background2"/>
      <w:sz w:val="32"/>
    </w:rPr>
  </w:style>
  <w:style w:type="paragraph" w:styleId="berschrift2">
    <w:name w:val="heading 2"/>
    <w:aliases w:val="Sub-Headline"/>
    <w:basedOn w:val="Standard"/>
    <w:next w:val="Standard"/>
    <w:link w:val="berschrift2Zchn"/>
    <w:uiPriority w:val="9"/>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link w:val="berschrift3Zchn"/>
    <w:uiPriority w:val="9"/>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s-E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left" w:pos="1418"/>
        <w:tab w:val="left" w:pos="1560"/>
        <w:tab w:val="right" w:pos="9072"/>
      </w:tabs>
    </w:pPr>
  </w:style>
  <w:style w:type="paragraph" w:styleId="Fuzeile">
    <w:name w:val="footer"/>
    <w:basedOn w:val="Standard"/>
    <w:link w:val="FuzeileZchn"/>
    <w:uiPriority w:val="99"/>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uiPriority w:val="39"/>
    <w:pPr>
      <w:tabs>
        <w:tab w:val="right" w:leader="dot" w:pos="9639"/>
      </w:tabs>
      <w:ind w:left="720"/>
    </w:pPr>
  </w:style>
  <w:style w:type="paragraph" w:styleId="Verzeichnis5">
    <w:name w:val="toc 5"/>
    <w:basedOn w:val="Standard"/>
    <w:next w:val="Standard"/>
    <w:uiPriority w:val="39"/>
    <w:pPr>
      <w:tabs>
        <w:tab w:val="right" w:leader="dot" w:pos="9639"/>
      </w:tabs>
      <w:ind w:left="958"/>
    </w:pPr>
  </w:style>
  <w:style w:type="paragraph" w:styleId="Verzeichnis6">
    <w:name w:val="toc 6"/>
    <w:basedOn w:val="Standard"/>
    <w:next w:val="Standard"/>
    <w:uiPriority w:val="39"/>
    <w:pPr>
      <w:tabs>
        <w:tab w:val="right" w:leader="dot" w:pos="9639"/>
      </w:tabs>
      <w:ind w:left="1200"/>
    </w:pPr>
  </w:style>
  <w:style w:type="paragraph" w:styleId="Verzeichnis7">
    <w:name w:val="toc 7"/>
    <w:basedOn w:val="Standard"/>
    <w:next w:val="Standard"/>
    <w:uiPriority w:val="39"/>
    <w:pPr>
      <w:tabs>
        <w:tab w:val="right" w:leader="dot" w:pos="9639"/>
      </w:tabs>
      <w:ind w:left="1440"/>
    </w:pPr>
  </w:style>
  <w:style w:type="paragraph" w:styleId="Verzeichnis8">
    <w:name w:val="toc 8"/>
    <w:basedOn w:val="Standard"/>
    <w:next w:val="Standard"/>
    <w:uiPriority w:val="39"/>
    <w:pPr>
      <w:tabs>
        <w:tab w:val="right" w:leader="dot" w:pos="9639"/>
      </w:tabs>
      <w:ind w:left="1680"/>
    </w:pPr>
  </w:style>
  <w:style w:type="paragraph" w:styleId="Verzeichnis9">
    <w:name w:val="toc 9"/>
    <w:basedOn w:val="Standard"/>
    <w:next w:val="Standard"/>
    <w:uiPriority w:val="39"/>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basedOn w:val="Absatz-Standardschriftart"/>
    <w:uiPriority w:val="99"/>
    <w:unhideWhenUsed/>
    <w:rsid w:val="00831481"/>
    <w:rPr>
      <w:color w:val="00A0DC" w:themeColor="hyperlink"/>
      <w:u w:val="single"/>
    </w:rPr>
  </w:style>
  <w:style w:type="paragraph" w:customStyle="1" w:styleId="Einleitung">
    <w:name w:val="Einleitung"/>
    <w:basedOn w:val="Standard"/>
    <w:qFormat/>
    <w:rsid w:val="00B453A3"/>
    <w:rPr>
      <w:b/>
    </w:rPr>
  </w:style>
  <w:style w:type="character" w:customStyle="1" w:styleId="KopfzeileZchn">
    <w:name w:val="Kopfzeile Zchn"/>
    <w:basedOn w:val="Absatz-Standardschriftart"/>
    <w:link w:val="Kopfzeile"/>
    <w:uiPriority w:val="99"/>
    <w:rsid w:val="00AA1B74"/>
    <w:rPr>
      <w:rFonts w:ascii="Arial" w:hAnsi="Arial"/>
      <w:color w:val="000000" w:themeColor="text1"/>
      <w:sz w:val="22"/>
    </w:rPr>
  </w:style>
  <w:style w:type="paragraph" w:customStyle="1" w:styleId="PRTiteloben">
    <w:name w:val="PR Titel oben"/>
    <w:basedOn w:val="berschrift1"/>
    <w:next w:val="Standard"/>
    <w:qFormat/>
    <w:rsid w:val="00B35BA2"/>
    <w:pPr>
      <w:widowControl/>
      <w:spacing w:after="320" w:line="259" w:lineRule="auto"/>
    </w:pPr>
    <w:rPr>
      <w:lang w:val="es-ES"/>
    </w:rPr>
  </w:style>
  <w:style w:type="character" w:customStyle="1" w:styleId="eop">
    <w:name w:val="eop"/>
    <w:basedOn w:val="Absatz-Standardschriftart"/>
    <w:rsid w:val="006E34B0"/>
  </w:style>
  <w:style w:type="character" w:customStyle="1" w:styleId="ui-provider">
    <w:name w:val="ui-provider"/>
    <w:basedOn w:val="Absatz-Standardschriftart"/>
    <w:rsid w:val="006E34B0"/>
  </w:style>
  <w:style w:type="paragraph" w:styleId="Listenabsatz">
    <w:name w:val="List Paragraph"/>
    <w:basedOn w:val="Standard"/>
    <w:uiPriority w:val="34"/>
    <w:qFormat/>
    <w:rsid w:val="002A7DF9"/>
    <w:pPr>
      <w:widowControl/>
      <w:spacing w:after="160" w:line="259" w:lineRule="auto"/>
      <w:ind w:left="720"/>
      <w:contextualSpacing/>
    </w:pPr>
    <w:rPr>
      <w:lang w:val="es-ES"/>
    </w:rPr>
  </w:style>
  <w:style w:type="paragraph" w:customStyle="1" w:styleId="Formatvorlage1">
    <w:name w:val="Formatvorlage1"/>
    <w:basedOn w:val="Standard"/>
    <w:qFormat/>
    <w:rsid w:val="00F726C7"/>
    <w:pPr>
      <w:spacing w:after="40" w:line="259" w:lineRule="auto"/>
    </w:pPr>
    <w:rPr>
      <w:b/>
      <w:color w:val="00A0DC" w:themeColor="background2"/>
      <w:lang w:val="es-ES"/>
    </w:rPr>
  </w:style>
  <w:style w:type="paragraph" w:customStyle="1" w:styleId="paragraph">
    <w:name w:val="paragraph"/>
    <w:basedOn w:val="Standard"/>
    <w:rsid w:val="00F726C7"/>
    <w:pPr>
      <w:widowControl/>
      <w:spacing w:before="100" w:beforeAutospacing="1" w:after="100" w:afterAutospacing="1" w:line="240" w:lineRule="auto"/>
    </w:pPr>
    <w:rPr>
      <w:rFonts w:ascii="Times New Roman" w:hAnsi="Times New Roman"/>
      <w:color w:val="auto"/>
      <w:sz w:val="24"/>
      <w:szCs w:val="24"/>
      <w:lang w:val="es-ES"/>
    </w:rPr>
  </w:style>
  <w:style w:type="character" w:customStyle="1" w:styleId="normaltextrun">
    <w:name w:val="normaltextrun"/>
    <w:basedOn w:val="Absatz-Standardschriftart"/>
    <w:rsid w:val="00F726C7"/>
  </w:style>
  <w:style w:type="paragraph" w:styleId="NurText">
    <w:name w:val="Plain Text"/>
    <w:basedOn w:val="Standard"/>
    <w:link w:val="NurTextZchn"/>
    <w:uiPriority w:val="99"/>
    <w:unhideWhenUsed/>
    <w:rsid w:val="00F726C7"/>
    <w:pPr>
      <w:widowControl/>
      <w:spacing w:after="0" w:line="240" w:lineRule="auto"/>
    </w:pPr>
    <w:rPr>
      <w:rFonts w:cstheme="minorBidi"/>
      <w:color w:val="auto"/>
      <w:sz w:val="20"/>
      <w:szCs w:val="21"/>
      <w:lang w:val="es-ES" w:eastAsia="en-US"/>
    </w:rPr>
  </w:style>
  <w:style w:type="character" w:customStyle="1" w:styleId="NurTextZchn">
    <w:name w:val="Nur Text Zchn"/>
    <w:basedOn w:val="Absatz-Standardschriftart"/>
    <w:link w:val="NurText"/>
    <w:uiPriority w:val="99"/>
    <w:rsid w:val="00F726C7"/>
    <w:rPr>
      <w:rFonts w:ascii="Arial" w:hAnsi="Arial" w:cstheme="minorBidi"/>
      <w:szCs w:val="21"/>
      <w:lang w:val="es-ES" w:eastAsia="en-US"/>
    </w:rPr>
  </w:style>
  <w:style w:type="character" w:styleId="Fett">
    <w:name w:val="Strong"/>
    <w:basedOn w:val="Absatz-Standardschriftart"/>
    <w:uiPriority w:val="22"/>
    <w:qFormat/>
    <w:rsid w:val="00F726C7"/>
    <w:rPr>
      <w:b/>
      <w:bCs/>
    </w:rPr>
  </w:style>
  <w:style w:type="character" w:styleId="BesuchterLink">
    <w:name w:val="FollowedHyperlink"/>
    <w:basedOn w:val="Absatz-Standardschriftart"/>
    <w:uiPriority w:val="99"/>
    <w:semiHidden/>
    <w:unhideWhenUsed/>
    <w:rsid w:val="0063700D"/>
    <w:rPr>
      <w:color w:val="001941" w:themeColor="followedHyperlink"/>
      <w:u w:val="single"/>
    </w:rPr>
  </w:style>
  <w:style w:type="paragraph" w:styleId="Inhaltsverzeichnisberschrift">
    <w:name w:val="TOC Heading"/>
    <w:basedOn w:val="berschrift1"/>
    <w:next w:val="Standard"/>
    <w:uiPriority w:val="39"/>
    <w:unhideWhenUsed/>
    <w:qFormat/>
    <w:rsid w:val="007A7C9B"/>
    <w:pPr>
      <w:keepNext/>
      <w:keepLines/>
      <w:spacing w:before="240" w:after="0"/>
      <w:outlineLvl w:val="9"/>
    </w:pPr>
    <w:rPr>
      <w:rFonts w:asciiTheme="majorHAnsi" w:eastAsiaTheme="majorEastAsia" w:hAnsiTheme="majorHAnsi" w:cstheme="majorBidi"/>
      <w:b w:val="0"/>
      <w:color w:val="001230" w:themeColor="accent1" w:themeShade="BF"/>
      <w:szCs w:val="32"/>
    </w:rPr>
  </w:style>
  <w:style w:type="character" w:styleId="Kommentarzeichen">
    <w:name w:val="annotation reference"/>
    <w:basedOn w:val="Absatz-Standardschriftart"/>
    <w:uiPriority w:val="99"/>
    <w:semiHidden/>
    <w:unhideWhenUsed/>
    <w:rsid w:val="003203C8"/>
    <w:rPr>
      <w:sz w:val="16"/>
      <w:szCs w:val="16"/>
    </w:rPr>
  </w:style>
  <w:style w:type="paragraph" w:styleId="Kommentartext">
    <w:name w:val="annotation text"/>
    <w:basedOn w:val="Standard"/>
    <w:link w:val="KommentartextZchn"/>
    <w:uiPriority w:val="99"/>
    <w:semiHidden/>
    <w:unhideWhenUsed/>
    <w:rsid w:val="003203C8"/>
    <w:pPr>
      <w:widowControl/>
      <w:spacing w:line="240" w:lineRule="auto"/>
    </w:pPr>
    <w:rPr>
      <w:sz w:val="20"/>
      <w:lang w:val="es-ES"/>
    </w:rPr>
  </w:style>
  <w:style w:type="character" w:customStyle="1" w:styleId="KommentartextZchn">
    <w:name w:val="Kommentartext Zchn"/>
    <w:basedOn w:val="Absatz-Standardschriftart"/>
    <w:link w:val="Kommentartext"/>
    <w:uiPriority w:val="99"/>
    <w:semiHidden/>
    <w:rsid w:val="003203C8"/>
    <w:rPr>
      <w:rFonts w:ascii="Arial" w:hAnsi="Arial"/>
      <w:color w:val="000000" w:themeColor="text1"/>
      <w:lang w:val="es-ES"/>
    </w:rPr>
  </w:style>
  <w:style w:type="character" w:customStyle="1" w:styleId="FuzeileZchn">
    <w:name w:val="Fußzeile Zchn"/>
    <w:basedOn w:val="Absatz-Standardschriftart"/>
    <w:link w:val="Fuzeile"/>
    <w:uiPriority w:val="99"/>
    <w:rsid w:val="000F324A"/>
    <w:rPr>
      <w:rFonts w:ascii="Arial" w:hAnsi="Arial"/>
      <w:color w:val="000000" w:themeColor="text1"/>
      <w:sz w:val="12"/>
    </w:rPr>
  </w:style>
  <w:style w:type="character" w:customStyle="1" w:styleId="berschrift1Zchn">
    <w:name w:val="Überschrift 1 Zchn"/>
    <w:aliases w:val="Big Headline Zchn"/>
    <w:basedOn w:val="Absatz-Standardschriftart"/>
    <w:link w:val="berschrift1"/>
    <w:uiPriority w:val="9"/>
    <w:rsid w:val="000F324A"/>
    <w:rPr>
      <w:rFonts w:ascii="Arial" w:hAnsi="Arial"/>
      <w:b/>
      <w:color w:val="00A0DC" w:themeColor="background2"/>
      <w:sz w:val="32"/>
    </w:rPr>
  </w:style>
  <w:style w:type="character" w:customStyle="1" w:styleId="berschrift2Zchn">
    <w:name w:val="Überschrift 2 Zchn"/>
    <w:aliases w:val="Sub-Headline Zchn"/>
    <w:basedOn w:val="Absatz-Standardschriftart"/>
    <w:link w:val="berschrift2"/>
    <w:uiPriority w:val="9"/>
    <w:rsid w:val="000F324A"/>
    <w:rPr>
      <w:rFonts w:ascii="Arial" w:hAnsi="Arial"/>
      <w:b/>
      <w:color w:val="001941" w:themeColor="text2"/>
      <w:sz w:val="24"/>
    </w:rPr>
  </w:style>
  <w:style w:type="character" w:customStyle="1" w:styleId="berschrift3Zchn">
    <w:name w:val="Überschrift 3 Zchn"/>
    <w:aliases w:val="Small Headline above Big Headline Zchn"/>
    <w:basedOn w:val="Absatz-Standardschriftart"/>
    <w:link w:val="berschrift3"/>
    <w:uiPriority w:val="9"/>
    <w:rsid w:val="000F324A"/>
    <w:rPr>
      <w:rFonts w:ascii="Arial" w:hAnsi="Arial"/>
      <w:b/>
      <w:color w:val="001941" w:themeColor="text2"/>
      <w:sz w:val="22"/>
    </w:rPr>
  </w:style>
  <w:style w:type="character" w:customStyle="1" w:styleId="scxw46645762">
    <w:name w:val="scxw46645762"/>
    <w:basedOn w:val="Absatz-Standardschriftart"/>
    <w:rsid w:val="000F324A"/>
  </w:style>
  <w:style w:type="character" w:styleId="NichtaufgelsteErwhnung">
    <w:name w:val="Unresolved Mention"/>
    <w:basedOn w:val="Absatz-Standardschriftart"/>
    <w:uiPriority w:val="99"/>
    <w:semiHidden/>
    <w:unhideWhenUsed/>
    <w:rsid w:val="00C20E83"/>
    <w:rPr>
      <w:color w:val="605E5C"/>
      <w:shd w:val="clear" w:color="auto" w:fill="E1DFDD"/>
    </w:rPr>
  </w:style>
  <w:style w:type="paragraph" w:styleId="StandardWeb">
    <w:name w:val="Normal (Web)"/>
    <w:basedOn w:val="Standard"/>
    <w:uiPriority w:val="99"/>
    <w:semiHidden/>
    <w:unhideWhenUsed/>
    <w:rsid w:val="006A0C92"/>
    <w:pPr>
      <w:widowControl/>
      <w:spacing w:before="100" w:beforeAutospacing="1" w:after="100" w:afterAutospacing="1" w:line="240" w:lineRule="auto"/>
    </w:pPr>
    <w:rPr>
      <w:rFonts w:ascii="Calibri" w:eastAsiaTheme="minorHAnsi" w:hAnsi="Calibri" w:cs="Calibri"/>
      <w:color w:val="auto"/>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50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Melissa.Rupp@hom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F9B864-15E5-48BC-8099-6880A546E2F3}">
  <ds:schemaRefs>
    <ds:schemaRef ds:uri="http://schemas.openxmlformats.org/officeDocument/2006/bibliography"/>
  </ds:schemaRefs>
</ds:datastoreItem>
</file>

<file path=customXml/itemProps2.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DA08C23B-9DFE-4C1A-90A6-4565DFF2FB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997</Words>
  <Characters>6285</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7268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Pieczarek, Selina</cp:lastModifiedBy>
  <cp:revision>2</cp:revision>
  <cp:lastPrinted>2018-02-22T10:43:00Z</cp:lastPrinted>
  <dcterms:created xsi:type="dcterms:W3CDTF">2023-05-25T07:43:00Z</dcterms:created>
  <dcterms:modified xsi:type="dcterms:W3CDTF">2023-05-25T07:43:00Z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