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51901C" w14:textId="27A94B60" w:rsidR="00181328" w:rsidRPr="00FE0042" w:rsidRDefault="00604D64" w:rsidP="00F2656D">
      <w:pPr>
        <w:pStyle w:val="berschrift3"/>
        <w:rPr>
          <w:lang w:val="en-GB"/>
        </w:rPr>
      </w:pPr>
      <w:r w:rsidRPr="00FE0042">
        <w:rPr>
          <w:lang w:val="en-GB"/>
        </w:rPr>
        <w:t>MMR Office</w:t>
      </w:r>
      <w:r w:rsidR="00FE0042" w:rsidRPr="00FE0042">
        <w:rPr>
          <w:lang w:val="en-GB"/>
        </w:rPr>
        <w:t xml:space="preserve"> innovations</w:t>
      </w:r>
    </w:p>
    <w:p w14:paraId="0F51901D" w14:textId="3FD8DD3B" w:rsidR="0066716B" w:rsidRPr="00FE0042" w:rsidRDefault="00563DE8" w:rsidP="00C45AD8">
      <w:pPr>
        <w:pStyle w:val="berschrift1"/>
        <w:rPr>
          <w:lang w:val="en-GB"/>
        </w:rPr>
      </w:pPr>
      <w:r w:rsidRPr="00FE0042">
        <w:rPr>
          <w:lang w:val="en-GB"/>
        </w:rPr>
        <w:t>O</w:t>
      </w:r>
      <w:r w:rsidR="007B3949">
        <w:rPr>
          <w:lang w:val="en-GB"/>
        </w:rPr>
        <w:t>n the o</w:t>
      </w:r>
      <w:r w:rsidRPr="00FE0042">
        <w:rPr>
          <w:lang w:val="en-GB"/>
        </w:rPr>
        <w:t xml:space="preserve">ffensive in </w:t>
      </w:r>
      <w:r w:rsidR="00FE0042" w:rsidRPr="00FE0042">
        <w:rPr>
          <w:lang w:val="en-GB"/>
        </w:rPr>
        <w:t>data evaluation</w:t>
      </w:r>
      <w:r w:rsidRPr="00FE0042">
        <w:rPr>
          <w:lang w:val="en-GB"/>
        </w:rPr>
        <w:t xml:space="preserve"> </w:t>
      </w:r>
    </w:p>
    <w:p w14:paraId="0C629EA8" w14:textId="3D89D18F" w:rsidR="00563DE8" w:rsidRPr="00FE0042" w:rsidRDefault="00FE0042" w:rsidP="00563DE8">
      <w:pPr>
        <w:spacing w:after="160"/>
        <w:rPr>
          <w:rFonts w:cs="Arial"/>
          <w:b/>
          <w:szCs w:val="22"/>
          <w:lang w:val="en-GB"/>
        </w:rPr>
      </w:pPr>
      <w:r w:rsidRPr="005E77A1">
        <w:rPr>
          <w:rFonts w:cs="Arial"/>
          <w:b/>
          <w:szCs w:val="22"/>
          <w:lang w:val="en-GB"/>
        </w:rPr>
        <w:t xml:space="preserve">Reliable </w:t>
      </w:r>
      <w:r>
        <w:rPr>
          <w:rFonts w:cs="Arial"/>
          <w:b/>
          <w:szCs w:val="22"/>
          <w:lang w:val="en-GB"/>
        </w:rPr>
        <w:t>production figures</w:t>
      </w:r>
      <w:r w:rsidRPr="005E77A1">
        <w:rPr>
          <w:rFonts w:cs="Arial"/>
          <w:b/>
          <w:szCs w:val="22"/>
          <w:lang w:val="en-GB"/>
        </w:rPr>
        <w:t xml:space="preserve"> </w:t>
      </w:r>
      <w:r>
        <w:rPr>
          <w:rFonts w:cs="Arial"/>
          <w:b/>
          <w:szCs w:val="22"/>
          <w:lang w:val="en-GB"/>
        </w:rPr>
        <w:t>serve</w:t>
      </w:r>
      <w:r w:rsidRPr="005E77A1">
        <w:rPr>
          <w:rFonts w:cs="Arial"/>
          <w:b/>
          <w:szCs w:val="22"/>
          <w:lang w:val="en-GB"/>
        </w:rPr>
        <w:t xml:space="preserve"> as </w:t>
      </w:r>
      <w:r>
        <w:rPr>
          <w:rFonts w:cs="Arial"/>
          <w:b/>
          <w:szCs w:val="22"/>
          <w:lang w:val="en-GB"/>
        </w:rPr>
        <w:t xml:space="preserve">a solid basis for decision-making and contribute to making production transparent. For this purpose, standardized machine data needs to be analysed, evaluated and </w:t>
      </w:r>
      <w:r w:rsidRPr="0099681A">
        <w:rPr>
          <w:rFonts w:cs="Arial"/>
          <w:b/>
          <w:szCs w:val="22"/>
          <w:lang w:val="en-GB"/>
        </w:rPr>
        <w:t>archived</w:t>
      </w:r>
      <w:r w:rsidR="00563DE8" w:rsidRPr="00FE0042">
        <w:rPr>
          <w:rFonts w:cs="Arial"/>
          <w:b/>
          <w:szCs w:val="22"/>
          <w:lang w:val="en-GB"/>
        </w:rPr>
        <w:t xml:space="preserve">. </w:t>
      </w:r>
      <w:r w:rsidR="00130547" w:rsidRPr="00BD31E6">
        <w:rPr>
          <w:rFonts w:cs="Arial"/>
          <w:b/>
          <w:szCs w:val="22"/>
          <w:lang w:val="en-GB"/>
        </w:rPr>
        <w:t>HOMAG is going on the offensive by offering software suitable</w:t>
      </w:r>
      <w:r w:rsidR="003C56DB" w:rsidRPr="00BD31E6">
        <w:rPr>
          <w:rFonts w:cs="Arial"/>
          <w:b/>
          <w:szCs w:val="22"/>
          <w:lang w:val="en-GB"/>
        </w:rPr>
        <w:t xml:space="preserve"> for data evaluation: </w:t>
      </w:r>
      <w:r w:rsidR="00130547" w:rsidRPr="00BD31E6">
        <w:rPr>
          <w:rFonts w:cs="Arial"/>
          <w:b/>
          <w:szCs w:val="22"/>
          <w:lang w:val="en-GB"/>
        </w:rPr>
        <w:t>MMR Office.</w:t>
      </w:r>
      <w:r w:rsidR="00130547">
        <w:rPr>
          <w:rFonts w:cs="Arial"/>
          <w:b/>
          <w:szCs w:val="22"/>
          <w:lang w:val="en-GB"/>
        </w:rPr>
        <w:t xml:space="preserve"> </w:t>
      </w:r>
      <w:r>
        <w:rPr>
          <w:rFonts w:cs="Arial"/>
          <w:b/>
          <w:szCs w:val="22"/>
          <w:lang w:val="en-GB"/>
        </w:rPr>
        <w:t xml:space="preserve">As a matter of fact, two innovations </w:t>
      </w:r>
      <w:r w:rsidR="003E30F2">
        <w:rPr>
          <w:rFonts w:cs="Arial"/>
          <w:b/>
          <w:szCs w:val="22"/>
          <w:lang w:val="en-GB"/>
        </w:rPr>
        <w:t xml:space="preserve">will be </w:t>
      </w:r>
      <w:r>
        <w:rPr>
          <w:rFonts w:cs="Arial"/>
          <w:b/>
          <w:szCs w:val="22"/>
          <w:lang w:val="en-GB"/>
        </w:rPr>
        <w:t xml:space="preserve">presented at the </w:t>
      </w:r>
      <w:r w:rsidR="00604D64" w:rsidRPr="00FE0042">
        <w:rPr>
          <w:rFonts w:cs="Arial"/>
          <w:b/>
          <w:szCs w:val="22"/>
          <w:lang w:val="en-GB"/>
        </w:rPr>
        <w:t xml:space="preserve">HOMAG Treff: </w:t>
      </w:r>
      <w:r w:rsidR="00726781" w:rsidRPr="00FE0042">
        <w:rPr>
          <w:rFonts w:cs="Arial"/>
          <w:b/>
          <w:szCs w:val="22"/>
          <w:lang w:val="en-GB"/>
        </w:rPr>
        <w:t xml:space="preserve">MMR Office Lite </w:t>
      </w:r>
      <w:r>
        <w:rPr>
          <w:rFonts w:cs="Arial"/>
          <w:b/>
          <w:szCs w:val="22"/>
          <w:lang w:val="en-GB"/>
        </w:rPr>
        <w:t xml:space="preserve">and the </w:t>
      </w:r>
      <w:r w:rsidRPr="00E32760">
        <w:rPr>
          <w:rFonts w:cs="Arial"/>
          <w:b/>
          <w:szCs w:val="22"/>
          <w:lang w:val="en-GB"/>
        </w:rPr>
        <w:t>possibility of linking</w:t>
      </w:r>
      <w:r>
        <w:rPr>
          <w:rFonts w:cs="Arial"/>
          <w:b/>
          <w:szCs w:val="22"/>
          <w:lang w:val="en-GB"/>
        </w:rPr>
        <w:t xml:space="preserve"> </w:t>
      </w:r>
      <w:r w:rsidR="00BD31E6">
        <w:rPr>
          <w:rFonts w:cs="Arial"/>
          <w:b/>
          <w:szCs w:val="22"/>
          <w:lang w:val="en-GB"/>
        </w:rPr>
        <w:t>MMR Office</w:t>
      </w:r>
      <w:r>
        <w:rPr>
          <w:rFonts w:cs="Arial"/>
          <w:b/>
          <w:szCs w:val="22"/>
          <w:lang w:val="en-GB"/>
        </w:rPr>
        <w:t xml:space="preserve"> to</w:t>
      </w:r>
      <w:r w:rsidR="00BD31E6">
        <w:rPr>
          <w:rFonts w:cs="Arial"/>
          <w:b/>
          <w:szCs w:val="22"/>
          <w:lang w:val="en-GB"/>
        </w:rPr>
        <w:t xml:space="preserve"> machines with</w:t>
      </w:r>
      <w:r>
        <w:rPr>
          <w:rFonts w:cs="Arial"/>
          <w:b/>
          <w:szCs w:val="22"/>
          <w:lang w:val="en-GB"/>
        </w:rPr>
        <w:t xml:space="preserve"> </w:t>
      </w:r>
      <w:r w:rsidR="00A77248" w:rsidRPr="00FE0042">
        <w:rPr>
          <w:rFonts w:cs="Arial"/>
          <w:b/>
          <w:szCs w:val="22"/>
          <w:lang w:val="en-GB"/>
        </w:rPr>
        <w:t>SCHULER MDE.</w:t>
      </w:r>
    </w:p>
    <w:p w14:paraId="24CE4BC8" w14:textId="77777777" w:rsidR="000D0C25" w:rsidRPr="00FE0042" w:rsidRDefault="000D0C25" w:rsidP="00341543">
      <w:pPr>
        <w:rPr>
          <w:lang w:val="en-GB"/>
        </w:rPr>
      </w:pPr>
    </w:p>
    <w:p w14:paraId="4D86019F" w14:textId="49353B8A" w:rsidR="00341543" w:rsidRPr="00FE0042" w:rsidRDefault="00FE0042" w:rsidP="00341543">
      <w:pPr>
        <w:rPr>
          <w:lang w:val="en-GB"/>
        </w:rPr>
      </w:pPr>
      <w:r>
        <w:rPr>
          <w:lang w:val="en-GB"/>
        </w:rPr>
        <w:t>With</w:t>
      </w:r>
      <w:r w:rsidR="00A77248" w:rsidRPr="00FE0042">
        <w:rPr>
          <w:lang w:val="en-GB"/>
        </w:rPr>
        <w:t xml:space="preserve"> MMR – Machine Monitoring and Reporting – </w:t>
      </w:r>
      <w:r>
        <w:rPr>
          <w:lang w:val="en-GB"/>
        </w:rPr>
        <w:t xml:space="preserve">machine data and </w:t>
      </w:r>
      <w:r w:rsidR="005C00F0">
        <w:rPr>
          <w:lang w:val="en-GB"/>
        </w:rPr>
        <w:t>conditions</w:t>
      </w:r>
      <w:r>
        <w:rPr>
          <w:lang w:val="en-GB"/>
        </w:rPr>
        <w:t xml:space="preserve"> are automatically recorded on every HOMAG machine</w:t>
      </w:r>
      <w:r w:rsidR="00CA054C">
        <w:rPr>
          <w:lang w:val="en-GB"/>
        </w:rPr>
        <w:t>,</w:t>
      </w:r>
      <w:r>
        <w:rPr>
          <w:lang w:val="en-GB"/>
        </w:rPr>
        <w:t xml:space="preserve"> and standardised </w:t>
      </w:r>
      <w:r w:rsidR="002B0B04">
        <w:rPr>
          <w:lang w:val="en-GB"/>
        </w:rPr>
        <w:t>key figures</w:t>
      </w:r>
      <w:r>
        <w:rPr>
          <w:lang w:val="en-GB"/>
        </w:rPr>
        <w:t xml:space="preserve"> are generated. </w:t>
      </w:r>
      <w:r w:rsidR="00763D33">
        <w:rPr>
          <w:lang w:val="en-GB"/>
        </w:rPr>
        <w:t>Using MMR Professional</w:t>
      </w:r>
      <w:r>
        <w:rPr>
          <w:lang w:val="en-GB"/>
        </w:rPr>
        <w:t xml:space="preserve">, it is </w:t>
      </w:r>
      <w:r w:rsidR="00AC1296">
        <w:rPr>
          <w:lang w:val="en-GB"/>
        </w:rPr>
        <w:t xml:space="preserve">also </w:t>
      </w:r>
      <w:r>
        <w:rPr>
          <w:lang w:val="en-GB"/>
        </w:rPr>
        <w:t>possible to manually</w:t>
      </w:r>
      <w:r w:rsidR="00CA054C">
        <w:rPr>
          <w:lang w:val="en-GB"/>
        </w:rPr>
        <w:t xml:space="preserve"> add information at the machine explaining machine </w:t>
      </w:r>
      <w:r>
        <w:rPr>
          <w:lang w:val="en-GB"/>
        </w:rPr>
        <w:t>downtime</w:t>
      </w:r>
      <w:r w:rsidR="00CA054C">
        <w:rPr>
          <w:lang w:val="en-GB"/>
        </w:rPr>
        <w:t>s</w:t>
      </w:r>
      <w:r w:rsidR="00763D33">
        <w:rPr>
          <w:lang w:val="en-GB"/>
        </w:rPr>
        <w:t>. With MMR Office</w:t>
      </w:r>
      <w:r w:rsidR="00CA054C">
        <w:rPr>
          <w:lang w:val="en-GB"/>
        </w:rPr>
        <w:t>,</w:t>
      </w:r>
      <w:r w:rsidR="00763D33">
        <w:rPr>
          <w:lang w:val="en-GB"/>
        </w:rPr>
        <w:t xml:space="preserve"> the data of the last two years </w:t>
      </w:r>
      <w:r w:rsidR="00DD3460">
        <w:rPr>
          <w:lang w:val="en-GB"/>
        </w:rPr>
        <w:t xml:space="preserve">is </w:t>
      </w:r>
      <w:r w:rsidR="00763D33">
        <w:rPr>
          <w:lang w:val="en-GB"/>
        </w:rPr>
        <w:t>archived. This enables a subsequent analysis of the ma</w:t>
      </w:r>
      <w:r w:rsidR="00CA054C">
        <w:rPr>
          <w:lang w:val="en-GB"/>
        </w:rPr>
        <w:t>c</w:t>
      </w:r>
      <w:r w:rsidR="00763D33">
        <w:rPr>
          <w:lang w:val="en-GB"/>
        </w:rPr>
        <w:t xml:space="preserve">hine data to detect bottlenecks and improve </w:t>
      </w:r>
      <w:r w:rsidR="00CA054C">
        <w:rPr>
          <w:lang w:val="en-GB"/>
        </w:rPr>
        <w:t>machinery</w:t>
      </w:r>
      <w:r w:rsidR="00763D33">
        <w:rPr>
          <w:lang w:val="en-GB"/>
        </w:rPr>
        <w:t xml:space="preserve"> performance. </w:t>
      </w:r>
    </w:p>
    <w:p w14:paraId="001DDAD2" w14:textId="77777777" w:rsidR="00341543" w:rsidRPr="00FE0042" w:rsidRDefault="00341543" w:rsidP="00563DE8">
      <w:pPr>
        <w:spacing w:after="160"/>
        <w:rPr>
          <w:rFonts w:cs="Arial"/>
          <w:b/>
          <w:szCs w:val="22"/>
          <w:lang w:val="en-GB"/>
        </w:rPr>
      </w:pPr>
    </w:p>
    <w:p w14:paraId="76DD77EF" w14:textId="6E1FC7C0" w:rsidR="00563DE8" w:rsidRPr="00FE0042" w:rsidRDefault="00763D33" w:rsidP="00341543">
      <w:pPr>
        <w:pStyle w:val="berschrift3"/>
        <w:rPr>
          <w:lang w:val="en-GB"/>
        </w:rPr>
      </w:pPr>
      <w:r>
        <w:rPr>
          <w:lang w:val="en-GB"/>
        </w:rPr>
        <w:t>The entry package for data evaluation in production: MMR Office Lite</w:t>
      </w:r>
    </w:p>
    <w:p w14:paraId="547C243B" w14:textId="3C388DD1" w:rsidR="000D0C25" w:rsidRPr="00FE0042" w:rsidRDefault="00763D33" w:rsidP="000D0C25">
      <w:pPr>
        <w:spacing w:after="160"/>
        <w:rPr>
          <w:rFonts w:cs="Arial"/>
          <w:szCs w:val="22"/>
          <w:lang w:val="en-GB"/>
        </w:rPr>
      </w:pPr>
      <w:r>
        <w:rPr>
          <w:rFonts w:cs="Arial"/>
          <w:szCs w:val="22"/>
          <w:lang w:val="en-GB"/>
        </w:rPr>
        <w:t>One innovation at the HOMAG Treff is the entry package</w:t>
      </w:r>
      <w:r w:rsidR="002B0B04">
        <w:rPr>
          <w:rFonts w:cs="Arial"/>
          <w:szCs w:val="22"/>
          <w:lang w:val="en-GB"/>
        </w:rPr>
        <w:t>,</w:t>
      </w:r>
      <w:r>
        <w:rPr>
          <w:rFonts w:cs="Arial"/>
          <w:szCs w:val="22"/>
          <w:lang w:val="en-GB"/>
        </w:rPr>
        <w:t xml:space="preserve"> MMR </w:t>
      </w:r>
      <w:r w:rsidR="006816BB" w:rsidRPr="00FE0042">
        <w:rPr>
          <w:rFonts w:cs="Arial"/>
          <w:szCs w:val="22"/>
          <w:lang w:val="en-GB"/>
        </w:rPr>
        <w:t xml:space="preserve">Office Lite. </w:t>
      </w:r>
      <w:r>
        <w:rPr>
          <w:rFonts w:cs="Arial"/>
          <w:szCs w:val="22"/>
          <w:lang w:val="en-GB"/>
        </w:rPr>
        <w:t xml:space="preserve">It </w:t>
      </w:r>
      <w:r w:rsidR="00CA054C">
        <w:rPr>
          <w:rFonts w:cs="Arial"/>
          <w:szCs w:val="22"/>
          <w:lang w:val="en-GB"/>
        </w:rPr>
        <w:t xml:space="preserve">offers </w:t>
      </w:r>
      <w:r>
        <w:rPr>
          <w:rFonts w:cs="Arial"/>
          <w:szCs w:val="22"/>
          <w:lang w:val="en-GB"/>
        </w:rPr>
        <w:t xml:space="preserve">quick and easy entry into </w:t>
      </w:r>
      <w:r w:rsidR="002B0B04">
        <w:rPr>
          <w:rFonts w:cs="Arial"/>
          <w:szCs w:val="22"/>
          <w:lang w:val="en-GB"/>
        </w:rPr>
        <w:t xml:space="preserve">the analysis </w:t>
      </w:r>
      <w:r>
        <w:rPr>
          <w:rFonts w:cs="Arial"/>
          <w:szCs w:val="22"/>
          <w:lang w:val="en-GB"/>
        </w:rPr>
        <w:t>and evaluati</w:t>
      </w:r>
      <w:r w:rsidR="002B0B04">
        <w:rPr>
          <w:rFonts w:cs="Arial"/>
          <w:szCs w:val="22"/>
          <w:lang w:val="en-GB"/>
        </w:rPr>
        <w:t>on</w:t>
      </w:r>
      <w:r>
        <w:rPr>
          <w:rFonts w:cs="Arial"/>
          <w:szCs w:val="22"/>
          <w:lang w:val="en-GB"/>
        </w:rPr>
        <w:t xml:space="preserve"> </w:t>
      </w:r>
      <w:r w:rsidR="002B0B04">
        <w:rPr>
          <w:rFonts w:cs="Arial"/>
          <w:szCs w:val="22"/>
          <w:lang w:val="en-GB"/>
        </w:rPr>
        <w:t xml:space="preserve">of </w:t>
      </w:r>
      <w:r w:rsidR="00CA054C">
        <w:rPr>
          <w:rFonts w:cs="Arial"/>
          <w:szCs w:val="22"/>
          <w:lang w:val="en-GB"/>
        </w:rPr>
        <w:t>machine</w:t>
      </w:r>
      <w:r>
        <w:rPr>
          <w:rFonts w:cs="Arial"/>
          <w:szCs w:val="22"/>
          <w:lang w:val="en-GB"/>
        </w:rPr>
        <w:t xml:space="preserve"> key figures from the office</w:t>
      </w:r>
      <w:r w:rsidR="00560B86" w:rsidRPr="00FE0042">
        <w:rPr>
          <w:rFonts w:cs="Arial"/>
          <w:szCs w:val="22"/>
          <w:lang w:val="en-GB"/>
        </w:rPr>
        <w:t xml:space="preserve">. </w:t>
      </w:r>
      <w:r>
        <w:rPr>
          <w:rFonts w:cs="Arial"/>
          <w:szCs w:val="22"/>
          <w:lang w:val="en-GB"/>
        </w:rPr>
        <w:t xml:space="preserve">The evaluation software can be installed at the office work </w:t>
      </w:r>
      <w:r w:rsidR="002B0B04">
        <w:rPr>
          <w:rFonts w:cs="Arial"/>
          <w:szCs w:val="22"/>
          <w:lang w:val="en-GB"/>
        </w:rPr>
        <w:t xml:space="preserve">station </w:t>
      </w:r>
      <w:r>
        <w:rPr>
          <w:rFonts w:cs="Arial"/>
          <w:szCs w:val="22"/>
          <w:lang w:val="en-GB"/>
        </w:rPr>
        <w:t>in</w:t>
      </w:r>
      <w:r w:rsidR="002B0B04">
        <w:rPr>
          <w:rFonts w:cs="Arial"/>
          <w:szCs w:val="22"/>
          <w:lang w:val="en-GB"/>
        </w:rPr>
        <w:t xml:space="preserve"> just</w:t>
      </w:r>
      <w:r>
        <w:rPr>
          <w:rFonts w:cs="Arial"/>
          <w:szCs w:val="22"/>
          <w:lang w:val="en-GB"/>
        </w:rPr>
        <w:t xml:space="preserve"> a few steps and </w:t>
      </w:r>
      <w:r w:rsidR="00CA054C">
        <w:rPr>
          <w:rFonts w:cs="Arial"/>
          <w:szCs w:val="22"/>
          <w:lang w:val="en-GB"/>
        </w:rPr>
        <w:t>is</w:t>
      </w:r>
      <w:r w:rsidR="002B0B04">
        <w:rPr>
          <w:rFonts w:cs="Arial"/>
          <w:szCs w:val="22"/>
          <w:lang w:val="en-GB"/>
        </w:rPr>
        <w:t xml:space="preserve"> then</w:t>
      </w:r>
      <w:r w:rsidR="00CA054C">
        <w:rPr>
          <w:rFonts w:cs="Arial"/>
          <w:szCs w:val="22"/>
          <w:lang w:val="en-GB"/>
        </w:rPr>
        <w:t xml:space="preserve"> ready for </w:t>
      </w:r>
      <w:r w:rsidR="002B0B04">
        <w:rPr>
          <w:rFonts w:cs="Arial"/>
          <w:szCs w:val="22"/>
          <w:lang w:val="en-GB"/>
        </w:rPr>
        <w:t xml:space="preserve">immediate </w:t>
      </w:r>
      <w:r w:rsidR="00CA054C">
        <w:rPr>
          <w:rFonts w:cs="Arial"/>
          <w:szCs w:val="22"/>
          <w:lang w:val="en-GB"/>
        </w:rPr>
        <w:t>use</w:t>
      </w:r>
      <w:r>
        <w:rPr>
          <w:rFonts w:cs="Arial"/>
          <w:szCs w:val="22"/>
          <w:lang w:val="en-GB"/>
        </w:rPr>
        <w:t xml:space="preserve">. </w:t>
      </w:r>
      <w:r w:rsidR="002B0B04">
        <w:rPr>
          <w:rFonts w:cs="Arial"/>
          <w:szCs w:val="22"/>
          <w:lang w:val="en-GB"/>
        </w:rPr>
        <w:t>In this way, d</w:t>
      </w:r>
      <w:r>
        <w:rPr>
          <w:rFonts w:cs="Arial"/>
          <w:szCs w:val="22"/>
          <w:lang w:val="en-GB"/>
        </w:rPr>
        <w:t xml:space="preserve">ata </w:t>
      </w:r>
      <w:r w:rsidR="002B0B04">
        <w:rPr>
          <w:rFonts w:cs="Arial"/>
          <w:szCs w:val="22"/>
          <w:lang w:val="en-GB"/>
        </w:rPr>
        <w:t>can be linked from</w:t>
      </w:r>
      <w:r>
        <w:rPr>
          <w:rFonts w:cs="Arial"/>
          <w:szCs w:val="22"/>
          <w:lang w:val="en-GB"/>
        </w:rPr>
        <w:t xml:space="preserve"> all HOMAG machines that are equipped with MMR Basic or </w:t>
      </w:r>
      <w:r w:rsidR="00CA054C">
        <w:rPr>
          <w:rFonts w:cs="Arial"/>
          <w:szCs w:val="22"/>
          <w:lang w:val="en-GB"/>
        </w:rPr>
        <w:t>MMR Professional</w:t>
      </w:r>
      <w:r>
        <w:rPr>
          <w:rFonts w:cs="Arial"/>
          <w:szCs w:val="22"/>
          <w:lang w:val="en-GB"/>
        </w:rPr>
        <w:t>.</w:t>
      </w:r>
    </w:p>
    <w:p w14:paraId="1B4CC54C" w14:textId="54CC169E" w:rsidR="00560B86" w:rsidRPr="00FE0042" w:rsidRDefault="00763D33" w:rsidP="00563DE8">
      <w:pPr>
        <w:spacing w:after="160"/>
        <w:rPr>
          <w:rFonts w:cs="Arial"/>
          <w:szCs w:val="22"/>
          <w:lang w:val="en-GB"/>
        </w:rPr>
      </w:pPr>
      <w:r>
        <w:rPr>
          <w:rFonts w:cs="Arial"/>
          <w:szCs w:val="22"/>
          <w:lang w:val="en-GB"/>
        </w:rPr>
        <w:t xml:space="preserve">Given the low investment volume and the quick </w:t>
      </w:r>
      <w:r w:rsidRPr="005C00F0">
        <w:rPr>
          <w:rFonts w:cs="Arial"/>
          <w:szCs w:val="22"/>
          <w:lang w:val="en-GB"/>
        </w:rPr>
        <w:t>initial installation</w:t>
      </w:r>
      <w:r>
        <w:rPr>
          <w:rFonts w:cs="Arial"/>
          <w:szCs w:val="22"/>
          <w:lang w:val="en-GB"/>
        </w:rPr>
        <w:t xml:space="preserve"> of the software, the smart entry solution</w:t>
      </w:r>
      <w:r w:rsidR="002B0B04">
        <w:rPr>
          <w:rFonts w:cs="Arial"/>
          <w:szCs w:val="22"/>
          <w:lang w:val="en-GB"/>
        </w:rPr>
        <w:t>,</w:t>
      </w:r>
      <w:r>
        <w:rPr>
          <w:rFonts w:cs="Arial"/>
          <w:szCs w:val="22"/>
          <w:lang w:val="en-GB"/>
        </w:rPr>
        <w:t xml:space="preserve"> MMR Office Lite</w:t>
      </w:r>
      <w:r w:rsidR="002B0B04">
        <w:rPr>
          <w:rFonts w:cs="Arial"/>
          <w:szCs w:val="22"/>
          <w:lang w:val="en-GB"/>
        </w:rPr>
        <w:t>,</w:t>
      </w:r>
      <w:r>
        <w:rPr>
          <w:rFonts w:cs="Arial"/>
          <w:szCs w:val="22"/>
          <w:lang w:val="en-GB"/>
        </w:rPr>
        <w:t xml:space="preserve"> is particularly suitable for crafts</w:t>
      </w:r>
      <w:r w:rsidR="00BF302B">
        <w:rPr>
          <w:rFonts w:cs="Arial"/>
          <w:szCs w:val="22"/>
          <w:lang w:val="en-GB"/>
        </w:rPr>
        <w:t>people</w:t>
      </w:r>
      <w:r>
        <w:rPr>
          <w:rFonts w:cs="Arial"/>
          <w:szCs w:val="22"/>
          <w:lang w:val="en-GB"/>
        </w:rPr>
        <w:t xml:space="preserve"> and clients who </w:t>
      </w:r>
      <w:r w:rsidR="003F4D36">
        <w:rPr>
          <w:rFonts w:cs="Arial"/>
          <w:szCs w:val="22"/>
          <w:lang w:val="en-GB"/>
        </w:rPr>
        <w:t>want</w:t>
      </w:r>
      <w:r>
        <w:rPr>
          <w:rFonts w:cs="Arial"/>
          <w:szCs w:val="22"/>
          <w:lang w:val="en-GB"/>
        </w:rPr>
        <w:t xml:space="preserve"> to </w:t>
      </w:r>
      <w:r w:rsidR="00693D17">
        <w:rPr>
          <w:rFonts w:cs="Arial"/>
          <w:szCs w:val="22"/>
          <w:lang w:val="en-GB"/>
        </w:rPr>
        <w:t>get started</w:t>
      </w:r>
      <w:r>
        <w:rPr>
          <w:rFonts w:cs="Arial"/>
          <w:szCs w:val="22"/>
          <w:lang w:val="en-GB"/>
        </w:rPr>
        <w:t xml:space="preserve"> with the analysis of machine data. </w:t>
      </w:r>
    </w:p>
    <w:p w14:paraId="423117ED" w14:textId="54CDC0E5" w:rsidR="00870EBA" w:rsidRPr="00FE0042" w:rsidRDefault="00763D33" w:rsidP="00870EBA">
      <w:pPr>
        <w:rPr>
          <w:rFonts w:cs="Arial"/>
          <w:lang w:val="en-GB"/>
        </w:rPr>
      </w:pPr>
      <w:r>
        <w:rPr>
          <w:rFonts w:cs="Arial"/>
          <w:lang w:val="en-GB"/>
        </w:rPr>
        <w:t xml:space="preserve">Over a period of the </w:t>
      </w:r>
      <w:r w:rsidR="00693D17">
        <w:rPr>
          <w:rFonts w:cs="Arial"/>
          <w:lang w:val="en-GB"/>
        </w:rPr>
        <w:t>past</w:t>
      </w:r>
      <w:r>
        <w:rPr>
          <w:rFonts w:cs="Arial"/>
          <w:lang w:val="en-GB"/>
        </w:rPr>
        <w:t xml:space="preserve"> 30 days, machine data and conditions</w:t>
      </w:r>
      <w:r w:rsidR="00693D17">
        <w:rPr>
          <w:rFonts w:cs="Arial"/>
          <w:lang w:val="en-GB"/>
        </w:rPr>
        <w:t>, such as counters</w:t>
      </w:r>
      <w:r>
        <w:rPr>
          <w:rFonts w:cs="Arial"/>
          <w:lang w:val="en-GB"/>
        </w:rPr>
        <w:t xml:space="preserve">, </w:t>
      </w:r>
      <w:r>
        <w:rPr>
          <w:rFonts w:cs="Arial"/>
          <w:lang w:val="en-GB"/>
        </w:rPr>
        <w:lastRenderedPageBreak/>
        <w:t xml:space="preserve">shifts, number of produced work pieces, operation time of the machine and maintenance instructions are recorded. </w:t>
      </w:r>
      <w:r w:rsidR="00F25268">
        <w:rPr>
          <w:rFonts w:cs="Arial"/>
          <w:lang w:val="en-GB"/>
        </w:rPr>
        <w:t xml:space="preserve">This </w:t>
      </w:r>
      <w:r>
        <w:rPr>
          <w:rFonts w:cs="Arial"/>
          <w:lang w:val="en-GB"/>
        </w:rPr>
        <w:t xml:space="preserve">data </w:t>
      </w:r>
      <w:r w:rsidR="00F25268">
        <w:rPr>
          <w:rFonts w:cs="Arial"/>
          <w:lang w:val="en-GB"/>
        </w:rPr>
        <w:t xml:space="preserve">is </w:t>
      </w:r>
      <w:r>
        <w:rPr>
          <w:rFonts w:cs="Arial"/>
          <w:lang w:val="en-GB"/>
        </w:rPr>
        <w:t xml:space="preserve">visualized </w:t>
      </w:r>
      <w:r w:rsidR="00F25268">
        <w:rPr>
          <w:rFonts w:cs="Arial"/>
          <w:lang w:val="en-GB"/>
        </w:rPr>
        <w:t xml:space="preserve">in MMR Office Lite </w:t>
      </w:r>
      <w:r>
        <w:rPr>
          <w:rFonts w:cs="Arial"/>
          <w:lang w:val="en-GB"/>
        </w:rPr>
        <w:t xml:space="preserve">in a </w:t>
      </w:r>
      <w:r w:rsidR="00B2474D">
        <w:rPr>
          <w:rFonts w:cs="Arial"/>
          <w:lang w:val="en-GB"/>
        </w:rPr>
        <w:t>manner in which it can facilitate</w:t>
      </w:r>
      <w:r>
        <w:rPr>
          <w:rFonts w:cs="Arial"/>
          <w:lang w:val="en-GB"/>
        </w:rPr>
        <w:t xml:space="preserve"> decision-making</w:t>
      </w:r>
      <w:r w:rsidR="00B2474D">
        <w:rPr>
          <w:rFonts w:cs="Arial"/>
          <w:lang w:val="en-GB"/>
        </w:rPr>
        <w:t>,</w:t>
      </w:r>
      <w:r>
        <w:rPr>
          <w:rFonts w:cs="Arial"/>
          <w:lang w:val="en-GB"/>
        </w:rPr>
        <w:t xml:space="preserve"> which enables the evaluation and transparent analysis of key figures and conditions. </w:t>
      </w:r>
    </w:p>
    <w:p w14:paraId="50AB473B" w14:textId="5DA51B28" w:rsidR="00341543" w:rsidRPr="00FE0042" w:rsidRDefault="002B6C70" w:rsidP="00726781">
      <w:pPr>
        <w:rPr>
          <w:lang w:val="en-GB"/>
        </w:rPr>
      </w:pPr>
      <w:bookmarkStart w:id="0" w:name="_GoBack"/>
      <w:bookmarkEnd w:id="0"/>
      <w:r w:rsidRPr="00FE0042">
        <w:rPr>
          <w:lang w:val="en-GB"/>
        </w:rPr>
        <w:t xml:space="preserve">MMR Office Lite </w:t>
      </w:r>
      <w:r w:rsidR="006C3BBB">
        <w:rPr>
          <w:lang w:val="en-GB"/>
        </w:rPr>
        <w:t xml:space="preserve">can be upgraded to </w:t>
      </w:r>
      <w:r w:rsidRPr="00FE0042">
        <w:rPr>
          <w:lang w:val="en-GB"/>
        </w:rPr>
        <w:t xml:space="preserve">MMR Office </w:t>
      </w:r>
      <w:r w:rsidR="006C3BBB">
        <w:rPr>
          <w:lang w:val="en-GB"/>
        </w:rPr>
        <w:t xml:space="preserve">at any time which offers </w:t>
      </w:r>
      <w:r w:rsidR="00EF526A">
        <w:rPr>
          <w:lang w:val="en-GB"/>
        </w:rPr>
        <w:t xml:space="preserve">a number of </w:t>
      </w:r>
      <w:r w:rsidR="006C3BBB">
        <w:rPr>
          <w:lang w:val="en-GB"/>
        </w:rPr>
        <w:t xml:space="preserve">benefits. With MMR Office, it is possible to evaluate up to 20 machines in parallel, to archive data for 2 years and to evaluate machines </w:t>
      </w:r>
      <w:r w:rsidR="00642EC4">
        <w:rPr>
          <w:lang w:val="en-GB"/>
        </w:rPr>
        <w:t xml:space="preserve">that </w:t>
      </w:r>
      <w:r w:rsidR="006C3BBB">
        <w:rPr>
          <w:lang w:val="en-GB"/>
        </w:rPr>
        <w:t xml:space="preserve">are switched off (or offline) at the </w:t>
      </w:r>
      <w:r w:rsidR="00642EC4">
        <w:rPr>
          <w:lang w:val="en-GB"/>
        </w:rPr>
        <w:t>time of evaluation</w:t>
      </w:r>
      <w:r w:rsidR="006C3BBB">
        <w:rPr>
          <w:lang w:val="en-GB"/>
        </w:rPr>
        <w:t xml:space="preserve">. </w:t>
      </w:r>
      <w:r w:rsidR="00642EC4">
        <w:rPr>
          <w:lang w:val="en-GB"/>
        </w:rPr>
        <w:t>In addition</w:t>
      </w:r>
      <w:r w:rsidR="006C3BBB">
        <w:rPr>
          <w:lang w:val="en-GB"/>
        </w:rPr>
        <w:t xml:space="preserve">, machines that are equipped with SCHULER MDE can be linked </w:t>
      </w:r>
      <w:r w:rsidR="00642EC4">
        <w:rPr>
          <w:lang w:val="en-GB"/>
        </w:rPr>
        <w:t xml:space="preserve">to </w:t>
      </w:r>
      <w:r w:rsidR="006C3BBB">
        <w:rPr>
          <w:lang w:val="en-GB"/>
        </w:rPr>
        <w:t>MMR Office</w:t>
      </w:r>
      <w:r w:rsidR="00DB2020" w:rsidRPr="00FE0042">
        <w:rPr>
          <w:lang w:val="en-GB"/>
        </w:rPr>
        <w:t>.</w:t>
      </w:r>
    </w:p>
    <w:p w14:paraId="72F17C79" w14:textId="77777777" w:rsidR="00DB2020" w:rsidRPr="00FE0042" w:rsidRDefault="00DB2020" w:rsidP="00726781">
      <w:pPr>
        <w:rPr>
          <w:lang w:val="en-GB"/>
        </w:rPr>
      </w:pPr>
    </w:p>
    <w:p w14:paraId="7F7D19AB" w14:textId="7E0F22B9" w:rsidR="00726781" w:rsidRPr="00FE0042" w:rsidRDefault="006C3BBB" w:rsidP="00726781">
      <w:pPr>
        <w:pStyle w:val="berschrift3"/>
        <w:rPr>
          <w:lang w:val="en-GB"/>
        </w:rPr>
      </w:pPr>
      <w:r>
        <w:rPr>
          <w:lang w:val="en-GB"/>
        </w:rPr>
        <w:t xml:space="preserve">All </w:t>
      </w:r>
      <w:r w:rsidR="00587485" w:rsidRPr="00FE0042">
        <w:rPr>
          <w:lang w:val="en-GB"/>
        </w:rPr>
        <w:t xml:space="preserve">HOMAG </w:t>
      </w:r>
      <w:r>
        <w:rPr>
          <w:lang w:val="en-GB"/>
        </w:rPr>
        <w:t>machines at one glance</w:t>
      </w:r>
    </w:p>
    <w:p w14:paraId="2ED16D25" w14:textId="60A75A40" w:rsidR="00563DE8" w:rsidRPr="00FE0042" w:rsidRDefault="006C3BBB" w:rsidP="00563DE8">
      <w:pPr>
        <w:spacing w:after="160"/>
        <w:rPr>
          <w:rFonts w:cs="Arial"/>
          <w:szCs w:val="22"/>
          <w:lang w:val="en-GB"/>
        </w:rPr>
      </w:pPr>
      <w:r w:rsidRPr="006C3BBB">
        <w:rPr>
          <w:rFonts w:cs="Arial"/>
          <w:szCs w:val="22"/>
          <w:lang w:val="en-GB"/>
        </w:rPr>
        <w:t xml:space="preserve">By linking SCHULER MDE </w:t>
      </w:r>
      <w:r w:rsidR="00693D17">
        <w:rPr>
          <w:rFonts w:cs="Arial"/>
          <w:szCs w:val="22"/>
          <w:lang w:val="en-GB"/>
        </w:rPr>
        <w:t>to</w:t>
      </w:r>
      <w:r w:rsidRPr="006C3BBB">
        <w:rPr>
          <w:rFonts w:cs="Arial"/>
          <w:szCs w:val="22"/>
          <w:lang w:val="en-GB"/>
        </w:rPr>
        <w:t xml:space="preserve"> MMR Office, it is now possible to also evaluate production data of older HOMAG machines from the office</w:t>
      </w:r>
      <w:r w:rsidR="00563DE8" w:rsidRPr="00FE0042">
        <w:rPr>
          <w:rFonts w:cs="Arial"/>
          <w:szCs w:val="22"/>
          <w:lang w:val="en-GB"/>
        </w:rPr>
        <w:t>.</w:t>
      </w:r>
      <w:r w:rsidR="00726781" w:rsidRPr="00FE0042">
        <w:rPr>
          <w:rFonts w:cs="Arial"/>
          <w:szCs w:val="22"/>
          <w:lang w:val="en-GB"/>
        </w:rPr>
        <w:t xml:space="preserve"> </w:t>
      </w:r>
      <w:r>
        <w:rPr>
          <w:rFonts w:cs="Arial"/>
          <w:szCs w:val="22"/>
          <w:lang w:val="en-GB"/>
        </w:rPr>
        <w:t>Between 2002 and 2011, HOMAG machines were equipped with</w:t>
      </w:r>
      <w:r w:rsidRPr="005E77A1">
        <w:rPr>
          <w:rFonts w:cs="Arial"/>
          <w:szCs w:val="22"/>
          <w:lang w:val="en-GB"/>
        </w:rPr>
        <w:t xml:space="preserve"> SCHULER MDE</w:t>
      </w:r>
      <w:r>
        <w:rPr>
          <w:rFonts w:cs="Arial"/>
          <w:szCs w:val="22"/>
          <w:lang w:val="en-GB"/>
        </w:rPr>
        <w:t xml:space="preserve"> and several thousand of these machines are still operating today.</w:t>
      </w:r>
    </w:p>
    <w:p w14:paraId="335503D4" w14:textId="5E0C4BCA" w:rsidR="00563DE8" w:rsidRPr="00FE0042" w:rsidRDefault="006C3BBB" w:rsidP="00563DE8">
      <w:pPr>
        <w:spacing w:after="160"/>
        <w:rPr>
          <w:rFonts w:cs="Arial"/>
          <w:szCs w:val="22"/>
          <w:lang w:val="en-GB"/>
        </w:rPr>
      </w:pPr>
      <w:r>
        <w:rPr>
          <w:rFonts w:cs="Arial"/>
          <w:szCs w:val="22"/>
          <w:lang w:val="en-GB"/>
        </w:rPr>
        <w:t xml:space="preserve">Like </w:t>
      </w:r>
      <w:r w:rsidRPr="005E77A1">
        <w:rPr>
          <w:rFonts w:cs="Arial"/>
          <w:szCs w:val="22"/>
          <w:lang w:val="en-GB"/>
        </w:rPr>
        <w:t xml:space="preserve">MMR Basic, SCHULER MDE </w:t>
      </w:r>
      <w:r>
        <w:rPr>
          <w:rFonts w:cs="Arial"/>
          <w:szCs w:val="22"/>
          <w:lang w:val="en-GB"/>
        </w:rPr>
        <w:t xml:space="preserve">is used to record machine data and, in order to be able to analyse and visualize this data from the office, HOMAG is now offering a direct link to MMR </w:t>
      </w:r>
      <w:r w:rsidRPr="005E77A1">
        <w:rPr>
          <w:rFonts w:cs="Arial"/>
          <w:szCs w:val="22"/>
          <w:lang w:val="en-GB"/>
        </w:rPr>
        <w:t xml:space="preserve">Office. </w:t>
      </w:r>
      <w:r>
        <w:rPr>
          <w:rFonts w:cs="Arial"/>
          <w:szCs w:val="22"/>
          <w:lang w:val="en-GB"/>
        </w:rPr>
        <w:t xml:space="preserve">This allows </w:t>
      </w:r>
      <w:r w:rsidRPr="00BD31E6">
        <w:rPr>
          <w:rFonts w:cs="Arial"/>
          <w:szCs w:val="22"/>
          <w:lang w:val="en-GB"/>
        </w:rPr>
        <w:t>statuses</w:t>
      </w:r>
      <w:r>
        <w:rPr>
          <w:rFonts w:cs="Arial"/>
          <w:szCs w:val="22"/>
          <w:lang w:val="en-GB"/>
        </w:rPr>
        <w:t xml:space="preserve">, shifts, counters and day counters to be transferred into MMR Office, </w:t>
      </w:r>
      <w:r w:rsidRPr="0099681A">
        <w:rPr>
          <w:rFonts w:cs="Arial"/>
          <w:szCs w:val="22"/>
          <w:lang w:val="en-GB"/>
        </w:rPr>
        <w:t>analysed</w:t>
      </w:r>
      <w:r>
        <w:rPr>
          <w:rFonts w:cs="Arial"/>
          <w:szCs w:val="22"/>
          <w:lang w:val="en-GB"/>
        </w:rPr>
        <w:t xml:space="preserve"> and archived.</w:t>
      </w:r>
      <w:r w:rsidR="00563DE8" w:rsidRPr="00FE0042">
        <w:rPr>
          <w:rFonts w:cs="Arial"/>
          <w:szCs w:val="22"/>
          <w:lang w:val="en-GB"/>
        </w:rPr>
        <w:t xml:space="preserve"> </w:t>
      </w:r>
    </w:p>
    <w:p w14:paraId="5F80AF42" w14:textId="0BAE1D00" w:rsidR="00563DE8" w:rsidRPr="00FE0042" w:rsidRDefault="006C3BBB" w:rsidP="00563DE8">
      <w:pPr>
        <w:spacing w:after="160"/>
        <w:rPr>
          <w:rFonts w:cs="Arial"/>
          <w:szCs w:val="22"/>
          <w:lang w:val="en-GB"/>
        </w:rPr>
      </w:pPr>
      <w:r>
        <w:rPr>
          <w:rFonts w:cs="Arial"/>
          <w:szCs w:val="22"/>
          <w:lang w:val="en-GB"/>
        </w:rPr>
        <w:t>The advantage? If the machine is accessible via a network, then the data can be directly transferred from the machine control unit to the MMR Office database, without any software adaptation on the machine</w:t>
      </w:r>
      <w:r w:rsidR="00563DE8" w:rsidRPr="00FE0042">
        <w:rPr>
          <w:szCs w:val="22"/>
          <w:lang w:val="en-GB"/>
        </w:rPr>
        <w:t>.</w:t>
      </w:r>
    </w:p>
    <w:p w14:paraId="0F519028" w14:textId="747BC352" w:rsidR="00F2656D" w:rsidRPr="00FE0042" w:rsidRDefault="00D65A21" w:rsidP="00F2656D">
      <w:pPr>
        <w:pStyle w:val="KeinLeerraum"/>
        <w:rPr>
          <w:lang w:val="en-GB"/>
        </w:rPr>
      </w:pPr>
      <w:r w:rsidRPr="00FE0042">
        <w:rPr>
          <w:rFonts w:cs="Arial"/>
          <w:sz w:val="24"/>
          <w:szCs w:val="24"/>
          <w:lang w:val="en-GB"/>
        </w:rPr>
        <w:br w:type="page"/>
      </w:r>
      <w:r w:rsidR="006C3BBB">
        <w:rPr>
          <w:lang w:val="en-GB"/>
        </w:rPr>
        <w:lastRenderedPageBreak/>
        <w:t>Images</w:t>
      </w:r>
    </w:p>
    <w:p w14:paraId="0F519029" w14:textId="22F7C504" w:rsidR="00F2656D" w:rsidRPr="00FE0042" w:rsidRDefault="006C3BBB" w:rsidP="00F2656D">
      <w:pPr>
        <w:pStyle w:val="KeinLeerraum"/>
        <w:rPr>
          <w:b w:val="0"/>
          <w:lang w:val="en-GB"/>
        </w:rPr>
      </w:pPr>
      <w:r>
        <w:rPr>
          <w:b w:val="0"/>
          <w:lang w:val="en-GB"/>
        </w:rPr>
        <w:t>Image source</w:t>
      </w:r>
      <w:r w:rsidR="00F2656D" w:rsidRPr="00FE0042">
        <w:rPr>
          <w:b w:val="0"/>
          <w:lang w:val="en-GB"/>
        </w:rPr>
        <w:t>: HOMAG Group AG</w:t>
      </w:r>
    </w:p>
    <w:p w14:paraId="0F51902A" w14:textId="77777777" w:rsidR="00F2656D" w:rsidRPr="00FE0042" w:rsidRDefault="00F2656D" w:rsidP="00F2656D">
      <w:pPr>
        <w:pStyle w:val="KeinLeerraum"/>
        <w:rPr>
          <w:b w:val="0"/>
          <w:lang w:val="en-GB"/>
        </w:rPr>
      </w:pPr>
    </w:p>
    <w:p w14:paraId="0F51902B" w14:textId="49EFC930" w:rsidR="008547A0" w:rsidRPr="00FE0042" w:rsidRDefault="008547A0" w:rsidP="00F2656D">
      <w:pPr>
        <w:pStyle w:val="KeinLeerraum"/>
        <w:rPr>
          <w:b w:val="0"/>
          <w:lang w:val="en-GB"/>
        </w:rPr>
      </w:pPr>
    </w:p>
    <w:p w14:paraId="0F519030" w14:textId="44F2CD70" w:rsidR="00B57FAC" w:rsidRDefault="006C3BBB" w:rsidP="00F2656D">
      <w:pPr>
        <w:pStyle w:val="Titel"/>
        <w:rPr>
          <w:lang w:val="en-GB"/>
        </w:rPr>
      </w:pPr>
      <w:r>
        <w:rPr>
          <w:lang w:val="en-GB"/>
        </w:rPr>
        <w:t>Image</w:t>
      </w:r>
      <w:r w:rsidR="00B57FAC" w:rsidRPr="00FE0042">
        <w:rPr>
          <w:lang w:val="en-GB"/>
        </w:rPr>
        <w:t xml:space="preserve"> 1:</w:t>
      </w:r>
    </w:p>
    <w:p w14:paraId="0F56C441" w14:textId="6E89CE78" w:rsidR="001A242C" w:rsidRPr="001A242C" w:rsidRDefault="004F633D" w:rsidP="001A242C">
      <w:pPr>
        <w:rPr>
          <w:lang w:val="en-GB"/>
        </w:rPr>
      </w:pPr>
      <w:r w:rsidRPr="00D63E6A">
        <w:rPr>
          <w:noProof/>
        </w:rPr>
        <w:drawing>
          <wp:inline distT="0" distB="0" distL="0" distR="0" wp14:anchorId="37C2D312" wp14:editId="48282E95">
            <wp:extent cx="4125644" cy="2752725"/>
            <wp:effectExtent l="0" t="0" r="8255" b="0"/>
            <wp:docPr id="1" name="Grafik 1" descr="U:\Print\Software\HOMAG eSOLUTION\2018-MMR\Links\iStock-8748138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Print\Software\HOMAG eSOLUTION\2018-MMR\Links\iStock-8748138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419" cy="2765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19031" w14:textId="2838E49D" w:rsidR="00B57FAC" w:rsidRPr="004F633D" w:rsidRDefault="004F633D" w:rsidP="00F2656D">
      <w:pPr>
        <w:pStyle w:val="Titel"/>
        <w:rPr>
          <w:b w:val="0"/>
          <w:szCs w:val="22"/>
          <w:lang w:val="en-GB"/>
        </w:rPr>
      </w:pPr>
      <w:r>
        <w:rPr>
          <w:b w:val="0"/>
          <w:szCs w:val="22"/>
          <w:lang w:val="en-GB"/>
        </w:rPr>
        <w:t>MMR Office Lite</w:t>
      </w:r>
      <w:r w:rsidRPr="004F633D">
        <w:rPr>
          <w:rFonts w:cs="Arial"/>
          <w:szCs w:val="22"/>
          <w:lang w:val="en-GB"/>
        </w:rPr>
        <w:t xml:space="preserve"> </w:t>
      </w:r>
      <w:r w:rsidRPr="004F633D">
        <w:rPr>
          <w:rFonts w:cs="Arial"/>
          <w:b w:val="0"/>
          <w:szCs w:val="22"/>
          <w:lang w:val="en-GB"/>
        </w:rPr>
        <w:t>offers quick and easy entry into the analysis and evaluation of machine key figures from the office.</w:t>
      </w:r>
    </w:p>
    <w:p w14:paraId="607CE2CE" w14:textId="77777777" w:rsidR="004F633D" w:rsidRDefault="004F633D" w:rsidP="004F633D">
      <w:pPr>
        <w:rPr>
          <w:lang w:val="en-GB"/>
        </w:rPr>
      </w:pPr>
    </w:p>
    <w:p w14:paraId="0E78D7E5" w14:textId="370F5010" w:rsidR="004F633D" w:rsidRDefault="004F633D" w:rsidP="004F633D">
      <w:pPr>
        <w:pStyle w:val="Titel"/>
        <w:rPr>
          <w:lang w:val="en-GB"/>
        </w:rPr>
      </w:pPr>
      <w:r>
        <w:rPr>
          <w:lang w:val="en-GB"/>
        </w:rPr>
        <w:t>Image</w:t>
      </w:r>
      <w:r>
        <w:rPr>
          <w:lang w:val="en-GB"/>
        </w:rPr>
        <w:t xml:space="preserve"> 2</w:t>
      </w:r>
      <w:r w:rsidRPr="00FE0042">
        <w:rPr>
          <w:lang w:val="en-GB"/>
        </w:rPr>
        <w:t>:</w:t>
      </w:r>
    </w:p>
    <w:p w14:paraId="4CFF3698" w14:textId="60CD6579" w:rsidR="004F633D" w:rsidRPr="001A242C" w:rsidRDefault="004F633D" w:rsidP="004F633D">
      <w:pPr>
        <w:rPr>
          <w:lang w:val="en-GB"/>
        </w:rPr>
      </w:pPr>
      <w:r>
        <w:rPr>
          <w:noProof/>
        </w:rPr>
        <w:drawing>
          <wp:inline distT="0" distB="0" distL="0" distR="0" wp14:anchorId="42BABF61" wp14:editId="114CBFB6">
            <wp:extent cx="3705225" cy="303083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Stock-598255876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407" cy="303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E4D37" w14:textId="43979AEA" w:rsidR="004F633D" w:rsidRPr="00FE0042" w:rsidRDefault="004F633D" w:rsidP="004F633D">
      <w:pPr>
        <w:pStyle w:val="Titel"/>
        <w:rPr>
          <w:b w:val="0"/>
          <w:szCs w:val="22"/>
          <w:lang w:val="en-GB"/>
        </w:rPr>
      </w:pPr>
      <w:r>
        <w:rPr>
          <w:b w:val="0"/>
          <w:szCs w:val="22"/>
          <w:lang w:val="en-GB"/>
        </w:rPr>
        <w:t>With the new link between SCHULER MDE and MMR Office it is now possible to analyse machine data of order HOMAG machines from the office.</w:t>
      </w:r>
    </w:p>
    <w:p w14:paraId="0F519039" w14:textId="77777777" w:rsidR="00F2656D" w:rsidRPr="00FE0042" w:rsidRDefault="00F2656D" w:rsidP="008547A0">
      <w:pPr>
        <w:pStyle w:val="Untertitel"/>
        <w:rPr>
          <w:lang w:val="en-GB"/>
        </w:rPr>
      </w:pPr>
    </w:p>
    <w:p w14:paraId="0F51903A" w14:textId="77777777" w:rsidR="00F2656D" w:rsidRPr="00FE0042" w:rsidRDefault="00F2656D" w:rsidP="008547A0">
      <w:pPr>
        <w:pStyle w:val="Untertitel"/>
        <w:rPr>
          <w:lang w:val="en-GB"/>
        </w:rPr>
      </w:pPr>
    </w:p>
    <w:p w14:paraId="0F51903B" w14:textId="6F5DE5C7" w:rsidR="00F2656D" w:rsidRPr="00FE0042" w:rsidRDefault="006C3BBB" w:rsidP="008547A0">
      <w:pPr>
        <w:pStyle w:val="Untertitel"/>
        <w:rPr>
          <w:b/>
          <w:lang w:val="en-GB"/>
        </w:rPr>
      </w:pPr>
      <w:r>
        <w:rPr>
          <w:b/>
          <w:lang w:val="en-GB"/>
        </w:rPr>
        <w:t>Should you have any questions, please contact</w:t>
      </w:r>
      <w:r w:rsidR="00F2656D" w:rsidRPr="00FE0042">
        <w:rPr>
          <w:b/>
          <w:lang w:val="en-GB"/>
        </w:rPr>
        <w:t>:</w:t>
      </w:r>
    </w:p>
    <w:p w14:paraId="0F51903C" w14:textId="77777777" w:rsidR="00F2656D" w:rsidRPr="00FE0042" w:rsidRDefault="00F2656D" w:rsidP="008547A0">
      <w:pPr>
        <w:pStyle w:val="Untertitel"/>
        <w:rPr>
          <w:lang w:val="en-GB"/>
        </w:rPr>
      </w:pPr>
    </w:p>
    <w:p w14:paraId="0F51903D" w14:textId="77777777" w:rsidR="00F2656D" w:rsidRPr="00FE0042" w:rsidRDefault="00F2656D" w:rsidP="008547A0">
      <w:pPr>
        <w:pStyle w:val="Untertitel"/>
        <w:rPr>
          <w:lang w:val="en-GB"/>
        </w:rPr>
      </w:pPr>
    </w:p>
    <w:p w14:paraId="0F51903E" w14:textId="77777777" w:rsidR="00F2656D" w:rsidRPr="00BD31E6" w:rsidRDefault="00F2656D" w:rsidP="008547A0">
      <w:pPr>
        <w:pStyle w:val="Untertitel"/>
        <w:rPr>
          <w:b/>
        </w:rPr>
      </w:pPr>
      <w:r w:rsidRPr="00BD31E6">
        <w:rPr>
          <w:b/>
        </w:rPr>
        <w:t>HOMAG Group AG</w:t>
      </w:r>
    </w:p>
    <w:p w14:paraId="0F51903F" w14:textId="77777777" w:rsidR="00F2656D" w:rsidRPr="00BD31E6" w:rsidRDefault="00F2656D" w:rsidP="008547A0">
      <w:pPr>
        <w:pStyle w:val="Untertitel"/>
      </w:pPr>
      <w:r w:rsidRPr="00BD31E6">
        <w:t>Homagstraße 3–5</w:t>
      </w:r>
    </w:p>
    <w:p w14:paraId="0F519040" w14:textId="77777777" w:rsidR="00F2656D" w:rsidRPr="00BD31E6" w:rsidRDefault="00F2656D" w:rsidP="008547A0">
      <w:pPr>
        <w:pStyle w:val="Untertitel"/>
      </w:pPr>
      <w:r w:rsidRPr="00BD31E6">
        <w:t>72296 Schopfloch</w:t>
      </w:r>
    </w:p>
    <w:p w14:paraId="0F519041" w14:textId="3B2565B0" w:rsidR="00F2656D" w:rsidRPr="00BD31E6" w:rsidRDefault="006C3BBB" w:rsidP="008547A0">
      <w:pPr>
        <w:pStyle w:val="Untertitel"/>
      </w:pPr>
      <w:r w:rsidRPr="00BD31E6">
        <w:t>Germany</w:t>
      </w:r>
    </w:p>
    <w:p w14:paraId="0F519042" w14:textId="77777777" w:rsidR="00F2656D" w:rsidRPr="00BD31E6" w:rsidRDefault="00F2656D" w:rsidP="008547A0">
      <w:pPr>
        <w:pStyle w:val="Untertitel"/>
      </w:pPr>
      <w:r w:rsidRPr="00BD31E6">
        <w:t>www.homag.com</w:t>
      </w:r>
    </w:p>
    <w:p w14:paraId="0F519043" w14:textId="77777777" w:rsidR="00F2656D" w:rsidRPr="00BD31E6" w:rsidRDefault="00F2656D" w:rsidP="008547A0">
      <w:pPr>
        <w:pStyle w:val="Untertitel"/>
      </w:pPr>
    </w:p>
    <w:p w14:paraId="0F519044" w14:textId="77777777" w:rsidR="00F2656D" w:rsidRPr="00BD31E6" w:rsidRDefault="00F2656D" w:rsidP="008547A0">
      <w:pPr>
        <w:pStyle w:val="Untertitel"/>
      </w:pPr>
    </w:p>
    <w:p w14:paraId="0F519045" w14:textId="6FCCC89A" w:rsidR="00F12542" w:rsidRPr="00BD31E6" w:rsidRDefault="006C3BBB" w:rsidP="008547A0">
      <w:pPr>
        <w:pStyle w:val="Untertitel"/>
        <w:rPr>
          <w:b/>
        </w:rPr>
      </w:pPr>
      <w:r w:rsidRPr="00BD31E6">
        <w:rPr>
          <w:b/>
        </w:rPr>
        <w:t>Ms.</w:t>
      </w:r>
      <w:r w:rsidR="00F12542" w:rsidRPr="00BD31E6">
        <w:rPr>
          <w:b/>
        </w:rPr>
        <w:t xml:space="preserve"> Julia Weber</w:t>
      </w:r>
    </w:p>
    <w:p w14:paraId="0F519046" w14:textId="77777777" w:rsidR="00F12542" w:rsidRPr="00FE0042" w:rsidRDefault="00F12542" w:rsidP="008547A0">
      <w:pPr>
        <w:pStyle w:val="Untertitel"/>
        <w:rPr>
          <w:lang w:val="en-GB"/>
        </w:rPr>
      </w:pPr>
      <w:r w:rsidRPr="00FE0042">
        <w:rPr>
          <w:lang w:val="en-GB"/>
        </w:rPr>
        <w:t>Customer Communication Manager</w:t>
      </w:r>
    </w:p>
    <w:p w14:paraId="0F519047" w14:textId="2177CFA6" w:rsidR="00F12542" w:rsidRPr="00FE0042" w:rsidRDefault="006C3BBB" w:rsidP="008547A0">
      <w:pPr>
        <w:pStyle w:val="Untertitel"/>
        <w:rPr>
          <w:lang w:val="en-GB"/>
        </w:rPr>
      </w:pPr>
      <w:r>
        <w:rPr>
          <w:lang w:val="en-GB"/>
        </w:rPr>
        <w:t>Phone</w:t>
      </w:r>
      <w:r w:rsidR="00F12542" w:rsidRPr="00FE0042">
        <w:rPr>
          <w:lang w:val="en-GB"/>
        </w:rPr>
        <w:tab/>
        <w:t>+49 7443 13-2588</w:t>
      </w:r>
    </w:p>
    <w:p w14:paraId="0F519048" w14:textId="77777777" w:rsidR="00F12542" w:rsidRPr="00FE0042" w:rsidRDefault="00F12542" w:rsidP="008547A0">
      <w:pPr>
        <w:pStyle w:val="Untertitel"/>
        <w:rPr>
          <w:lang w:val="en-GB"/>
        </w:rPr>
      </w:pPr>
      <w:r w:rsidRPr="00FE0042">
        <w:rPr>
          <w:lang w:val="en-GB"/>
        </w:rPr>
        <w:t>Fax</w:t>
      </w:r>
      <w:r w:rsidRPr="00FE0042">
        <w:rPr>
          <w:lang w:val="en-GB"/>
        </w:rPr>
        <w:tab/>
        <w:t>+49 7443 13-8-2588</w:t>
      </w:r>
    </w:p>
    <w:p w14:paraId="0F519049" w14:textId="77777777" w:rsidR="00481597" w:rsidRPr="00FE0042" w:rsidRDefault="00F12542" w:rsidP="008547A0">
      <w:pPr>
        <w:pStyle w:val="Untertitel"/>
        <w:rPr>
          <w:lang w:val="en-GB"/>
        </w:rPr>
      </w:pPr>
      <w:r w:rsidRPr="00FE0042">
        <w:rPr>
          <w:lang w:val="en-GB"/>
        </w:rPr>
        <w:t>julia.weber@homag.com</w:t>
      </w:r>
    </w:p>
    <w:sectPr w:rsidR="00481597" w:rsidRPr="00FE0042" w:rsidSect="00FE18D8">
      <w:headerReference w:type="default" r:id="rId12"/>
      <w:footerReference w:type="default" r:id="rId13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108A2E94" w16cid:durableId="1F4BC577"/>
  <w16cid:commentId w16cid:paraId="47094F09" w16cid:durableId="1F4A6555"/>
  <w16cid:commentId w16cid:paraId="3E1DA46F" w16cid:durableId="1F4BC5A6"/>
  <w16cid:commentId w16cid:paraId="52CAB016" w16cid:durableId="1F4BC5CA"/>
  <w16cid:commentId w16cid:paraId="4908AB3C" w16cid:durableId="1F4A6556"/>
  <w16cid:commentId w16cid:paraId="13704F18" w16cid:durableId="1F4B3092"/>
  <w16cid:commentId w16cid:paraId="7E6207D7" w16cid:durableId="1F4B30B4"/>
  <w16cid:commentId w16cid:paraId="69DD1E6C" w16cid:durableId="1F4B30FB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E722FD" w14:textId="77777777" w:rsidR="001274D9" w:rsidRDefault="001274D9">
      <w:r>
        <w:separator/>
      </w:r>
    </w:p>
  </w:endnote>
  <w:endnote w:type="continuationSeparator" w:id="0">
    <w:p w14:paraId="775BFB3F" w14:textId="77777777" w:rsidR="001274D9" w:rsidRDefault="001274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938F5A" w14:textId="77777777" w:rsidR="001274D9" w:rsidRDefault="001274D9">
      <w:r>
        <w:separator/>
      </w:r>
    </w:p>
  </w:footnote>
  <w:footnote w:type="continuationSeparator" w:id="0">
    <w:p w14:paraId="6AFFEDD9" w14:textId="77777777" w:rsidR="001274D9" w:rsidRDefault="001274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51904E" w14:textId="2858336E" w:rsidR="0054012D" w:rsidRDefault="00E17476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Press </w:t>
    </w:r>
    <w:r w:rsidR="007B3949">
      <w:rPr>
        <w:sz w:val="32"/>
      </w:rPr>
      <w:t>R</w:t>
    </w:r>
    <w:r w:rsidR="00FE0042">
      <w:rPr>
        <w:sz w:val="32"/>
      </w:rPr>
      <w:t>elease</w:t>
    </w:r>
    <w:r w:rsidR="0054012D">
      <w:rPr>
        <w:b/>
        <w:sz w:val="28"/>
      </w:rPr>
      <w:tab/>
    </w:r>
    <w:r w:rsidR="00B541B8">
      <w:rPr>
        <w:noProof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14C620D8" w:rsidR="00C74CDC" w:rsidRDefault="00604D64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MMR Office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1EF392EB" w:rsidR="00C74CDC" w:rsidRDefault="00FE0042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Page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4680F">
            <w:rPr>
              <w:noProof/>
              <w:sz w:val="18"/>
            </w:rPr>
            <w:t>4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4680F">
            <w:rPr>
              <w:noProof/>
              <w:sz w:val="18"/>
            </w:rPr>
            <w:t>4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46B4FFBA" w:rsidR="00C74CDC" w:rsidRDefault="00117A55" w:rsidP="00117A55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September</w:t>
          </w:r>
          <w:r w:rsidR="00C74CDC">
            <w:rPr>
              <w:sz w:val="18"/>
            </w:rPr>
            <w:t xml:space="preserve"> 201</w:t>
          </w:r>
          <w:r w:rsidR="00537C82">
            <w:rPr>
              <w:sz w:val="18"/>
            </w:rPr>
            <w:t>8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75500D2"/>
    <w:multiLevelType w:val="hybridMultilevel"/>
    <w:tmpl w:val="C29435AA"/>
    <w:lvl w:ilvl="0" w:tplc="81AC4BF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5D35A35"/>
    <w:multiLevelType w:val="hybridMultilevel"/>
    <w:tmpl w:val="DEDE94CA"/>
    <w:lvl w:ilvl="0" w:tplc="66DC6B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8050102"/>
    <w:multiLevelType w:val="hybridMultilevel"/>
    <w:tmpl w:val="1DBAB6C8"/>
    <w:lvl w:ilvl="0" w:tplc="9190D94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7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9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 w15:restartNumberingAfterBreak="0">
    <w:nsid w:val="669E792D"/>
    <w:multiLevelType w:val="hybridMultilevel"/>
    <w:tmpl w:val="D32A78F0"/>
    <w:lvl w:ilvl="0" w:tplc="559000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5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6"/>
  </w:num>
  <w:num w:numId="3">
    <w:abstractNumId w:val="16"/>
  </w:num>
  <w:num w:numId="4">
    <w:abstractNumId w:val="9"/>
  </w:num>
  <w:num w:numId="5">
    <w:abstractNumId w:val="27"/>
  </w:num>
  <w:num w:numId="6">
    <w:abstractNumId w:val="18"/>
  </w:num>
  <w:num w:numId="7">
    <w:abstractNumId w:val="19"/>
  </w:num>
  <w:num w:numId="8">
    <w:abstractNumId w:val="22"/>
  </w:num>
  <w:num w:numId="9">
    <w:abstractNumId w:val="23"/>
  </w:num>
  <w:num w:numId="10">
    <w:abstractNumId w:val="28"/>
  </w:num>
  <w:num w:numId="11">
    <w:abstractNumId w:val="26"/>
  </w:num>
  <w:num w:numId="12">
    <w:abstractNumId w:val="5"/>
  </w:num>
  <w:num w:numId="13">
    <w:abstractNumId w:val="20"/>
  </w:num>
  <w:num w:numId="14">
    <w:abstractNumId w:val="7"/>
  </w:num>
  <w:num w:numId="15">
    <w:abstractNumId w:val="6"/>
  </w:num>
  <w:num w:numId="16">
    <w:abstractNumId w:val="8"/>
  </w:num>
  <w:num w:numId="17">
    <w:abstractNumId w:val="29"/>
  </w:num>
  <w:num w:numId="18">
    <w:abstractNumId w:val="17"/>
  </w:num>
  <w:num w:numId="19">
    <w:abstractNumId w:val="30"/>
  </w:num>
  <w:num w:numId="20">
    <w:abstractNumId w:val="25"/>
  </w:num>
  <w:num w:numId="21">
    <w:abstractNumId w:val="34"/>
  </w:num>
  <w:num w:numId="22">
    <w:abstractNumId w:val="3"/>
  </w:num>
  <w:num w:numId="23">
    <w:abstractNumId w:val="10"/>
  </w:num>
  <w:num w:numId="24">
    <w:abstractNumId w:val="13"/>
  </w:num>
  <w:num w:numId="25">
    <w:abstractNumId w:val="35"/>
  </w:num>
  <w:num w:numId="26">
    <w:abstractNumId w:val="14"/>
  </w:num>
  <w:num w:numId="27">
    <w:abstractNumId w:val="24"/>
  </w:num>
  <w:num w:numId="28">
    <w:abstractNumId w:val="2"/>
  </w:num>
  <w:num w:numId="29">
    <w:abstractNumId w:val="21"/>
  </w:num>
  <w:num w:numId="30">
    <w:abstractNumId w:val="1"/>
  </w:num>
  <w:num w:numId="31">
    <w:abstractNumId w:val="37"/>
  </w:num>
  <w:num w:numId="32">
    <w:abstractNumId w:val="32"/>
  </w:num>
  <w:num w:numId="33">
    <w:abstractNumId w:val="33"/>
  </w:num>
  <w:num w:numId="34">
    <w:abstractNumId w:val="12"/>
  </w:num>
  <w:num w:numId="35">
    <w:abstractNumId w:val="11"/>
  </w:num>
  <w:num w:numId="36">
    <w:abstractNumId w:val="31"/>
  </w:num>
  <w:num w:numId="37">
    <w:abstractNumId w:val="15"/>
  </w:num>
  <w:num w:numId="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30D"/>
    <w:rsid w:val="00010C96"/>
    <w:rsid w:val="00010F42"/>
    <w:rsid w:val="00024EE9"/>
    <w:rsid w:val="00027E33"/>
    <w:rsid w:val="000471D4"/>
    <w:rsid w:val="000603CF"/>
    <w:rsid w:val="000626D3"/>
    <w:rsid w:val="00064DE4"/>
    <w:rsid w:val="00070D5B"/>
    <w:rsid w:val="00080779"/>
    <w:rsid w:val="00087568"/>
    <w:rsid w:val="000B40DB"/>
    <w:rsid w:val="000D0C25"/>
    <w:rsid w:val="000D1074"/>
    <w:rsid w:val="000D5284"/>
    <w:rsid w:val="000E13E2"/>
    <w:rsid w:val="000E66EC"/>
    <w:rsid w:val="001009AB"/>
    <w:rsid w:val="00106960"/>
    <w:rsid w:val="001133A3"/>
    <w:rsid w:val="00117A55"/>
    <w:rsid w:val="001234BA"/>
    <w:rsid w:val="00125BDB"/>
    <w:rsid w:val="001274D9"/>
    <w:rsid w:val="00130547"/>
    <w:rsid w:val="001346DA"/>
    <w:rsid w:val="001379FB"/>
    <w:rsid w:val="00144DE4"/>
    <w:rsid w:val="001544C1"/>
    <w:rsid w:val="00171A90"/>
    <w:rsid w:val="00181328"/>
    <w:rsid w:val="00191B7B"/>
    <w:rsid w:val="00197C90"/>
    <w:rsid w:val="001A242C"/>
    <w:rsid w:val="001A6C44"/>
    <w:rsid w:val="001A7968"/>
    <w:rsid w:val="001B7870"/>
    <w:rsid w:val="001C1F3B"/>
    <w:rsid w:val="001C3917"/>
    <w:rsid w:val="001D6323"/>
    <w:rsid w:val="001D7A81"/>
    <w:rsid w:val="001F5F23"/>
    <w:rsid w:val="001F6AB9"/>
    <w:rsid w:val="00213A46"/>
    <w:rsid w:val="0022697A"/>
    <w:rsid w:val="002560A1"/>
    <w:rsid w:val="00257269"/>
    <w:rsid w:val="00262031"/>
    <w:rsid w:val="00262EF5"/>
    <w:rsid w:val="00272217"/>
    <w:rsid w:val="00274D1F"/>
    <w:rsid w:val="00276C42"/>
    <w:rsid w:val="002A19F6"/>
    <w:rsid w:val="002A557A"/>
    <w:rsid w:val="002B0B04"/>
    <w:rsid w:val="002B6C70"/>
    <w:rsid w:val="003014A3"/>
    <w:rsid w:val="003059D0"/>
    <w:rsid w:val="00306F18"/>
    <w:rsid w:val="00314A33"/>
    <w:rsid w:val="00321923"/>
    <w:rsid w:val="003220C3"/>
    <w:rsid w:val="00341543"/>
    <w:rsid w:val="003452C8"/>
    <w:rsid w:val="003459F7"/>
    <w:rsid w:val="00346010"/>
    <w:rsid w:val="003463D1"/>
    <w:rsid w:val="00351017"/>
    <w:rsid w:val="00367548"/>
    <w:rsid w:val="003804F3"/>
    <w:rsid w:val="00392D4D"/>
    <w:rsid w:val="003A0D46"/>
    <w:rsid w:val="003A464D"/>
    <w:rsid w:val="003C56DB"/>
    <w:rsid w:val="003D217B"/>
    <w:rsid w:val="003E1736"/>
    <w:rsid w:val="003E30F2"/>
    <w:rsid w:val="003E3908"/>
    <w:rsid w:val="003F4D36"/>
    <w:rsid w:val="00401216"/>
    <w:rsid w:val="00415721"/>
    <w:rsid w:val="0043209A"/>
    <w:rsid w:val="004401F4"/>
    <w:rsid w:val="004407DC"/>
    <w:rsid w:val="00443069"/>
    <w:rsid w:val="00445EF9"/>
    <w:rsid w:val="004605F6"/>
    <w:rsid w:val="00462DB3"/>
    <w:rsid w:val="0046535F"/>
    <w:rsid w:val="00472BC5"/>
    <w:rsid w:val="00481597"/>
    <w:rsid w:val="004817FB"/>
    <w:rsid w:val="0049408A"/>
    <w:rsid w:val="004A2218"/>
    <w:rsid w:val="004A2787"/>
    <w:rsid w:val="004B1435"/>
    <w:rsid w:val="004D0057"/>
    <w:rsid w:val="004F633D"/>
    <w:rsid w:val="00513A4B"/>
    <w:rsid w:val="00520897"/>
    <w:rsid w:val="00537C82"/>
    <w:rsid w:val="0054012D"/>
    <w:rsid w:val="005475DE"/>
    <w:rsid w:val="00547750"/>
    <w:rsid w:val="00560B86"/>
    <w:rsid w:val="00563DE8"/>
    <w:rsid w:val="005705ED"/>
    <w:rsid w:val="00570C27"/>
    <w:rsid w:val="0058077E"/>
    <w:rsid w:val="0058611D"/>
    <w:rsid w:val="0058634F"/>
    <w:rsid w:val="00587485"/>
    <w:rsid w:val="0059344A"/>
    <w:rsid w:val="00594FD9"/>
    <w:rsid w:val="005A5380"/>
    <w:rsid w:val="005C00F0"/>
    <w:rsid w:val="005C623C"/>
    <w:rsid w:val="005D1EF7"/>
    <w:rsid w:val="005D59E6"/>
    <w:rsid w:val="005F022F"/>
    <w:rsid w:val="005F3F60"/>
    <w:rsid w:val="00604D64"/>
    <w:rsid w:val="006143F9"/>
    <w:rsid w:val="00623204"/>
    <w:rsid w:val="00631219"/>
    <w:rsid w:val="006315C7"/>
    <w:rsid w:val="00642EC4"/>
    <w:rsid w:val="00643075"/>
    <w:rsid w:val="00665588"/>
    <w:rsid w:val="0066716B"/>
    <w:rsid w:val="006816BB"/>
    <w:rsid w:val="00693D17"/>
    <w:rsid w:val="00697D14"/>
    <w:rsid w:val="006A7529"/>
    <w:rsid w:val="006C15C6"/>
    <w:rsid w:val="006C3BBB"/>
    <w:rsid w:val="006D5941"/>
    <w:rsid w:val="006E1BAA"/>
    <w:rsid w:val="006F1125"/>
    <w:rsid w:val="006F242F"/>
    <w:rsid w:val="0070039B"/>
    <w:rsid w:val="007143F9"/>
    <w:rsid w:val="00724E0C"/>
    <w:rsid w:val="0072569D"/>
    <w:rsid w:val="00726781"/>
    <w:rsid w:val="00735FDB"/>
    <w:rsid w:val="00737128"/>
    <w:rsid w:val="00742CE2"/>
    <w:rsid w:val="0076147E"/>
    <w:rsid w:val="00763D33"/>
    <w:rsid w:val="00772ED8"/>
    <w:rsid w:val="00774ABF"/>
    <w:rsid w:val="007835A6"/>
    <w:rsid w:val="0079664A"/>
    <w:rsid w:val="007A4EF3"/>
    <w:rsid w:val="007B0121"/>
    <w:rsid w:val="007B3949"/>
    <w:rsid w:val="007D30A2"/>
    <w:rsid w:val="007F0D37"/>
    <w:rsid w:val="007F727D"/>
    <w:rsid w:val="007F7E9B"/>
    <w:rsid w:val="008030A6"/>
    <w:rsid w:val="008051FD"/>
    <w:rsid w:val="00807C59"/>
    <w:rsid w:val="00823BD6"/>
    <w:rsid w:val="008250FF"/>
    <w:rsid w:val="008461E1"/>
    <w:rsid w:val="008547A0"/>
    <w:rsid w:val="00870EBA"/>
    <w:rsid w:val="00890AB8"/>
    <w:rsid w:val="00891766"/>
    <w:rsid w:val="008B07C0"/>
    <w:rsid w:val="008C0447"/>
    <w:rsid w:val="008E4E2E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58AA"/>
    <w:rsid w:val="009C73C6"/>
    <w:rsid w:val="009D78E7"/>
    <w:rsid w:val="009E15B5"/>
    <w:rsid w:val="009E1B64"/>
    <w:rsid w:val="009F50FD"/>
    <w:rsid w:val="00A04D46"/>
    <w:rsid w:val="00A13CD6"/>
    <w:rsid w:val="00A15C08"/>
    <w:rsid w:val="00A16171"/>
    <w:rsid w:val="00A16861"/>
    <w:rsid w:val="00A219B5"/>
    <w:rsid w:val="00A24BCC"/>
    <w:rsid w:val="00A5108C"/>
    <w:rsid w:val="00A7235B"/>
    <w:rsid w:val="00A73AAF"/>
    <w:rsid w:val="00A77248"/>
    <w:rsid w:val="00A9766B"/>
    <w:rsid w:val="00AA3FF1"/>
    <w:rsid w:val="00AB73AA"/>
    <w:rsid w:val="00AC0A7D"/>
    <w:rsid w:val="00AC1296"/>
    <w:rsid w:val="00AD69E4"/>
    <w:rsid w:val="00AD7894"/>
    <w:rsid w:val="00AE3F08"/>
    <w:rsid w:val="00AE4013"/>
    <w:rsid w:val="00AF3D8F"/>
    <w:rsid w:val="00AF4766"/>
    <w:rsid w:val="00B0470F"/>
    <w:rsid w:val="00B10596"/>
    <w:rsid w:val="00B16A61"/>
    <w:rsid w:val="00B2474D"/>
    <w:rsid w:val="00B2677D"/>
    <w:rsid w:val="00B30F66"/>
    <w:rsid w:val="00B3163A"/>
    <w:rsid w:val="00B3732B"/>
    <w:rsid w:val="00B42D2F"/>
    <w:rsid w:val="00B431A0"/>
    <w:rsid w:val="00B47E74"/>
    <w:rsid w:val="00B541B8"/>
    <w:rsid w:val="00B54964"/>
    <w:rsid w:val="00B57FAC"/>
    <w:rsid w:val="00B74DE5"/>
    <w:rsid w:val="00B8324A"/>
    <w:rsid w:val="00B97C82"/>
    <w:rsid w:val="00BA3C3F"/>
    <w:rsid w:val="00BC229D"/>
    <w:rsid w:val="00BD31E6"/>
    <w:rsid w:val="00BF1F0F"/>
    <w:rsid w:val="00BF302B"/>
    <w:rsid w:val="00BF46E5"/>
    <w:rsid w:val="00BF5A37"/>
    <w:rsid w:val="00C10053"/>
    <w:rsid w:val="00C17557"/>
    <w:rsid w:val="00C43748"/>
    <w:rsid w:val="00C45AD8"/>
    <w:rsid w:val="00C53802"/>
    <w:rsid w:val="00C60AA7"/>
    <w:rsid w:val="00C61C2E"/>
    <w:rsid w:val="00C61E6B"/>
    <w:rsid w:val="00C64040"/>
    <w:rsid w:val="00C65530"/>
    <w:rsid w:val="00C70888"/>
    <w:rsid w:val="00C74CDC"/>
    <w:rsid w:val="00C75D10"/>
    <w:rsid w:val="00C96136"/>
    <w:rsid w:val="00CA00A9"/>
    <w:rsid w:val="00CA054C"/>
    <w:rsid w:val="00CA2A5D"/>
    <w:rsid w:val="00CB1588"/>
    <w:rsid w:val="00CD1E96"/>
    <w:rsid w:val="00CE38C0"/>
    <w:rsid w:val="00CF0E60"/>
    <w:rsid w:val="00CF12C4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52D7A"/>
    <w:rsid w:val="00D65A21"/>
    <w:rsid w:val="00D70851"/>
    <w:rsid w:val="00D72330"/>
    <w:rsid w:val="00D743CB"/>
    <w:rsid w:val="00D915A1"/>
    <w:rsid w:val="00DA3508"/>
    <w:rsid w:val="00DA7ADD"/>
    <w:rsid w:val="00DB2020"/>
    <w:rsid w:val="00DD063D"/>
    <w:rsid w:val="00DD3460"/>
    <w:rsid w:val="00DE114A"/>
    <w:rsid w:val="00DF2A9D"/>
    <w:rsid w:val="00E16955"/>
    <w:rsid w:val="00E17476"/>
    <w:rsid w:val="00E24340"/>
    <w:rsid w:val="00E32760"/>
    <w:rsid w:val="00E36539"/>
    <w:rsid w:val="00E4680F"/>
    <w:rsid w:val="00E471E2"/>
    <w:rsid w:val="00E4780C"/>
    <w:rsid w:val="00E54363"/>
    <w:rsid w:val="00E7070B"/>
    <w:rsid w:val="00E84E6D"/>
    <w:rsid w:val="00E9363D"/>
    <w:rsid w:val="00E93B4F"/>
    <w:rsid w:val="00EA3D1C"/>
    <w:rsid w:val="00EA5744"/>
    <w:rsid w:val="00EA6393"/>
    <w:rsid w:val="00EB6667"/>
    <w:rsid w:val="00EB6A83"/>
    <w:rsid w:val="00EE5B89"/>
    <w:rsid w:val="00EF526A"/>
    <w:rsid w:val="00F05208"/>
    <w:rsid w:val="00F06CA2"/>
    <w:rsid w:val="00F12542"/>
    <w:rsid w:val="00F23503"/>
    <w:rsid w:val="00F23A94"/>
    <w:rsid w:val="00F25268"/>
    <w:rsid w:val="00F2656D"/>
    <w:rsid w:val="00F26FBF"/>
    <w:rsid w:val="00F314D7"/>
    <w:rsid w:val="00F73A4F"/>
    <w:rsid w:val="00F81254"/>
    <w:rsid w:val="00F8560C"/>
    <w:rsid w:val="00FA23C1"/>
    <w:rsid w:val="00FB6D7C"/>
    <w:rsid w:val="00FC3C73"/>
    <w:rsid w:val="00FE0042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0F51901C"/>
  <w15:docId w15:val="{EAB7B4B4-1E93-4623-88FF-10F313DD5F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117A55"/>
    <w:pPr>
      <w:widowControl/>
      <w:spacing w:after="160" w:line="259" w:lineRule="auto"/>
      <w:ind w:left="720"/>
      <w:contextualSpacing/>
    </w:pPr>
    <w:rPr>
      <w:rFonts w:asciiTheme="minorHAnsi" w:eastAsiaTheme="minorHAnsi" w:hAnsiTheme="minorHAnsi" w:cstheme="minorBidi"/>
      <w:color w:val="auto"/>
      <w:szCs w:val="22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17A5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17A55"/>
    <w:pPr>
      <w:widowControl/>
      <w:spacing w:after="160" w:line="240" w:lineRule="auto"/>
    </w:pPr>
    <w:rPr>
      <w:rFonts w:asciiTheme="minorHAnsi" w:eastAsiaTheme="minorHAnsi" w:hAnsiTheme="minorHAnsi" w:cstheme="minorBidi"/>
      <w:color w:val="auto"/>
      <w:sz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17A55"/>
    <w:rPr>
      <w:rFonts w:asciiTheme="minorHAnsi" w:eastAsiaTheme="minorHAnsi" w:hAnsiTheme="minorHAnsi" w:cstheme="minorBid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63DE8"/>
    <w:pPr>
      <w:widowControl w:val="0"/>
      <w:spacing w:after="120"/>
    </w:pPr>
    <w:rPr>
      <w:rFonts w:ascii="Arial" w:eastAsia="Times New Roman" w:hAnsi="Arial" w:cs="Times New Roman"/>
      <w:b/>
      <w:bCs/>
      <w:color w:val="000000" w:themeColor="text1"/>
      <w:lang w:eastAsia="de-DE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63DE8"/>
    <w:rPr>
      <w:rFonts w:ascii="Arial" w:eastAsiaTheme="minorHAnsi" w:hAnsi="Arial" w:cstheme="minorBidi"/>
      <w:b/>
      <w:bCs/>
      <w:color w:val="000000" w:themeColor="text1"/>
      <w:lang w:eastAsia="en-US"/>
    </w:rPr>
  </w:style>
  <w:style w:type="character" w:styleId="Hyperlink">
    <w:name w:val="Hyperlink"/>
    <w:basedOn w:val="Absatz-Standardschriftart"/>
    <w:uiPriority w:val="99"/>
    <w:unhideWhenUsed/>
    <w:rsid w:val="008E4E2E"/>
    <w:rPr>
      <w:color w:val="FFFFFF" w:themeColor="hyperlink"/>
      <w:u w:val="single"/>
    </w:rPr>
  </w:style>
  <w:style w:type="paragraph" w:styleId="berarbeitung">
    <w:name w:val="Revision"/>
    <w:hidden/>
    <w:uiPriority w:val="99"/>
    <w:semiHidden/>
    <w:rsid w:val="007B3949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29178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13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9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202381">
                      <w:blockQuote w:val="1"/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1764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39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30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0763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91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89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554492">
                      <w:blockQuote w:val="1"/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272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5329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625</Words>
  <Characters>3199</Characters>
  <Application>Microsoft Office Word</Application>
  <DocSecurity>0</DocSecurity>
  <Lines>26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HolzHandwerk</vt:lpstr>
      <vt:lpstr>HolzHandwerk</vt:lpstr>
    </vt:vector>
  </TitlesOfParts>
  <Company>HOMAG Maschinenbau AG</Company>
  <LinksUpToDate>false</LinksUpToDate>
  <CharactersWithSpaces>3817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Waeschle, Katharina</cp:lastModifiedBy>
  <cp:revision>2</cp:revision>
  <cp:lastPrinted>2018-02-22T10:43:00Z</cp:lastPrinted>
  <dcterms:created xsi:type="dcterms:W3CDTF">2018-09-19T07:50:00Z</dcterms:created>
  <dcterms:modified xsi:type="dcterms:W3CDTF">2018-09-19T07:50:00Z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