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584AA3" w14:textId="77777777" w:rsidR="00065EAB" w:rsidRPr="0015030D" w:rsidRDefault="00065EAB" w:rsidP="00065EAB">
      <w:pPr>
        <w:pStyle w:val="berschrift3"/>
      </w:pPr>
      <w:bookmarkStart w:id="0" w:name="_Toc67477317"/>
      <w:bookmarkStart w:id="1" w:name="_Toc67508006"/>
      <w:proofErr w:type="spellStart"/>
      <w:r w:rsidRPr="0015030D">
        <w:t>Live.HOMAG</w:t>
      </w:r>
      <w:proofErr w:type="spellEnd"/>
      <w:r w:rsidRPr="0015030D">
        <w:t>: Life Cycle Services</w:t>
      </w:r>
      <w:bookmarkEnd w:id="0"/>
      <w:bookmarkEnd w:id="1"/>
    </w:p>
    <w:p w14:paraId="4F34308C" w14:textId="77777777" w:rsidR="00065EAB" w:rsidRDefault="00065EAB" w:rsidP="00065EAB">
      <w:pPr>
        <w:pStyle w:val="berschrift1"/>
      </w:pPr>
      <w:bookmarkStart w:id="2" w:name="_Toc67508007"/>
      <w:r>
        <w:t>Service:</w:t>
      </w:r>
      <w:r w:rsidRPr="00D474F4">
        <w:t xml:space="preserve"> Zu jeder Zeit </w:t>
      </w:r>
      <w:r>
        <w:t>an Ihrer Seite.</w:t>
      </w:r>
      <w:bookmarkEnd w:id="2"/>
    </w:p>
    <w:p w14:paraId="203742D4" w14:textId="77777777" w:rsidR="00065EAB" w:rsidRDefault="00065EAB" w:rsidP="00065EAB">
      <w:pPr>
        <w:rPr>
          <w:b/>
        </w:rPr>
      </w:pPr>
      <w:bookmarkStart w:id="3" w:name="_Toc66886755"/>
      <w:bookmarkStart w:id="4" w:name="_Toc66941699"/>
      <w:r w:rsidRPr="00FD4C03">
        <w:t xml:space="preserve">Als kompetenter und verlässlicher Partner </w:t>
      </w:r>
      <w:r>
        <w:t>unterstützt HOMAG seine Kunden in Sachen Service – mit Innovationen und Klassikern</w:t>
      </w:r>
      <w:r w:rsidRPr="00FD4C03">
        <w:t xml:space="preserve">: </w:t>
      </w:r>
      <w:r>
        <w:t>v</w:t>
      </w:r>
      <w:r w:rsidRPr="00FD4C03">
        <w:t xml:space="preserve">om Ersatzteil-Management über Inspektionen und </w:t>
      </w:r>
      <w:r w:rsidRPr="00A52262">
        <w:t>Wartungen</w:t>
      </w:r>
      <w:r w:rsidRPr="00FD4C03">
        <w:t xml:space="preserve"> bis hin zum Fernservice oder Modernisierungs- und Trainingsangeboten. </w:t>
      </w:r>
      <w:r>
        <w:t>Der</w:t>
      </w:r>
      <w:r w:rsidRPr="00FD4C03">
        <w:t xml:space="preserve"> </w:t>
      </w:r>
      <w:r>
        <w:t xml:space="preserve">HOMAG </w:t>
      </w:r>
      <w:r w:rsidRPr="00FD4C03">
        <w:t xml:space="preserve">eShop </w:t>
      </w:r>
      <w:r>
        <w:t>ist dabei die erste Anlaufstelle. Hier finden Schreiner und Tischler</w:t>
      </w:r>
      <w:r w:rsidRPr="00FD4C03">
        <w:t xml:space="preserve"> schnell und einfach passende Ersatzteile</w:t>
      </w:r>
      <w:r>
        <w:t xml:space="preserve">, </w:t>
      </w:r>
      <w:r w:rsidRPr="00FD4C03">
        <w:t>weitere Dienstleistungen</w:t>
      </w:r>
      <w:r>
        <w:t xml:space="preserve"> und vieles mehr</w:t>
      </w:r>
      <w:r w:rsidRPr="00FD4C03">
        <w:t>.</w:t>
      </w:r>
      <w:bookmarkStart w:id="5" w:name="_Toc66886756"/>
      <w:bookmarkEnd w:id="3"/>
      <w:bookmarkEnd w:id="4"/>
    </w:p>
    <w:bookmarkEnd w:id="5"/>
    <w:p w14:paraId="030B7BF0" w14:textId="331B7C0F" w:rsidR="00065EAB" w:rsidRDefault="00065EAB" w:rsidP="00065EAB">
      <w:r w:rsidRPr="00552ADA">
        <w:t xml:space="preserve">Auch </w:t>
      </w:r>
      <w:proofErr w:type="gramStart"/>
      <w:r w:rsidRPr="00552ADA">
        <w:t xml:space="preserve">während </w:t>
      </w:r>
      <w:proofErr w:type="spellStart"/>
      <w:r w:rsidRPr="00552ADA">
        <w:t>Live</w:t>
      </w:r>
      <w:proofErr w:type="gramEnd"/>
      <w:r w:rsidRPr="00552ADA">
        <w:t>.HOMAG</w:t>
      </w:r>
      <w:proofErr w:type="spellEnd"/>
      <w:r w:rsidRPr="00552ADA">
        <w:t xml:space="preserve"> stehen </w:t>
      </w:r>
      <w:r>
        <w:t>die</w:t>
      </w:r>
      <w:r w:rsidRPr="00552ADA">
        <w:t xml:space="preserve"> </w:t>
      </w:r>
      <w:r w:rsidRPr="000F4375">
        <w:t>Service-Experten</w:t>
      </w:r>
      <w:r w:rsidRPr="00552ADA">
        <w:t xml:space="preserve"> </w:t>
      </w:r>
      <w:r>
        <w:t xml:space="preserve">von HOMAG </w:t>
      </w:r>
      <w:r w:rsidRPr="00552ADA">
        <w:t xml:space="preserve">für ein persönliches Gespräch zur </w:t>
      </w:r>
      <w:r>
        <w:t>Verfügung</w:t>
      </w:r>
      <w:r w:rsidRPr="00E3052F">
        <w:t xml:space="preserve"> </w:t>
      </w:r>
      <w:r>
        <w:t>– per Telefon oder Videochat</w:t>
      </w:r>
      <w:r w:rsidRPr="00552ADA">
        <w:t xml:space="preserve">. </w:t>
      </w:r>
      <w:r>
        <w:t>Die Anmeldung dafür ist denkbar einfach:</w:t>
      </w:r>
      <w:r w:rsidRPr="00552ADA">
        <w:t xml:space="preserve"> </w:t>
      </w:r>
      <w:r>
        <w:t>U</w:t>
      </w:r>
      <w:r w:rsidRPr="00552ADA">
        <w:t xml:space="preserve">nter </w:t>
      </w:r>
      <w:proofErr w:type="spellStart"/>
      <w:r w:rsidRPr="00552ADA">
        <w:t>Live.Connect</w:t>
      </w:r>
      <w:proofErr w:type="spellEnd"/>
      <w:r w:rsidRPr="00552ADA">
        <w:t xml:space="preserve"> </w:t>
      </w:r>
      <w:r>
        <w:t xml:space="preserve">können Interessierte </w:t>
      </w:r>
      <w:r w:rsidRPr="00552ADA">
        <w:t xml:space="preserve">das </w:t>
      </w:r>
      <w:r w:rsidRPr="000F4375">
        <w:t>Service-Kontaktformular</w:t>
      </w:r>
      <w:r w:rsidRPr="00552ADA">
        <w:t xml:space="preserve"> ausfüllen und</w:t>
      </w:r>
      <w:r>
        <w:t xml:space="preserve"> einen</w:t>
      </w:r>
      <w:r w:rsidRPr="00552ADA">
        <w:t xml:space="preserve"> individuellen Termin vereinbaren. </w:t>
      </w:r>
      <w:bookmarkStart w:id="6" w:name="_Toc66886757"/>
    </w:p>
    <w:p w14:paraId="40730AEB" w14:textId="77777777" w:rsidR="00065EAB" w:rsidRDefault="00065EAB" w:rsidP="00065EAB"/>
    <w:p w14:paraId="6A9E4D26" w14:textId="77777777" w:rsidR="00065EAB" w:rsidRPr="00E155A7" w:rsidRDefault="00065EAB" w:rsidP="00065EAB">
      <w:pPr>
        <w:pStyle w:val="berschrift3"/>
      </w:pPr>
      <w:bookmarkStart w:id="7" w:name="_Toc66941701"/>
      <w:bookmarkStart w:id="8" w:name="_Toc67320605"/>
      <w:bookmarkStart w:id="9" w:name="_Toc67477319"/>
      <w:bookmarkStart w:id="10" w:name="_Toc67508008"/>
      <w:r w:rsidRPr="000F4375">
        <w:t>Service-Assistenten</w:t>
      </w:r>
      <w:r>
        <w:t>: Ihre Unterstützung</w:t>
      </w:r>
      <w:r w:rsidRPr="00E155A7">
        <w:t xml:space="preserve"> im Servicefall</w:t>
      </w:r>
      <w:bookmarkEnd w:id="6"/>
      <w:bookmarkEnd w:id="7"/>
      <w:r>
        <w:t>.</w:t>
      </w:r>
      <w:bookmarkEnd w:id="8"/>
      <w:bookmarkEnd w:id="9"/>
      <w:bookmarkEnd w:id="10"/>
    </w:p>
    <w:p w14:paraId="56029607" w14:textId="77777777" w:rsidR="00065EAB" w:rsidRDefault="00065EAB" w:rsidP="00065EAB">
      <w:r>
        <w:t xml:space="preserve">Unbekannte Störmeldungen werden an der Maschine angezeigt? Sie benötigen schnell und einfach den richtigen Ansprechpartner? – Genau in diesen Situationen sind die digitalen </w:t>
      </w:r>
      <w:r w:rsidRPr="000F4375">
        <w:t>Service-Assistenten</w:t>
      </w:r>
      <w:r>
        <w:t xml:space="preserve"> eine echte Hilfe.</w:t>
      </w:r>
    </w:p>
    <w:p w14:paraId="769834D8" w14:textId="27F2927A" w:rsidR="00065EAB" w:rsidRDefault="00065EAB" w:rsidP="00065EAB">
      <w:r>
        <w:t xml:space="preserve">Die App </w:t>
      </w:r>
      <w:proofErr w:type="spellStart"/>
      <w:r w:rsidRPr="001844C6">
        <w:rPr>
          <w:b/>
          <w:bCs/>
        </w:rPr>
        <w:t>serviceAssist</w:t>
      </w:r>
      <w:proofErr w:type="spellEnd"/>
      <w:r>
        <w:t xml:space="preserve"> unterstützt dabei,</w:t>
      </w:r>
      <w:r w:rsidRPr="001844C6">
        <w:t xml:space="preserve"> </w:t>
      </w:r>
      <w:r>
        <w:t>mithilfe</w:t>
      </w:r>
      <w:r w:rsidRPr="001844C6">
        <w:t xml:space="preserve"> diverse</w:t>
      </w:r>
      <w:r>
        <w:t>r</w:t>
      </w:r>
      <w:r w:rsidRPr="001844C6">
        <w:t xml:space="preserve"> Lösungsvorschläge</w:t>
      </w:r>
      <w:r>
        <w:t>,</w:t>
      </w:r>
      <w:r w:rsidRPr="001844C6">
        <w:t xml:space="preserve"> Störungen in vielen Fällen vorzubeugen oder selbst zu beheben</w:t>
      </w:r>
      <w:r>
        <w:t xml:space="preserve">. Ist doch eine Kontaktaufnahme nötig, kommt die </w:t>
      </w:r>
      <w:proofErr w:type="spellStart"/>
      <w:r w:rsidRPr="001844C6">
        <w:rPr>
          <w:b/>
          <w:bCs/>
        </w:rPr>
        <w:t>ServiceBoard</w:t>
      </w:r>
      <w:proofErr w:type="spellEnd"/>
      <w:r>
        <w:t xml:space="preserve"> App ins Spiel. Damit erreichen HOMAG-Kunden schnell und einfach</w:t>
      </w:r>
      <w:r w:rsidRPr="000608C9">
        <w:t xml:space="preserve"> </w:t>
      </w:r>
      <w:r>
        <w:t xml:space="preserve">den richtigen </w:t>
      </w:r>
      <w:r w:rsidRPr="000F4375">
        <w:t>Service-Ansprechpartner</w:t>
      </w:r>
      <w:r>
        <w:t xml:space="preserve"> und können mit wenigen Klicks </w:t>
      </w:r>
      <w:r w:rsidRPr="00A52262">
        <w:t>Service</w:t>
      </w:r>
      <w:r w:rsidRPr="00881A67">
        <w:t>-A</w:t>
      </w:r>
      <w:r w:rsidRPr="00A52262">
        <w:t>nfragen</w:t>
      </w:r>
      <w:r>
        <w:t xml:space="preserve"> senden oder per Videodiagnose die Probleme gemeinsam lösen. Wie die digitalen Helfer im Detail und in der Praxis funktionieren, wird </w:t>
      </w:r>
      <w:proofErr w:type="gramStart"/>
      <w:r>
        <w:t xml:space="preserve">bei </w:t>
      </w:r>
      <w:proofErr w:type="spellStart"/>
      <w:r>
        <w:t>Live</w:t>
      </w:r>
      <w:proofErr w:type="gramEnd"/>
      <w:r>
        <w:t>.HOMAG</w:t>
      </w:r>
      <w:proofErr w:type="spellEnd"/>
      <w:r>
        <w:t xml:space="preserve"> gezeigt.</w:t>
      </w:r>
      <w:bookmarkStart w:id="11" w:name="_Toc66886758"/>
      <w:bookmarkStart w:id="12" w:name="_Toc66941702"/>
      <w:bookmarkStart w:id="13" w:name="_Toc67320606"/>
      <w:bookmarkStart w:id="14" w:name="_Toc67477320"/>
      <w:bookmarkStart w:id="15" w:name="_Toc67508009"/>
    </w:p>
    <w:p w14:paraId="1FEA19E1" w14:textId="77777777" w:rsidR="00065EAB" w:rsidRDefault="00065EAB" w:rsidP="00065EAB">
      <w:pPr>
        <w:rPr>
          <w:b/>
          <w:color w:val="001941" w:themeColor="text2"/>
        </w:rPr>
      </w:pPr>
    </w:p>
    <w:p w14:paraId="3B44778D" w14:textId="77777777" w:rsidR="00065EAB" w:rsidRDefault="00065EAB">
      <w:pPr>
        <w:widowControl/>
        <w:spacing w:after="0" w:line="240" w:lineRule="auto"/>
        <w:rPr>
          <w:b/>
          <w:color w:val="001941" w:themeColor="text2"/>
        </w:rPr>
      </w:pPr>
      <w:r>
        <w:br w:type="page"/>
      </w:r>
    </w:p>
    <w:p w14:paraId="5D19F25B" w14:textId="069C7516" w:rsidR="00065EAB" w:rsidRPr="00E155A7" w:rsidRDefault="00065EAB" w:rsidP="00065EAB">
      <w:pPr>
        <w:pStyle w:val="berschrift3"/>
      </w:pPr>
      <w:r>
        <w:lastRenderedPageBreak/>
        <w:t>Ihre Maschine kennen – Potentiale identifizieren und Wertschöpfung steigern.</w:t>
      </w:r>
      <w:bookmarkEnd w:id="11"/>
      <w:bookmarkEnd w:id="12"/>
      <w:bookmarkEnd w:id="13"/>
      <w:bookmarkEnd w:id="14"/>
      <w:bookmarkEnd w:id="15"/>
    </w:p>
    <w:p w14:paraId="4773664C" w14:textId="4CAB3CA8" w:rsidR="00065EAB" w:rsidRDefault="00065EAB" w:rsidP="00065EAB">
      <w:r>
        <w:t xml:space="preserve">Nur wer die volle Transparenz an Zahlen, Daten und Fakten hat, ist in der Lage, Prozesse sinnig zu verbessern. Das </w:t>
      </w:r>
      <w:r w:rsidRPr="00C028C7">
        <w:rPr>
          <w:b/>
          <w:bCs/>
        </w:rPr>
        <w:t>MMR</w:t>
      </w:r>
      <w:r>
        <w:t xml:space="preserve"> (</w:t>
      </w:r>
      <w:proofErr w:type="spellStart"/>
      <w:r>
        <w:t>Machine</w:t>
      </w:r>
      <w:proofErr w:type="spellEnd"/>
      <w:r>
        <w:t xml:space="preserve"> Monitoring Reporting) von HOMAG liefert Maschinenzeiten und -zustände, kann Daten historisieren und standardisierte Kennzahlen schaffen. Diese Daten werden dann unter den Gesichtspunkten der </w:t>
      </w:r>
      <w:r w:rsidRPr="00ED42FB">
        <w:rPr>
          <w:b/>
          <w:bCs/>
        </w:rPr>
        <w:t>Gesamtanlageneffektivität</w:t>
      </w:r>
      <w:r w:rsidRPr="00ED42FB">
        <w:t xml:space="preserve"> (</w:t>
      </w:r>
      <w:r>
        <w:t xml:space="preserve">engl. </w:t>
      </w:r>
      <w:r w:rsidRPr="00ED42FB">
        <w:t>OEE</w:t>
      </w:r>
      <w:r>
        <w:t xml:space="preserve">: Overall Equipment </w:t>
      </w:r>
      <w:proofErr w:type="spellStart"/>
      <w:r>
        <w:t>Effectiveness</w:t>
      </w:r>
      <w:proofErr w:type="spellEnd"/>
      <w:r w:rsidRPr="00ED42FB">
        <w:t>)</w:t>
      </w:r>
      <w:r>
        <w:t xml:space="preserve"> für Kunden</w:t>
      </w:r>
      <w:r w:rsidRPr="00ED42FB">
        <w:t xml:space="preserve"> aus</w:t>
      </w:r>
      <w:r>
        <w:t xml:space="preserve">gewertet. Dafür sind die HOMAG-Spezialisten in der weltweit etablierten Qualitätsmanagement-Methode </w:t>
      </w:r>
      <w:proofErr w:type="spellStart"/>
      <w:r>
        <w:t>LeanSixSigma</w:t>
      </w:r>
      <w:proofErr w:type="spellEnd"/>
      <w:r>
        <w:t xml:space="preserve"> ausgebildet. Mit diesem Wissen und jahrzehntelanger Erfahrung analysieren sie nicht nur, sondern identifizieren ganz konkrete Optimierungspotenziale. So können Kunden eine deutliche Steigerung der Produktionsleistung erzielen. Wie das funktioniert, zeigt HOMAG in einem der vielen Webinare </w:t>
      </w:r>
      <w:proofErr w:type="gramStart"/>
      <w:r>
        <w:t xml:space="preserve">während </w:t>
      </w:r>
      <w:proofErr w:type="spellStart"/>
      <w:r>
        <w:t>Live</w:t>
      </w:r>
      <w:proofErr w:type="gramEnd"/>
      <w:r>
        <w:t>.HOMAG</w:t>
      </w:r>
      <w:proofErr w:type="spellEnd"/>
      <w:r>
        <w:t>.</w:t>
      </w:r>
      <w:bookmarkStart w:id="16" w:name="_Toc66886759"/>
    </w:p>
    <w:p w14:paraId="6042CA1A" w14:textId="77777777" w:rsidR="00065EAB" w:rsidRDefault="00065EAB" w:rsidP="00065EAB"/>
    <w:p w14:paraId="31285843" w14:textId="77777777" w:rsidR="00065EAB" w:rsidRPr="00E155A7" w:rsidRDefault="00065EAB" w:rsidP="00065EAB">
      <w:pPr>
        <w:pStyle w:val="berschrift3"/>
      </w:pPr>
      <w:bookmarkStart w:id="17" w:name="_Toc66941703"/>
      <w:bookmarkStart w:id="18" w:name="_Toc67320607"/>
      <w:bookmarkStart w:id="19" w:name="_Toc67477321"/>
      <w:bookmarkStart w:id="20" w:name="_Toc67508010"/>
      <w:r>
        <w:t xml:space="preserve">Praxis-Webinare: </w:t>
      </w:r>
      <w:r w:rsidRPr="00E155A7">
        <w:t xml:space="preserve">Tipps und Tricks, die </w:t>
      </w:r>
      <w:r>
        <w:t>den</w:t>
      </w:r>
      <w:r w:rsidRPr="00E155A7">
        <w:t xml:space="preserve"> Arbeitsalltag leichter machen</w:t>
      </w:r>
      <w:bookmarkEnd w:id="16"/>
      <w:bookmarkEnd w:id="17"/>
      <w:r>
        <w:t>.</w:t>
      </w:r>
      <w:bookmarkEnd w:id="18"/>
      <w:bookmarkEnd w:id="19"/>
      <w:bookmarkEnd w:id="20"/>
    </w:p>
    <w:p w14:paraId="73CED655" w14:textId="25A51437" w:rsidR="00065EAB" w:rsidRDefault="00065EAB" w:rsidP="00065EAB">
      <w:r w:rsidRPr="00552ADA">
        <w:t xml:space="preserve">Egal ob im Privat- oder Arbeitsleben, oft reicht schon ein kleiner Kniff, um wertvolle Zeit zu sparen und das Leben leichter zu machen. Man muss eben nur </w:t>
      </w:r>
      <w:r w:rsidRPr="000F4375">
        <w:t>wissen wie</w:t>
      </w:r>
      <w:r w:rsidRPr="00552ADA">
        <w:t xml:space="preserve">. Genau diese Fragen </w:t>
      </w:r>
      <w:r>
        <w:t>beantwortet HOMAG</w:t>
      </w:r>
      <w:r w:rsidRPr="00552ADA">
        <w:t xml:space="preserve"> in speziellen „</w:t>
      </w:r>
      <w:r w:rsidRPr="00A52262">
        <w:t>Tipps</w:t>
      </w:r>
      <w:r w:rsidRPr="00881A67">
        <w:t>-</w:t>
      </w:r>
      <w:r w:rsidRPr="00A52262">
        <w:t>und</w:t>
      </w:r>
      <w:r w:rsidRPr="00881A67">
        <w:t>-</w:t>
      </w:r>
      <w:r w:rsidRPr="00A52262">
        <w:t>Tricks</w:t>
      </w:r>
      <w:r w:rsidRPr="00881A67">
        <w:t>-</w:t>
      </w:r>
      <w:r w:rsidRPr="00A52262">
        <w:t>Webinaren</w:t>
      </w:r>
      <w:r w:rsidRPr="00552ADA">
        <w:t>“</w:t>
      </w:r>
      <w:r>
        <w:t xml:space="preserve"> mit praktischen Lösungen für den Arbeitsalltag.</w:t>
      </w:r>
      <w:r w:rsidRPr="00552ADA">
        <w:t xml:space="preserve"> </w:t>
      </w:r>
    </w:p>
    <w:p w14:paraId="4905566D" w14:textId="77777777" w:rsidR="00065EAB" w:rsidRDefault="00065EAB" w:rsidP="00065EAB"/>
    <w:p w14:paraId="5A1520A7" w14:textId="77777777" w:rsidR="00065EAB" w:rsidRDefault="00065EAB">
      <w:pPr>
        <w:widowControl/>
        <w:spacing w:after="0" w:line="240" w:lineRule="auto"/>
        <w:rPr>
          <w:b/>
          <w:szCs w:val="22"/>
        </w:rPr>
      </w:pPr>
      <w:r>
        <w:rPr>
          <w:szCs w:val="22"/>
        </w:rPr>
        <w:br w:type="page"/>
      </w:r>
    </w:p>
    <w:p w14:paraId="61016C78" w14:textId="733BD988" w:rsidR="00065EAB" w:rsidRPr="00286DAA" w:rsidRDefault="00065EAB" w:rsidP="00065EAB">
      <w:pPr>
        <w:pStyle w:val="KeinLeerraum"/>
        <w:rPr>
          <w:sz w:val="22"/>
          <w:szCs w:val="22"/>
        </w:rPr>
      </w:pPr>
      <w:r w:rsidRPr="00286DAA">
        <w:rPr>
          <w:sz w:val="22"/>
          <w:szCs w:val="22"/>
        </w:rPr>
        <w:lastRenderedPageBreak/>
        <w:t>Bilder</w:t>
      </w:r>
    </w:p>
    <w:p w14:paraId="0EAB1F86" w14:textId="77777777" w:rsidR="00065EAB" w:rsidRPr="00286DAA" w:rsidRDefault="00065EAB" w:rsidP="00065EAB">
      <w:pPr>
        <w:pStyle w:val="KeinLeerraum"/>
        <w:rPr>
          <w:b w:val="0"/>
          <w:sz w:val="22"/>
          <w:szCs w:val="22"/>
        </w:rPr>
      </w:pPr>
      <w:r w:rsidRPr="00286DAA">
        <w:rPr>
          <w:b w:val="0"/>
          <w:sz w:val="22"/>
          <w:szCs w:val="22"/>
        </w:rPr>
        <w:t>Quelle Bildmaterial: HOMAG Group AG</w:t>
      </w:r>
    </w:p>
    <w:p w14:paraId="55E508AF" w14:textId="77777777" w:rsidR="00065EAB" w:rsidRDefault="00065EAB" w:rsidP="00065EAB">
      <w:pPr>
        <w:pStyle w:val="KeinLeerraum"/>
      </w:pPr>
    </w:p>
    <w:p w14:paraId="4E8AF378" w14:textId="77777777" w:rsidR="00065EAB" w:rsidRDefault="00065EAB" w:rsidP="00065EAB">
      <w:pPr>
        <w:pStyle w:val="KeinLeerraum"/>
      </w:pPr>
      <w:r>
        <w:rPr>
          <w:noProof/>
        </w:rPr>
        <w:drawing>
          <wp:inline distT="0" distB="0" distL="0" distR="0" wp14:anchorId="191A136A" wp14:editId="186776EB">
            <wp:extent cx="2756848" cy="1837899"/>
            <wp:effectExtent l="0" t="0" r="5715" b="0"/>
            <wp:docPr id="30" name="Grafik 30"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67990" cy="1845327"/>
                    </a:xfrm>
                    <a:prstGeom prst="rect">
                      <a:avLst/>
                    </a:prstGeom>
                  </pic:spPr>
                </pic:pic>
              </a:graphicData>
            </a:graphic>
          </wp:inline>
        </w:drawing>
      </w:r>
    </w:p>
    <w:p w14:paraId="43AB30E3" w14:textId="77777777" w:rsidR="00065EAB" w:rsidRPr="000B470A" w:rsidRDefault="00065EAB" w:rsidP="00065EAB">
      <w:pPr>
        <w:pStyle w:val="KeinLeerraum"/>
      </w:pPr>
    </w:p>
    <w:p w14:paraId="197F5CB1" w14:textId="6CD16245" w:rsidR="00065EAB" w:rsidRPr="000B470A" w:rsidRDefault="00065EAB" w:rsidP="00065EAB">
      <w:pPr>
        <w:pStyle w:val="KeinLeerraum"/>
      </w:pPr>
      <w:r w:rsidRPr="000B470A">
        <w:t xml:space="preserve">Bild 1: </w:t>
      </w:r>
      <w:proofErr w:type="spellStart"/>
      <w:r w:rsidRPr="000B470A">
        <w:rPr>
          <w:b w:val="0"/>
          <w:bCs/>
        </w:rPr>
        <w:t>serviceAssist</w:t>
      </w:r>
      <w:proofErr w:type="spellEnd"/>
      <w:r w:rsidRPr="000B470A">
        <w:rPr>
          <w:b w:val="0"/>
          <w:bCs/>
        </w:rPr>
        <w:t>: Hilfe zur Selbsthilfe – per App.</w:t>
      </w:r>
    </w:p>
    <w:p w14:paraId="4613BF2D" w14:textId="77777777" w:rsidR="00065EAB" w:rsidRDefault="00065EAB" w:rsidP="00065EAB">
      <w:pPr>
        <w:pStyle w:val="KeinLeerraum"/>
      </w:pPr>
    </w:p>
    <w:p w14:paraId="7E9A091F" w14:textId="77777777" w:rsidR="00065EAB" w:rsidRDefault="00065EAB" w:rsidP="00065EAB">
      <w:pPr>
        <w:pStyle w:val="KeinLeerraum"/>
      </w:pPr>
    </w:p>
    <w:p w14:paraId="765CDA0D" w14:textId="77777777" w:rsidR="00065EAB" w:rsidRDefault="00065EAB" w:rsidP="00065EAB">
      <w:pPr>
        <w:pStyle w:val="KeinLeerraum"/>
        <w:rPr>
          <w:b w:val="0"/>
        </w:rPr>
      </w:pPr>
      <w:r>
        <w:rPr>
          <w:b w:val="0"/>
          <w:noProof/>
        </w:rPr>
        <w:drawing>
          <wp:inline distT="0" distB="0" distL="0" distR="0" wp14:anchorId="5449CBB1" wp14:editId="2E183997">
            <wp:extent cx="2844965" cy="2026692"/>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57983" cy="2035966"/>
                    </a:xfrm>
                    <a:prstGeom prst="rect">
                      <a:avLst/>
                    </a:prstGeom>
                    <a:noFill/>
                    <a:ln>
                      <a:noFill/>
                    </a:ln>
                  </pic:spPr>
                </pic:pic>
              </a:graphicData>
            </a:graphic>
          </wp:inline>
        </w:drawing>
      </w:r>
    </w:p>
    <w:p w14:paraId="63262539" w14:textId="1BAC1073" w:rsidR="00065EAB" w:rsidRPr="000B470A" w:rsidRDefault="00065EAB" w:rsidP="00065EAB">
      <w:pPr>
        <w:pStyle w:val="KeinLeerraum"/>
        <w:rPr>
          <w:b w:val="0"/>
        </w:rPr>
      </w:pPr>
      <w:r w:rsidRPr="000B470A">
        <w:rPr>
          <w:bCs/>
        </w:rPr>
        <w:t xml:space="preserve">Bild </w:t>
      </w:r>
      <w:r>
        <w:rPr>
          <w:bCs/>
        </w:rPr>
        <w:t>2</w:t>
      </w:r>
      <w:r w:rsidRPr="000B470A">
        <w:rPr>
          <w:b w:val="0"/>
        </w:rPr>
        <w:t>: Einfach mehr Wertschöpfung: Die HOMAG-Spezialisten analysieren gemeinsam mit den Kunden die Prozesse und erarbeiten nachhaltige Lösungskonzepte.</w:t>
      </w:r>
    </w:p>
    <w:p w14:paraId="496EE954" w14:textId="77777777" w:rsidR="00065EAB" w:rsidRDefault="00065EAB" w:rsidP="00065EAB">
      <w:pPr>
        <w:pStyle w:val="KeinLeerraum"/>
        <w:rPr>
          <w:b w:val="0"/>
        </w:rPr>
      </w:pPr>
    </w:p>
    <w:p w14:paraId="3EFA0B64" w14:textId="77777777" w:rsidR="00065EAB" w:rsidRDefault="00065EAB" w:rsidP="00065EAB">
      <w:pPr>
        <w:pStyle w:val="KeinLeerraum"/>
        <w:rPr>
          <w:b w:val="0"/>
        </w:rPr>
      </w:pPr>
    </w:p>
    <w:p w14:paraId="1993C6EF" w14:textId="77777777" w:rsidR="00065EAB" w:rsidRDefault="00065EAB" w:rsidP="00065EAB">
      <w:pPr>
        <w:pStyle w:val="KeinLeerraum"/>
        <w:rPr>
          <w:b w:val="0"/>
        </w:rPr>
      </w:pPr>
      <w:r>
        <w:rPr>
          <w:b w:val="0"/>
          <w:noProof/>
        </w:rPr>
        <w:drawing>
          <wp:inline distT="0" distB="0" distL="0" distR="0" wp14:anchorId="72662C18" wp14:editId="54B6978B">
            <wp:extent cx="2914468" cy="1944806"/>
            <wp:effectExtent l="0" t="0" r="635" b="0"/>
            <wp:docPr id="128" name="Grafik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5100" cy="1965247"/>
                    </a:xfrm>
                    <a:prstGeom prst="rect">
                      <a:avLst/>
                    </a:prstGeom>
                    <a:noFill/>
                    <a:ln>
                      <a:noFill/>
                    </a:ln>
                  </pic:spPr>
                </pic:pic>
              </a:graphicData>
            </a:graphic>
          </wp:inline>
        </w:drawing>
      </w:r>
    </w:p>
    <w:p w14:paraId="55437CDD" w14:textId="73EEB889" w:rsidR="00065EAB" w:rsidRPr="000B470A" w:rsidRDefault="00065EAB" w:rsidP="00065EAB">
      <w:pPr>
        <w:pStyle w:val="KeinLeerraum"/>
      </w:pPr>
      <w:r w:rsidRPr="000B470A">
        <w:t xml:space="preserve">Bild </w:t>
      </w:r>
      <w:r>
        <w:t>3</w:t>
      </w:r>
      <w:r w:rsidRPr="000B470A">
        <w:t xml:space="preserve">: </w:t>
      </w:r>
      <w:r w:rsidRPr="000B470A">
        <w:rPr>
          <w:b w:val="0"/>
          <w:bCs/>
        </w:rPr>
        <w:t>Aktuell sind über 15.000 Originalersatzteile im eShop direkt verfügbar – versandkostenfrei. (von Ende März bis Mai 2021)</w:t>
      </w:r>
    </w:p>
    <w:p w14:paraId="1860A55D" w14:textId="78C8E078" w:rsidR="001961F4" w:rsidRPr="00065EAB" w:rsidRDefault="001961F4" w:rsidP="00065EAB"/>
    <w:sectPr w:rsidR="001961F4" w:rsidRPr="00065EAB" w:rsidSect="00065EAB">
      <w:headerReference w:type="default" r:id="rId13"/>
      <w:footerReference w:type="default" r:id="rId14"/>
      <w:endnotePr>
        <w:numFmt w:val="decimal"/>
      </w:endnotePr>
      <w:pgSz w:w="11907" w:h="16840"/>
      <w:pgMar w:top="2268" w:right="2268" w:bottom="1135"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2D169D" w14:textId="77777777" w:rsidR="000F5653" w:rsidRDefault="000F5653">
      <w:r>
        <w:separator/>
      </w:r>
    </w:p>
  </w:endnote>
  <w:endnote w:type="continuationSeparator" w:id="0">
    <w:p w14:paraId="41330C9D" w14:textId="77777777" w:rsidR="000F5653" w:rsidRDefault="000F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25C794" w14:textId="77777777" w:rsidR="000F5653" w:rsidRDefault="000F5653">
      <w:r>
        <w:separator/>
      </w:r>
    </w:p>
  </w:footnote>
  <w:footnote w:type="continuationSeparator" w:id="0">
    <w:p w14:paraId="2C5B06E9" w14:textId="77777777" w:rsidR="000F5653" w:rsidRDefault="000F56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1904E" w14:textId="71CA63D3" w:rsidR="0054012D" w:rsidRDefault="00D7538E" w:rsidP="001C1F3B">
    <w:pPr>
      <w:pStyle w:val="Kopfzeile"/>
      <w:widowControl/>
      <w:tabs>
        <w:tab w:val="clear" w:pos="1418"/>
        <w:tab w:val="clear" w:pos="1560"/>
        <w:tab w:val="clear" w:pos="9072"/>
        <w:tab w:val="right" w:pos="9639"/>
      </w:tabs>
      <w:spacing w:after="1080"/>
      <w:ind w:right="-2268"/>
    </w:pPr>
    <w:r>
      <w:rPr>
        <w:sz w:val="32"/>
      </w:rPr>
      <w:t>Presse-Vorschau</w:t>
    </w:r>
    <w:r w:rsidR="0054012D">
      <w:rPr>
        <w:b/>
        <w:sz w:val="28"/>
      </w:rPr>
      <w:tab/>
    </w:r>
    <w:r w:rsidR="00B541B8">
      <w:rPr>
        <w:noProof/>
      </w:rPr>
      <w:drawing>
        <wp:inline distT="0" distB="0" distL="0" distR="0" wp14:anchorId="0F519056" wp14:editId="0F519057">
          <wp:extent cx="1621539" cy="243840"/>
          <wp:effectExtent l="0" t="0" r="0" b="381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E96284D" w:rsidR="00C74CDC" w:rsidRDefault="00D7538E" w:rsidP="00913173">
          <w:pPr>
            <w:pStyle w:val="Kopfzeile"/>
            <w:widowControl/>
            <w:tabs>
              <w:tab w:val="clear" w:pos="1418"/>
              <w:tab w:val="clear" w:pos="1560"/>
            </w:tabs>
            <w:spacing w:after="0" w:line="240" w:lineRule="auto"/>
            <w:rPr>
              <w:sz w:val="18"/>
            </w:rPr>
          </w:pPr>
          <w:r>
            <w:rPr>
              <w:sz w:val="18"/>
            </w:rPr>
            <w:t>Life Cycle Services</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6F1AC9">
            <w:rPr>
              <w:noProof/>
              <w:sz w:val="18"/>
            </w:rPr>
            <w:t>1</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noProof/>
              <w:sz w:val="18"/>
            </w:rPr>
            <w:t>2</w:t>
          </w:r>
          <w:r w:rsidR="00C74CDC">
            <w:rPr>
              <w:sz w:val="18"/>
            </w:rPr>
            <w:fldChar w:fldCharType="end"/>
          </w:r>
        </w:p>
      </w:tc>
      <w:tc>
        <w:tcPr>
          <w:tcW w:w="3969" w:type="dxa"/>
        </w:tcPr>
        <w:p w14:paraId="0F519052" w14:textId="116592B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r>
          <w:r w:rsidR="00D7538E">
            <w:rPr>
              <w:sz w:val="18"/>
            </w:rPr>
            <w:t>Mai</w:t>
          </w:r>
          <w:r>
            <w:rPr>
              <w:sz w:val="18"/>
            </w:rPr>
            <w:t xml:space="preserve"> 20</w:t>
          </w:r>
          <w:r w:rsidR="00D7538E">
            <w:rPr>
              <w:sz w:val="18"/>
            </w:rPr>
            <w:t>21</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13"/>
  </w:num>
  <w:num w:numId="4">
    <w:abstractNumId w:val="8"/>
  </w:num>
  <w:num w:numId="5">
    <w:abstractNumId w:val="24"/>
  </w:num>
  <w:num w:numId="6">
    <w:abstractNumId w:val="15"/>
  </w:num>
  <w:num w:numId="7">
    <w:abstractNumId w:val="16"/>
  </w:num>
  <w:num w:numId="8">
    <w:abstractNumId w:val="19"/>
  </w:num>
  <w:num w:numId="9">
    <w:abstractNumId w:val="20"/>
  </w:num>
  <w:num w:numId="10">
    <w:abstractNumId w:val="25"/>
  </w:num>
  <w:num w:numId="11">
    <w:abstractNumId w:val="23"/>
  </w:num>
  <w:num w:numId="12">
    <w:abstractNumId w:val="4"/>
  </w:num>
  <w:num w:numId="13">
    <w:abstractNumId w:val="17"/>
  </w:num>
  <w:num w:numId="14">
    <w:abstractNumId w:val="6"/>
  </w:num>
  <w:num w:numId="15">
    <w:abstractNumId w:val="5"/>
  </w:num>
  <w:num w:numId="16">
    <w:abstractNumId w:val="7"/>
  </w:num>
  <w:num w:numId="17">
    <w:abstractNumId w:val="26"/>
  </w:num>
  <w:num w:numId="18">
    <w:abstractNumId w:val="14"/>
  </w:num>
  <w:num w:numId="19">
    <w:abstractNumId w:val="27"/>
  </w:num>
  <w:num w:numId="20">
    <w:abstractNumId w:val="22"/>
  </w:num>
  <w:num w:numId="21">
    <w:abstractNumId w:val="30"/>
  </w:num>
  <w:num w:numId="22">
    <w:abstractNumId w:val="3"/>
  </w:num>
  <w:num w:numId="23">
    <w:abstractNumId w:val="9"/>
  </w:num>
  <w:num w:numId="24">
    <w:abstractNumId w:val="11"/>
  </w:num>
  <w:num w:numId="25">
    <w:abstractNumId w:val="31"/>
  </w:num>
  <w:num w:numId="26">
    <w:abstractNumId w:val="12"/>
  </w:num>
  <w:num w:numId="27">
    <w:abstractNumId w:val="21"/>
  </w:num>
  <w:num w:numId="28">
    <w:abstractNumId w:val="2"/>
  </w:num>
  <w:num w:numId="29">
    <w:abstractNumId w:val="18"/>
  </w:num>
  <w:num w:numId="30">
    <w:abstractNumId w:val="1"/>
  </w:num>
  <w:num w:numId="31">
    <w:abstractNumId w:val="33"/>
  </w:num>
  <w:num w:numId="32">
    <w:abstractNumId w:val="28"/>
  </w:num>
  <w:num w:numId="33">
    <w:abstractNumId w:val="2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471D4"/>
    <w:rsid w:val="000626D3"/>
    <w:rsid w:val="00064DE4"/>
    <w:rsid w:val="00065EAB"/>
    <w:rsid w:val="00070D5B"/>
    <w:rsid w:val="00080779"/>
    <w:rsid w:val="00087568"/>
    <w:rsid w:val="000B40DB"/>
    <w:rsid w:val="000D1074"/>
    <w:rsid w:val="000D5284"/>
    <w:rsid w:val="000E13E2"/>
    <w:rsid w:val="000E66EC"/>
    <w:rsid w:val="000E72D5"/>
    <w:rsid w:val="000E7900"/>
    <w:rsid w:val="000F5653"/>
    <w:rsid w:val="001009AB"/>
    <w:rsid w:val="00106960"/>
    <w:rsid w:val="001133A3"/>
    <w:rsid w:val="00114773"/>
    <w:rsid w:val="001234BA"/>
    <w:rsid w:val="00124B61"/>
    <w:rsid w:val="001346DA"/>
    <w:rsid w:val="001379FB"/>
    <w:rsid w:val="00144DE4"/>
    <w:rsid w:val="001544C1"/>
    <w:rsid w:val="00162EFB"/>
    <w:rsid w:val="00171A90"/>
    <w:rsid w:val="00181328"/>
    <w:rsid w:val="001844C6"/>
    <w:rsid w:val="00191B7B"/>
    <w:rsid w:val="001961F4"/>
    <w:rsid w:val="00197C90"/>
    <w:rsid w:val="001A6C44"/>
    <w:rsid w:val="001A7968"/>
    <w:rsid w:val="001C1F3B"/>
    <w:rsid w:val="001C3917"/>
    <w:rsid w:val="001D7A81"/>
    <w:rsid w:val="001F5F23"/>
    <w:rsid w:val="001F6AB9"/>
    <w:rsid w:val="00213A46"/>
    <w:rsid w:val="0022697A"/>
    <w:rsid w:val="00243734"/>
    <w:rsid w:val="002537B9"/>
    <w:rsid w:val="002560A1"/>
    <w:rsid w:val="0025701E"/>
    <w:rsid w:val="00257269"/>
    <w:rsid w:val="00262EF5"/>
    <w:rsid w:val="00272217"/>
    <w:rsid w:val="00274D1F"/>
    <w:rsid w:val="00276C42"/>
    <w:rsid w:val="00277FCC"/>
    <w:rsid w:val="0028032A"/>
    <w:rsid w:val="00295846"/>
    <w:rsid w:val="002A19F6"/>
    <w:rsid w:val="002A557A"/>
    <w:rsid w:val="002B0905"/>
    <w:rsid w:val="002C3B24"/>
    <w:rsid w:val="003014A3"/>
    <w:rsid w:val="00306F18"/>
    <w:rsid w:val="003146DF"/>
    <w:rsid w:val="00321923"/>
    <w:rsid w:val="003220C3"/>
    <w:rsid w:val="00341303"/>
    <w:rsid w:val="00346010"/>
    <w:rsid w:val="003463D1"/>
    <w:rsid w:val="00351017"/>
    <w:rsid w:val="00367548"/>
    <w:rsid w:val="003804F3"/>
    <w:rsid w:val="00394C7F"/>
    <w:rsid w:val="003A0D46"/>
    <w:rsid w:val="003A464D"/>
    <w:rsid w:val="003B216C"/>
    <w:rsid w:val="003B716D"/>
    <w:rsid w:val="003E1736"/>
    <w:rsid w:val="003E3908"/>
    <w:rsid w:val="00401216"/>
    <w:rsid w:val="004105D8"/>
    <w:rsid w:val="00415721"/>
    <w:rsid w:val="004401F4"/>
    <w:rsid w:val="004407DC"/>
    <w:rsid w:val="00443069"/>
    <w:rsid w:val="00445EF9"/>
    <w:rsid w:val="004605F6"/>
    <w:rsid w:val="0046535F"/>
    <w:rsid w:val="004806FE"/>
    <w:rsid w:val="00481597"/>
    <w:rsid w:val="004817FB"/>
    <w:rsid w:val="004972D0"/>
    <w:rsid w:val="004A2787"/>
    <w:rsid w:val="004B1435"/>
    <w:rsid w:val="004E5950"/>
    <w:rsid w:val="00513A4B"/>
    <w:rsid w:val="0051598C"/>
    <w:rsid w:val="00520897"/>
    <w:rsid w:val="00537C82"/>
    <w:rsid w:val="0054012D"/>
    <w:rsid w:val="005475DE"/>
    <w:rsid w:val="00547750"/>
    <w:rsid w:val="00552ADA"/>
    <w:rsid w:val="00570C27"/>
    <w:rsid w:val="0058077E"/>
    <w:rsid w:val="0058611D"/>
    <w:rsid w:val="0058634F"/>
    <w:rsid w:val="005A5380"/>
    <w:rsid w:val="005C623C"/>
    <w:rsid w:val="005D59E6"/>
    <w:rsid w:val="005F022F"/>
    <w:rsid w:val="005F3F60"/>
    <w:rsid w:val="006143F9"/>
    <w:rsid w:val="00623204"/>
    <w:rsid w:val="0066716B"/>
    <w:rsid w:val="00697D14"/>
    <w:rsid w:val="006A1ED0"/>
    <w:rsid w:val="006A7982"/>
    <w:rsid w:val="006B5F45"/>
    <w:rsid w:val="006C15C6"/>
    <w:rsid w:val="006C40FD"/>
    <w:rsid w:val="006D5941"/>
    <w:rsid w:val="006E1BAA"/>
    <w:rsid w:val="006F1125"/>
    <w:rsid w:val="006F1AC9"/>
    <w:rsid w:val="0070039B"/>
    <w:rsid w:val="007143F9"/>
    <w:rsid w:val="00735FDB"/>
    <w:rsid w:val="00737128"/>
    <w:rsid w:val="00742CE2"/>
    <w:rsid w:val="0076147E"/>
    <w:rsid w:val="00772ED8"/>
    <w:rsid w:val="00774ABF"/>
    <w:rsid w:val="007942D5"/>
    <w:rsid w:val="0079664A"/>
    <w:rsid w:val="007A4EF3"/>
    <w:rsid w:val="007B0121"/>
    <w:rsid w:val="007D1476"/>
    <w:rsid w:val="007F0D37"/>
    <w:rsid w:val="007F727D"/>
    <w:rsid w:val="007F7E9B"/>
    <w:rsid w:val="008030A6"/>
    <w:rsid w:val="008051FD"/>
    <w:rsid w:val="00806D68"/>
    <w:rsid w:val="00807C59"/>
    <w:rsid w:val="00817E73"/>
    <w:rsid w:val="008250FF"/>
    <w:rsid w:val="008461E1"/>
    <w:rsid w:val="008547A0"/>
    <w:rsid w:val="00891766"/>
    <w:rsid w:val="008B07C0"/>
    <w:rsid w:val="008C0447"/>
    <w:rsid w:val="009051A1"/>
    <w:rsid w:val="00906D21"/>
    <w:rsid w:val="009178FE"/>
    <w:rsid w:val="00920D02"/>
    <w:rsid w:val="0093011B"/>
    <w:rsid w:val="009368F5"/>
    <w:rsid w:val="00944CAE"/>
    <w:rsid w:val="009479AC"/>
    <w:rsid w:val="00956F4E"/>
    <w:rsid w:val="0097565E"/>
    <w:rsid w:val="0097733B"/>
    <w:rsid w:val="00977708"/>
    <w:rsid w:val="00986837"/>
    <w:rsid w:val="009A1B07"/>
    <w:rsid w:val="009A4FA6"/>
    <w:rsid w:val="009C54A8"/>
    <w:rsid w:val="009C58AA"/>
    <w:rsid w:val="009C73C6"/>
    <w:rsid w:val="009E15B5"/>
    <w:rsid w:val="009E1B64"/>
    <w:rsid w:val="009E40A9"/>
    <w:rsid w:val="009F50FD"/>
    <w:rsid w:val="00A04D46"/>
    <w:rsid w:val="00A119F7"/>
    <w:rsid w:val="00A13CD6"/>
    <w:rsid w:val="00A15C08"/>
    <w:rsid w:val="00A16171"/>
    <w:rsid w:val="00A230A6"/>
    <w:rsid w:val="00A24BCC"/>
    <w:rsid w:val="00A41C56"/>
    <w:rsid w:val="00A5108C"/>
    <w:rsid w:val="00A7235B"/>
    <w:rsid w:val="00A73AAF"/>
    <w:rsid w:val="00A9766B"/>
    <w:rsid w:val="00AA3FF1"/>
    <w:rsid w:val="00AB73AA"/>
    <w:rsid w:val="00AC0A7D"/>
    <w:rsid w:val="00AD69E4"/>
    <w:rsid w:val="00AD7894"/>
    <w:rsid w:val="00AE3F08"/>
    <w:rsid w:val="00AF3D8F"/>
    <w:rsid w:val="00B0470F"/>
    <w:rsid w:val="00B10596"/>
    <w:rsid w:val="00B16A61"/>
    <w:rsid w:val="00B30F66"/>
    <w:rsid w:val="00B42D2F"/>
    <w:rsid w:val="00B431A0"/>
    <w:rsid w:val="00B47E74"/>
    <w:rsid w:val="00B541B8"/>
    <w:rsid w:val="00B57FAC"/>
    <w:rsid w:val="00B74DE5"/>
    <w:rsid w:val="00B8324A"/>
    <w:rsid w:val="00B85A98"/>
    <w:rsid w:val="00BA3C3F"/>
    <w:rsid w:val="00BC229D"/>
    <w:rsid w:val="00BC5A70"/>
    <w:rsid w:val="00BD06EB"/>
    <w:rsid w:val="00BF1F0F"/>
    <w:rsid w:val="00BF46E5"/>
    <w:rsid w:val="00BF5A37"/>
    <w:rsid w:val="00C028C7"/>
    <w:rsid w:val="00C10053"/>
    <w:rsid w:val="00C17557"/>
    <w:rsid w:val="00C45AD8"/>
    <w:rsid w:val="00C60AA7"/>
    <w:rsid w:val="00C61C2E"/>
    <w:rsid w:val="00C61E6B"/>
    <w:rsid w:val="00C64040"/>
    <w:rsid w:val="00C65530"/>
    <w:rsid w:val="00C74CDC"/>
    <w:rsid w:val="00C75D10"/>
    <w:rsid w:val="00C96136"/>
    <w:rsid w:val="00CA00A9"/>
    <w:rsid w:val="00CB1588"/>
    <w:rsid w:val="00CB5994"/>
    <w:rsid w:val="00CD1E96"/>
    <w:rsid w:val="00CD2747"/>
    <w:rsid w:val="00CF622D"/>
    <w:rsid w:val="00D0150A"/>
    <w:rsid w:val="00D043C0"/>
    <w:rsid w:val="00D05F12"/>
    <w:rsid w:val="00D071E6"/>
    <w:rsid w:val="00D113BA"/>
    <w:rsid w:val="00D23993"/>
    <w:rsid w:val="00D322E6"/>
    <w:rsid w:val="00D40674"/>
    <w:rsid w:val="00D474F4"/>
    <w:rsid w:val="00D50588"/>
    <w:rsid w:val="00D65A21"/>
    <w:rsid w:val="00D6647C"/>
    <w:rsid w:val="00D70851"/>
    <w:rsid w:val="00D72330"/>
    <w:rsid w:val="00D743CB"/>
    <w:rsid w:val="00D7538E"/>
    <w:rsid w:val="00D768FC"/>
    <w:rsid w:val="00D8113B"/>
    <w:rsid w:val="00D82E11"/>
    <w:rsid w:val="00D915A1"/>
    <w:rsid w:val="00DA3508"/>
    <w:rsid w:val="00DA7ADD"/>
    <w:rsid w:val="00DD063D"/>
    <w:rsid w:val="00DE114A"/>
    <w:rsid w:val="00DF2A9D"/>
    <w:rsid w:val="00E155A7"/>
    <w:rsid w:val="00E16955"/>
    <w:rsid w:val="00E24340"/>
    <w:rsid w:val="00E36539"/>
    <w:rsid w:val="00E471E2"/>
    <w:rsid w:val="00E4780C"/>
    <w:rsid w:val="00E54363"/>
    <w:rsid w:val="00E7070B"/>
    <w:rsid w:val="00E93B4F"/>
    <w:rsid w:val="00E97021"/>
    <w:rsid w:val="00EA3D1C"/>
    <w:rsid w:val="00EA6393"/>
    <w:rsid w:val="00EB3074"/>
    <w:rsid w:val="00EC306E"/>
    <w:rsid w:val="00ED42FB"/>
    <w:rsid w:val="00EE5B89"/>
    <w:rsid w:val="00F05208"/>
    <w:rsid w:val="00F06CA2"/>
    <w:rsid w:val="00F07636"/>
    <w:rsid w:val="00F12542"/>
    <w:rsid w:val="00F23A94"/>
    <w:rsid w:val="00F2656D"/>
    <w:rsid w:val="00F26FBF"/>
    <w:rsid w:val="00F314D7"/>
    <w:rsid w:val="00F73A4F"/>
    <w:rsid w:val="00F75353"/>
    <w:rsid w:val="00F8560C"/>
    <w:rsid w:val="00F9481D"/>
    <w:rsid w:val="00FA23C1"/>
    <w:rsid w:val="00FA443A"/>
    <w:rsid w:val="00FB6D7C"/>
    <w:rsid w:val="00FC3C73"/>
    <w:rsid w:val="00FE18D8"/>
    <w:rsid w:val="00FE27C6"/>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character" w:styleId="Kommentarzeichen">
    <w:name w:val="annotation reference"/>
    <w:basedOn w:val="Absatz-Standardschriftart"/>
    <w:uiPriority w:val="99"/>
    <w:semiHidden/>
    <w:unhideWhenUsed/>
    <w:rsid w:val="00986837"/>
    <w:rPr>
      <w:sz w:val="16"/>
      <w:szCs w:val="16"/>
    </w:rPr>
  </w:style>
  <w:style w:type="paragraph" w:styleId="Kommentartext">
    <w:name w:val="annotation text"/>
    <w:basedOn w:val="Standard"/>
    <w:link w:val="KommentartextZchn"/>
    <w:uiPriority w:val="99"/>
    <w:semiHidden/>
    <w:unhideWhenUsed/>
    <w:rsid w:val="00986837"/>
    <w:pPr>
      <w:spacing w:line="240" w:lineRule="auto"/>
    </w:pPr>
    <w:rPr>
      <w:sz w:val="20"/>
    </w:rPr>
  </w:style>
  <w:style w:type="character" w:customStyle="1" w:styleId="KommentartextZchn">
    <w:name w:val="Kommentartext Zchn"/>
    <w:basedOn w:val="Absatz-Standardschriftart"/>
    <w:link w:val="Kommentartext"/>
    <w:uiPriority w:val="99"/>
    <w:semiHidden/>
    <w:rsid w:val="00986837"/>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986837"/>
    <w:rPr>
      <w:b/>
      <w:bCs/>
    </w:rPr>
  </w:style>
  <w:style w:type="character" w:customStyle="1" w:styleId="KommentarthemaZchn">
    <w:name w:val="Kommentarthema Zchn"/>
    <w:basedOn w:val="KommentartextZchn"/>
    <w:link w:val="Kommentarthema"/>
    <w:uiPriority w:val="99"/>
    <w:semiHidden/>
    <w:rsid w:val="00986837"/>
    <w:rPr>
      <w:rFonts w:ascii="Arial" w:hAnsi="Arial"/>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7589303">
      <w:bodyDiv w:val="1"/>
      <w:marLeft w:val="0"/>
      <w:marRight w:val="0"/>
      <w:marTop w:val="0"/>
      <w:marBottom w:val="0"/>
      <w:divBdr>
        <w:top w:val="none" w:sz="0" w:space="0" w:color="auto"/>
        <w:left w:val="none" w:sz="0" w:space="0" w:color="auto"/>
        <w:bottom w:val="none" w:sz="0" w:space="0" w:color="auto"/>
        <w:right w:val="none" w:sz="0" w:space="0" w:color="auto"/>
      </w:divBdr>
      <w:divsChild>
        <w:div w:id="930818669">
          <w:marLeft w:val="0"/>
          <w:marRight w:val="0"/>
          <w:marTop w:val="0"/>
          <w:marBottom w:val="0"/>
          <w:divBdr>
            <w:top w:val="none" w:sz="0" w:space="0" w:color="auto"/>
            <w:left w:val="none" w:sz="0" w:space="0" w:color="auto"/>
            <w:bottom w:val="none" w:sz="0" w:space="0" w:color="auto"/>
            <w:right w:val="none" w:sz="0" w:space="0" w:color="auto"/>
          </w:divBdr>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444</Words>
  <Characters>2799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Rupp, Melissa</cp:lastModifiedBy>
  <cp:revision>13</cp:revision>
  <cp:lastPrinted>2018-02-22T10:43:00Z</cp:lastPrinted>
  <dcterms:created xsi:type="dcterms:W3CDTF">2021-03-17T06:24:00Z</dcterms:created>
  <dcterms:modified xsi:type="dcterms:W3CDTF">2021-04-08T06:58:00Z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