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E1E8CB0" w14:textId="77777777" w:rsidR="00114B93" w:rsidRDefault="00E71954" w:rsidP="00114B93">
      <w:pPr>
        <w:pStyle w:val="berschrift3"/>
      </w:pPr>
      <w:r>
        <w:t>Soluções para a marcenaria.</w:t>
      </w:r>
    </w:p>
    <w:p w14:paraId="74C20172" w14:textId="00B48D9C" w:rsidR="00E71954" w:rsidRPr="00D6353D" w:rsidRDefault="00E71954" w:rsidP="00E71954">
      <w:pPr>
        <w:pStyle w:val="berschrift1"/>
      </w:pPr>
      <w:r>
        <w:t>Passo a passo: uma abordagem global a partir de componentes individuais.</w:t>
      </w:r>
    </w:p>
    <w:p w14:paraId="51BE64AE" w14:textId="79073CA7" w:rsidR="00E71954" w:rsidRDefault="00E71954" w:rsidP="00E71954">
      <w:r>
        <w:t>No estande do pavilhão 14, a HOMAG abordará questões fundamentais especialmente para marcenarias artesanais: quais são as possibilidades concretas que a digitalização oferece às empresas de pequeno e médio porte já hoje? Quais assistentes e recursos simples podem ajudar o marceneiro/carpinteiro no seu trabalho diário? Como cada empresa pode encontrar os componentes individuais certos para a sua “oficina do futuro”?</w:t>
      </w:r>
    </w:p>
    <w:p w14:paraId="10294134" w14:textId="48B06B51" w:rsidR="00E71954" w:rsidRPr="00D6353D" w:rsidRDefault="00E71954" w:rsidP="00E71954">
      <w:r>
        <w:t>Na LIGNA, a HOMAG apresentará para as marcenarias artesanais ferramentas bem planejadas, capazes de simplificar o trabalho diário do usuário através de pequenas intervenções e auxiliar nos processos de trabalho. Um ponto fica logo claro: para isso, o usuário não precisará investir em um sistema completo, podendo optar por máquinas individuais, hardware inteligente, software e assistentes digitais que comunicam-se entre si e integrando-os à sua oficina. Essa abordagem torna as soluções digitais cada vez mais interessantes também para a marcenaria.</w:t>
      </w:r>
    </w:p>
    <w:p w14:paraId="217F0CDD" w14:textId="61C99AB2" w:rsidR="00E71954" w:rsidRDefault="00E71954" w:rsidP="00E71954">
      <w:r>
        <w:t>O resultado concreto os visitantes poderão descobrir ao vivo em Hannover – na apresentação de dois novos conceitos de células integradas, especialmente projetados para marceneiros e carpinteiros:</w:t>
      </w:r>
    </w:p>
    <w:p w14:paraId="0E4093C8" w14:textId="77777777" w:rsidR="005D2680" w:rsidRDefault="005D2680" w:rsidP="00E71954"/>
    <w:p w14:paraId="7CAF4808" w14:textId="77777777" w:rsidR="005D2680" w:rsidRPr="005D2680" w:rsidRDefault="005D2680" w:rsidP="005D2680">
      <w:pPr>
        <w:pStyle w:val="Listenabsatz"/>
        <w:numPr>
          <w:ilvl w:val="0"/>
          <w:numId w:val="44"/>
        </w:numPr>
        <w:pBdr>
          <w:top w:val="single" w:sz="18" w:space="2" w:color="00A0DC" w:themeColor="background2"/>
          <w:left w:val="single" w:sz="18" w:space="4" w:color="00A0DC" w:themeColor="background2"/>
          <w:bottom w:val="single" w:sz="18" w:space="2" w:color="00A0DC" w:themeColor="background2"/>
          <w:right w:val="single" w:sz="18" w:space="4" w:color="00A0DC" w:themeColor="background2"/>
        </w:pBdr>
        <w:rPr>
          <w:b/>
          <w:color w:val="001941" w:themeColor="text2"/>
        </w:rPr>
      </w:pPr>
      <w:r>
        <w:rPr>
          <w:b/>
          <w:color w:val="001941" w:themeColor="text2"/>
        </w:rPr>
        <w:t>“A sua solução para o ingresso na digitalização”</w:t>
      </w:r>
    </w:p>
    <w:p w14:paraId="235AB0B8" w14:textId="7BD0F829" w:rsidR="005D2680" w:rsidRPr="005D2680" w:rsidRDefault="005D2680" w:rsidP="005D2680">
      <w:pPr>
        <w:pStyle w:val="Listenabsatz"/>
        <w:numPr>
          <w:ilvl w:val="0"/>
          <w:numId w:val="44"/>
        </w:numPr>
        <w:pBdr>
          <w:top w:val="single" w:sz="18" w:space="2" w:color="00A0DC" w:themeColor="background2"/>
          <w:left w:val="single" w:sz="18" w:space="4" w:color="00A0DC" w:themeColor="background2"/>
          <w:bottom w:val="single" w:sz="18" w:space="2" w:color="00A0DC" w:themeColor="background2"/>
          <w:right w:val="single" w:sz="18" w:space="4" w:color="00A0DC" w:themeColor="background2"/>
        </w:pBdr>
        <w:rPr>
          <w:b/>
          <w:color w:val="001941" w:themeColor="text2"/>
        </w:rPr>
      </w:pPr>
      <w:r>
        <w:rPr>
          <w:b/>
          <w:color w:val="001941" w:themeColor="text2"/>
        </w:rPr>
        <w:t>“A sua solução para a oficina digital conectada em rede”</w:t>
      </w:r>
      <w:r>
        <w:rPr>
          <w:b/>
          <w:color w:val="001941" w:themeColor="text2"/>
        </w:rPr>
        <w:br/>
      </w:r>
    </w:p>
    <w:p w14:paraId="6096F674" w14:textId="60CABAE8" w:rsidR="005D2680" w:rsidRPr="005D2680" w:rsidRDefault="005D2680" w:rsidP="005D2680">
      <w:pPr>
        <w:pStyle w:val="Listenabsatz"/>
        <w:numPr>
          <w:ilvl w:val="0"/>
          <w:numId w:val="43"/>
        </w:numPr>
        <w:pBdr>
          <w:top w:val="single" w:sz="18" w:space="2" w:color="00A0DC" w:themeColor="background2"/>
          <w:left w:val="single" w:sz="18" w:space="4" w:color="00A0DC" w:themeColor="background2"/>
          <w:bottom w:val="single" w:sz="18" w:space="2" w:color="00A0DC" w:themeColor="background2"/>
          <w:right w:val="single" w:sz="18" w:space="4" w:color="00A0DC" w:themeColor="background2"/>
        </w:pBdr>
        <w:rPr>
          <w:b/>
          <w:color w:val="001941" w:themeColor="text2"/>
        </w:rPr>
      </w:pPr>
      <w:r>
        <w:rPr>
          <w:color w:val="001941" w:themeColor="text2"/>
        </w:rPr>
        <w:t>Você encontra mais detalhes sobre as duas abordagens nas páginas a seguir.</w:t>
      </w:r>
    </w:p>
    <w:p w14:paraId="777A8605" w14:textId="1D941FA3" w:rsidR="005D2680" w:rsidRDefault="005D2680">
      <w:pPr>
        <w:widowControl/>
        <w:spacing w:after="0" w:line="240" w:lineRule="auto"/>
      </w:pPr>
      <w:r>
        <w:br w:type="page"/>
      </w:r>
    </w:p>
    <w:p w14:paraId="221D4943" w14:textId="77777777" w:rsidR="00E71954" w:rsidRDefault="00E71954" w:rsidP="00E71954">
      <w:pPr>
        <w:pStyle w:val="berschriftKapitel"/>
      </w:pPr>
      <w:r>
        <w:lastRenderedPageBreak/>
        <w:t>“A sua solução para o ingresso na digitalização”</w:t>
      </w:r>
    </w:p>
    <w:p w14:paraId="5890540C" w14:textId="77777777" w:rsidR="00E71954" w:rsidRDefault="00E71954" w:rsidP="00E71954">
      <w:pPr>
        <w:pStyle w:val="berschrift3"/>
      </w:pPr>
      <w:r>
        <w:t>COMEÇAR DE FORMA SIMPLES.</w:t>
      </w:r>
    </w:p>
    <w:p w14:paraId="33F53FDB" w14:textId="38B40B8F" w:rsidR="00E71954" w:rsidRDefault="00E71954" w:rsidP="00E71954">
      <w:r>
        <w:t xml:space="preserve">Quase todas as empresas deparam-se em algum momento com a pergunta: “Qual é a melhor maneira de começar?” </w:t>
      </w:r>
      <w:r>
        <w:br/>
        <w:t>O conceito de oficina “ingresso na digitalização” fornece a resposta. Aqui, a HOMAG apresenta soluções de ingresso simples, que permitem ao usuário ganhar transparência na sua fabricação, identificar potenciais para otimização e aperfeiçoar processos de produção já existentes. A HOMAG mostrará um cenário correspondente a este conceito na LIGNA. Um colaborador acompanhará um pedido integralmente ao longo da produção, deparando-se com diversos desafios:</w:t>
      </w:r>
    </w:p>
    <w:p w14:paraId="629F72D2" w14:textId="09D33A99" w:rsidR="00E71954" w:rsidRDefault="00E71954" w:rsidP="00E71954">
      <w:pPr>
        <w:pStyle w:val="Listenabsatz"/>
        <w:numPr>
          <w:ilvl w:val="0"/>
          <w:numId w:val="35"/>
        </w:numPr>
      </w:pPr>
      <w:r>
        <w:t>Como ele pode obter facilmente os dados digitais dos pedidos para a sua produção?</w:t>
      </w:r>
    </w:p>
    <w:p w14:paraId="1A04E052" w14:textId="77777777" w:rsidR="00E71954" w:rsidRDefault="00E71954" w:rsidP="00E71954">
      <w:pPr>
        <w:pStyle w:val="Listenabsatz"/>
        <w:numPr>
          <w:ilvl w:val="0"/>
          <w:numId w:val="35"/>
        </w:numPr>
      </w:pPr>
      <w:r>
        <w:t>Como ele pode utilizar um software de otimização, mesmo com uma seccionadora já existente?</w:t>
      </w:r>
    </w:p>
    <w:p w14:paraId="481E7132" w14:textId="6C810564" w:rsidR="00E71954" w:rsidRDefault="00E71954" w:rsidP="00E71954">
      <w:pPr>
        <w:pStyle w:val="Listenabsatz"/>
        <w:numPr>
          <w:ilvl w:val="0"/>
          <w:numId w:val="35"/>
        </w:numPr>
      </w:pPr>
      <w:r>
        <w:t>Como ele pode manter a visão geral de todas as peças?</w:t>
      </w:r>
    </w:p>
    <w:p w14:paraId="5F6D022E" w14:textId="0B6E7751" w:rsidR="00E71954" w:rsidRPr="00B323BE" w:rsidRDefault="00B323BE" w:rsidP="00B323BE">
      <w:pPr>
        <w:pStyle w:val="Listenabsatz"/>
        <w:numPr>
          <w:ilvl w:val="0"/>
          <w:numId w:val="35"/>
        </w:numPr>
      </w:pPr>
      <w:r>
        <w:t>Como ele pode usar os dados de forma consistente?</w:t>
      </w:r>
    </w:p>
    <w:p w14:paraId="1100B8F1" w14:textId="77777777" w:rsidR="00B323BE" w:rsidRDefault="00B323BE" w:rsidP="00E71954">
      <w:pPr>
        <w:rPr>
          <w:highlight w:val="green"/>
        </w:rPr>
      </w:pPr>
    </w:p>
    <w:p w14:paraId="506FC225" w14:textId="77176EF8" w:rsidR="00E71954" w:rsidRPr="00BA77F1" w:rsidRDefault="00E71954" w:rsidP="00E71954">
      <w:pPr>
        <w:rPr>
          <w:b/>
          <w:color w:val="001941" w:themeColor="text2"/>
        </w:rPr>
      </w:pPr>
      <w:r>
        <w:rPr>
          <w:b/>
          <w:color w:val="001941" w:themeColor="text2"/>
        </w:rPr>
        <w:t>Na HOMAG, as empresas encontram diversos assistentes para o processo de produção:</w:t>
      </w:r>
    </w:p>
    <w:p w14:paraId="6A77ECD7" w14:textId="1E1B93CD" w:rsidR="00E71954" w:rsidRPr="002166E5" w:rsidRDefault="00E5449F" w:rsidP="00E71954">
      <w:pPr>
        <w:pStyle w:val="Listenabsatz"/>
        <w:numPr>
          <w:ilvl w:val="0"/>
          <w:numId w:val="36"/>
        </w:numPr>
        <w:spacing w:before="240"/>
        <w:ind w:left="714" w:hanging="357"/>
        <w:rPr>
          <w:b/>
          <w:color w:val="001941" w:themeColor="accent1"/>
        </w:rPr>
      </w:pPr>
      <w:r>
        <w:rPr>
          <w:b/>
          <w:color w:val="001941" w:themeColor="accent1"/>
        </w:rPr>
        <w:t>cabinetCreator (configurador de móveis)</w:t>
      </w:r>
    </w:p>
    <w:p w14:paraId="4860BCF0" w14:textId="12E6BDF7" w:rsidR="00117543" w:rsidRPr="00655F7E" w:rsidRDefault="00E71954" w:rsidP="00E71954">
      <w:r>
        <w:t>Com este configurador de móveis, o usuário configura o móvel desejado no seu tablet ou PC de forma rápida e simples. Para isso, ele pode recorrer a uma seleção de formas básicas predefinidas, adaptando-as intuitivamente passo a passo através da inserção dos parâmetros do projeto. Além disso, o usuário pode criar a sua própria biblioteca com os seus modelos de armários. Depois do design, segue-se uma seleção das ferragens baseada nos dados das ferragens de todos os fabricantes usuais. Cada empresa pode salvar as suas próprias regras de design e utilizá-las para novos modelos. Dados digitais para a produção, como desenhos, listas de peças e programas CNC, são gerados diretamente e podem ser exportados.</w:t>
      </w:r>
    </w:p>
    <w:p w14:paraId="15C5E76C" w14:textId="12447A70" w:rsidR="00E71954" w:rsidRDefault="00390C4A" w:rsidP="00E71954">
      <w:r>
        <w:lastRenderedPageBreak/>
        <w:t>O cabinetCreator é um aplicativo web e, portanto, pode ser utilizado em qualquer dispositivo com um navegador de internet. Isso permite a sua utilização no escritório, na máquina ou até mesmo o uso móvel – e isso sem instalação de software. Outra vantagem significativa é que o software está sempre atualizado e a empresa pode utiliza</w:t>
      </w:r>
      <w:r w:rsidR="00397A67">
        <w:t>r as melhorias automaticamente.</w:t>
      </w:r>
      <w:r w:rsidR="00397A67">
        <w:br/>
      </w:r>
      <w:r w:rsidR="00397A67">
        <w:rPr>
          <w:noProof/>
        </w:rPr>
        <w:drawing>
          <wp:inline distT="0" distB="0" distL="0" distR="0" wp14:anchorId="6819D056" wp14:editId="415A5CD6">
            <wp:extent cx="3960000" cy="2640000"/>
            <wp:effectExtent l="0" t="0" r="2540" b="825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OMAG-cabinetCreator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BE29D" w14:textId="46AF3E29" w:rsidR="00E71954" w:rsidRPr="001360FC" w:rsidRDefault="003E005B" w:rsidP="00E71954">
      <w:pPr>
        <w:pStyle w:val="Listenabsatz"/>
        <w:numPr>
          <w:ilvl w:val="0"/>
          <w:numId w:val="36"/>
        </w:numPr>
        <w:spacing w:before="240"/>
        <w:ind w:left="714" w:hanging="357"/>
        <w:rPr>
          <w:b/>
          <w:color w:val="001941" w:themeColor="accent1"/>
        </w:rPr>
      </w:pPr>
      <w:r>
        <w:rPr>
          <w:b/>
          <w:color w:val="001941" w:themeColor="accent1"/>
        </w:rPr>
        <w:t xml:space="preserve">productionManager (pasta de pedidos digital) e </w:t>
      </w:r>
      <w:r>
        <w:rPr>
          <w:b/>
          <w:color w:val="001941" w:themeColor="accent1"/>
        </w:rPr>
        <w:br/>
        <w:t>otimização de corte intelliDivide</w:t>
      </w:r>
    </w:p>
    <w:p w14:paraId="4E418CB5" w14:textId="36D56953" w:rsidR="00E71954" w:rsidRDefault="001D1A10" w:rsidP="00E71954">
      <w:r>
        <w:t xml:space="preserve">Muitas empresas ainda utilizam listas de peças escritas à mão em papel. Para empregar os dados de forma consistente na produção é utilizado o productionManager – a pasta de pedidos digital. Ele reúne todos os dados relevantes para a produção e substitui os documentos individuais em papel. A partir do cabinetCreator (configurador de móveis), todos os dados podem ser facilmente importados para a pasta de pedidos digital e acessados a qualquer momento através de um smartphone ou tablet. Agora o operador dispõe de um status transparente de todos os pedidos, pode acrescentar outras peças facilmente ou até transferir peças para a otimização de corte intelliDivide. Este software cria planos de corte de acordo com diferentes critérios (menos desperdício, tempo de operação curto ou manuseio simples do material) e também as respectivas listas de peças – independentemente do tipo de seccionadora. No assistente de corte denominado productionAssist Cutting, o usuário pode selecionar o plano de corte adequado ao seu caso. As etiquetas ele imprime simplesmente com um </w:t>
      </w:r>
      <w:r>
        <w:lastRenderedPageBreak/>
        <w:t>clique. Assim, é possível identificar claramente cada peça – ao mesmo tempo, a etiqueta fornece as informações de processamento para a coladeira de bordas e o centro de processamento CNC.</w:t>
      </w:r>
    </w:p>
    <w:p w14:paraId="33E2B438" w14:textId="621474AD" w:rsidR="006E6854" w:rsidRDefault="006E6854" w:rsidP="006E6854">
      <w:r w:rsidRPr="00642726">
        <w:rPr>
          <w:noProof/>
          <w:lang w:val="de-DE"/>
        </w:rPr>
        <w:drawing>
          <wp:inline distT="0" distB="0" distL="0" distR="0" wp14:anchorId="015B8852" wp14:editId="2F896E7B">
            <wp:extent cx="3960000" cy="2555726"/>
            <wp:effectExtent l="0" t="0" r="254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555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7A67">
        <w:br/>
      </w:r>
      <w:r w:rsidR="00397A67">
        <w:rPr>
          <w:noProof/>
        </w:rPr>
        <w:drawing>
          <wp:inline distT="0" distB="0" distL="0" distR="0" wp14:anchorId="45CCF1A8" wp14:editId="625F8795">
            <wp:extent cx="3960000" cy="2549672"/>
            <wp:effectExtent l="0" t="0" r="2540" b="317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OMAG-intelliDivide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549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A796E" w14:textId="77777777" w:rsidR="00A52A58" w:rsidRDefault="00A52A58" w:rsidP="00A52A58">
      <w:pPr>
        <w:pStyle w:val="Titel"/>
        <w:ind w:right="1701"/>
        <w:rPr>
          <w:b w:val="0"/>
        </w:rPr>
      </w:pPr>
      <w:r>
        <w:t>Figura:</w:t>
      </w:r>
      <w:r>
        <w:rPr>
          <w:b w:val="0"/>
        </w:rPr>
        <w:t xml:space="preserve"> a partir da pasta de pedidos digital, o operador pode transferir as peças diretamente para a otimização de corte intelliDivide</w:t>
      </w:r>
    </w:p>
    <w:p w14:paraId="3436695F" w14:textId="77777777" w:rsidR="006E6854" w:rsidRDefault="006E6854" w:rsidP="00E71954"/>
    <w:p w14:paraId="43BFD644" w14:textId="654A287C" w:rsidR="00E71954" w:rsidRPr="002166E5" w:rsidRDefault="00825DD7" w:rsidP="00825DD7">
      <w:pPr>
        <w:pStyle w:val="Listenabsatz"/>
        <w:numPr>
          <w:ilvl w:val="0"/>
          <w:numId w:val="36"/>
        </w:numPr>
        <w:spacing w:before="240"/>
        <w:rPr>
          <w:b/>
          <w:color w:val="001941" w:themeColor="accent1"/>
        </w:rPr>
      </w:pPr>
      <w:r>
        <w:rPr>
          <w:b/>
          <w:color w:val="001941" w:themeColor="accent1"/>
        </w:rPr>
        <w:t>productionAssist Sorting (assistente de separação)</w:t>
      </w:r>
    </w:p>
    <w:p w14:paraId="318BD8BA" w14:textId="419814C0" w:rsidR="00E71954" w:rsidRDefault="00E71954" w:rsidP="00E71954">
      <w:r>
        <w:t xml:space="preserve">O pré-requisito para utilizar este assistente de produção para separação é uma prateleira especial de </w:t>
      </w:r>
      <w:r w:rsidRPr="006E6854">
        <w:t xml:space="preserve">separação com. O usuário escaneia o código de barras na peça e recebe a instrução sobre em qual compartimento da prateleira a primeira peça do </w:t>
      </w:r>
      <w:r w:rsidRPr="006E6854">
        <w:lastRenderedPageBreak/>
        <w:t>móvel deve ser disposta. A vantagem: um processo simples</w:t>
      </w:r>
      <w:r>
        <w:t>, rápido e seguro.</w:t>
      </w:r>
    </w:p>
    <w:p w14:paraId="67A5A78F" w14:textId="0E764603" w:rsidR="006E6854" w:rsidRDefault="00397A67" w:rsidP="006E6854">
      <w:r>
        <w:rPr>
          <w:noProof/>
          <w:lang w:val="de-DE"/>
        </w:rPr>
        <w:drawing>
          <wp:inline distT="0" distB="0" distL="0" distR="0" wp14:anchorId="6A68AA98" wp14:editId="4C656A53">
            <wp:extent cx="3960000" cy="2640000"/>
            <wp:effectExtent l="0" t="0" r="2540" b="825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HOMAG-productionAssist-Sorting_EN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C3D24" w14:textId="77777777" w:rsidR="00A52A58" w:rsidRDefault="00A52A58" w:rsidP="00A52A58">
      <w:pPr>
        <w:pStyle w:val="Titel"/>
        <w:ind w:right="1984"/>
      </w:pPr>
      <w:r>
        <w:t xml:space="preserve">Figura: </w:t>
      </w:r>
      <w:r>
        <w:rPr>
          <w:b w:val="0"/>
        </w:rPr>
        <w:t>onde a peça deve ser disposta? O assistente de separação indica o lugar.</w:t>
      </w:r>
    </w:p>
    <w:p w14:paraId="0260E0F8" w14:textId="77777777" w:rsidR="006E6854" w:rsidRDefault="006E6854" w:rsidP="00E71954"/>
    <w:p w14:paraId="5D06323B" w14:textId="7B439508" w:rsidR="00E71954" w:rsidRPr="00994DF2" w:rsidRDefault="00994DF2" w:rsidP="00994DF2">
      <w:pPr>
        <w:pStyle w:val="Listenabsatz"/>
        <w:numPr>
          <w:ilvl w:val="0"/>
          <w:numId w:val="36"/>
        </w:numPr>
        <w:spacing w:before="240"/>
        <w:rPr>
          <w:b/>
          <w:color w:val="001941" w:themeColor="accent1"/>
        </w:rPr>
      </w:pPr>
      <w:r>
        <w:rPr>
          <w:b/>
          <w:color w:val="001941" w:themeColor="accent1"/>
        </w:rPr>
        <w:t>productionAssist Assembly (assistente de montagem)</w:t>
      </w:r>
    </w:p>
    <w:p w14:paraId="51C1F965" w14:textId="6151E25B" w:rsidR="00E71954" w:rsidRDefault="00E71954" w:rsidP="00E71954">
      <w:r>
        <w:t>Este assistente de produção para a montagem exibe desenhos em perspectiva explodida e desenhos de peças, bem como a visualização do desenho do móvel em 3D. Em uma visão geral, o usuário encontra uma lista de todas as ferragens necessárias e visualiza todos os móveis que já podem ser completamente montados. Assim, todas as informações sobre o pedido estão sempre disponíveis para o usuário.</w:t>
      </w:r>
      <w:r w:rsidR="00397A67">
        <w:br/>
      </w:r>
      <w:r w:rsidR="00397A67">
        <w:rPr>
          <w:noProof/>
        </w:rPr>
        <w:lastRenderedPageBreak/>
        <w:drawing>
          <wp:inline distT="0" distB="0" distL="0" distR="0" wp14:anchorId="1AD6CE1A" wp14:editId="3DAD7C2F">
            <wp:extent cx="3960000" cy="2971513"/>
            <wp:effectExtent l="0" t="0" r="2540" b="63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HOMAG-productionAssist-Assembly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971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65A091" w14:textId="77777777" w:rsidR="00397A67" w:rsidRDefault="00397A67" w:rsidP="00E71954"/>
    <w:p w14:paraId="19896A1D" w14:textId="41F9050D" w:rsidR="00E71954" w:rsidRPr="00DC6CFB" w:rsidRDefault="00DC6CFB" w:rsidP="00E71954">
      <w:r>
        <w:rPr>
          <w:noProof/>
          <w:lang w:val="de-DE"/>
        </w:rPr>
        <w:drawing>
          <wp:inline distT="0" distB="0" distL="0" distR="0" wp14:anchorId="0943A91B" wp14:editId="5BAE7016">
            <wp:extent cx="5400675" cy="2148840"/>
            <wp:effectExtent l="0" t="0" r="9525" b="381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HOMAG_Ligna_Zelle_1.pn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264"/>
                    <a:stretch/>
                  </pic:blipFill>
                  <pic:spPr bwMode="auto">
                    <a:xfrm>
                      <a:off x="0" y="0"/>
                      <a:ext cx="5400675" cy="2148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9F8CB9" w14:textId="77777777" w:rsidR="00A52A58" w:rsidRPr="009D7516" w:rsidRDefault="00A52A58" w:rsidP="00A52A58">
      <w:pPr>
        <w:pStyle w:val="Titel"/>
        <w:rPr>
          <w:b w:val="0"/>
        </w:rPr>
      </w:pPr>
      <w:r>
        <w:t xml:space="preserve">Figura: </w:t>
      </w:r>
      <w:r>
        <w:rPr>
          <w:b w:val="0"/>
        </w:rPr>
        <w:t>hoje ainda um esboço, a partir da LIGNA já uma realidade: no estande do pavilhão 14, a HOMAG mostrará especialmente para as marcenarias artesanais o passo a passo para que cada empresa chegue à sua abordagem global individual a partir de componentes individuais.</w:t>
      </w:r>
    </w:p>
    <w:p w14:paraId="726D1AD2" w14:textId="77777777" w:rsidR="006E6854" w:rsidRDefault="006E6854" w:rsidP="00E71954"/>
    <w:p w14:paraId="47B8ACE2" w14:textId="083F274A" w:rsidR="00E71954" w:rsidRPr="002166E5" w:rsidRDefault="00E71954" w:rsidP="00E71954">
      <w:pPr>
        <w:rPr>
          <w:b/>
          <w:color w:val="00A0DC" w:themeColor="background2"/>
        </w:rPr>
      </w:pPr>
      <w:r>
        <w:rPr>
          <w:b/>
          <w:color w:val="00A0DC" w:themeColor="background2"/>
        </w:rPr>
        <w:t>A HOMAG apresentará estes novos recursos na LIGNA em uma oficina com a seguinte tecnologia de máquinas:</w:t>
      </w:r>
    </w:p>
    <w:p w14:paraId="12CD257C" w14:textId="1217EDAF" w:rsidR="00E71954" w:rsidRPr="006147E1" w:rsidRDefault="00E71954" w:rsidP="00E71954">
      <w:pPr>
        <w:pStyle w:val="Listenabsatz"/>
        <w:numPr>
          <w:ilvl w:val="0"/>
          <w:numId w:val="38"/>
        </w:numPr>
        <w:rPr>
          <w:b/>
        </w:rPr>
      </w:pPr>
      <w:r>
        <w:rPr>
          <w:b/>
          <w:color w:val="001941" w:themeColor="text2"/>
        </w:rPr>
        <w:t>Seccionadora de precisão: SAWTEQ B-130</w:t>
      </w:r>
      <w:r>
        <w:rPr>
          <w:b/>
        </w:rPr>
        <w:br/>
      </w:r>
      <w:r>
        <w:t xml:space="preserve">A SAWTEQ B-130 é a menor seccionadora de placas da HOMAG. Ela custa pouco mais do que uma serra circular bem equipada, porém executa o corte de forma </w:t>
      </w:r>
      <w:r>
        <w:lastRenderedPageBreak/>
        <w:t>muito mais precisa e eficiente. A seccionadora é equipada, entre outros, com:</w:t>
      </w:r>
    </w:p>
    <w:p w14:paraId="6323AF2E" w14:textId="382A5F36" w:rsidR="00E71954" w:rsidRDefault="00E71954" w:rsidP="00E71954">
      <w:pPr>
        <w:pStyle w:val="Listenabsatz"/>
        <w:numPr>
          <w:ilvl w:val="0"/>
          <w:numId w:val="37"/>
        </w:numPr>
      </w:pPr>
      <w:r>
        <w:rPr>
          <w:b/>
          <w:color w:val="001941" w:themeColor="text2"/>
        </w:rPr>
        <w:t>CADmatic 5:</w:t>
      </w:r>
      <w:r>
        <w:rPr>
          <w:color w:val="001941" w:themeColor="text2"/>
        </w:rPr>
        <w:t xml:space="preserve"> o </w:t>
      </w:r>
      <w:r>
        <w:t>controle de seccionadoras de alto desempenho da HOMAG com conceito de operação intuitiva e funções de gerenciamento claras é aberto para comunicação com a tapio, com outras máquinas e soluções de software.</w:t>
      </w:r>
    </w:p>
    <w:p w14:paraId="6B046D32" w14:textId="28351CF5" w:rsidR="00E71954" w:rsidRDefault="00E71954" w:rsidP="00275610">
      <w:pPr>
        <w:pStyle w:val="Listenabsatz"/>
        <w:numPr>
          <w:ilvl w:val="0"/>
          <w:numId w:val="37"/>
        </w:numPr>
      </w:pPr>
      <w:r>
        <w:rPr>
          <w:b/>
          <w:color w:val="001941" w:themeColor="text2"/>
        </w:rPr>
        <w:t>module45:</w:t>
      </w:r>
      <w:r>
        <w:rPr>
          <w:color w:val="001941" w:themeColor="text2"/>
        </w:rPr>
        <w:t xml:space="preserve"> com este módulo, o usuário também já executa os chanfros em uma seccionadora de placas</w:t>
      </w:r>
      <w:r>
        <w:t>.</w:t>
      </w:r>
    </w:p>
    <w:p w14:paraId="23DE102D" w14:textId="4253F03E" w:rsidR="00E71954" w:rsidRDefault="00E71954" w:rsidP="00E71954">
      <w:pPr>
        <w:pStyle w:val="Listenabsatz"/>
        <w:numPr>
          <w:ilvl w:val="0"/>
          <w:numId w:val="37"/>
        </w:numPr>
      </w:pPr>
      <w:r>
        <w:rPr>
          <w:b/>
          <w:color w:val="001941" w:themeColor="text2"/>
        </w:rPr>
        <w:t>Etiquetagem:</w:t>
      </w:r>
      <w:r>
        <w:rPr>
          <w:color w:val="001941" w:themeColor="text2"/>
        </w:rPr>
        <w:t xml:space="preserve"> a etiqueta identifica cada uma das peças</w:t>
      </w:r>
      <w:r>
        <w:t xml:space="preserve"> e fornece informações importantes para processamentos posteriores.</w:t>
      </w:r>
    </w:p>
    <w:p w14:paraId="191F4F50" w14:textId="77777777" w:rsidR="00E71954" w:rsidRDefault="00E71954" w:rsidP="00E71954">
      <w:pPr>
        <w:widowControl/>
        <w:spacing w:after="0" w:line="240" w:lineRule="auto"/>
      </w:pPr>
    </w:p>
    <w:p w14:paraId="6132760B" w14:textId="77777777" w:rsidR="00E71954" w:rsidRPr="006147E1" w:rsidRDefault="00E71954" w:rsidP="00E71954">
      <w:pPr>
        <w:pStyle w:val="Listenabsatz"/>
        <w:numPr>
          <w:ilvl w:val="0"/>
          <w:numId w:val="38"/>
        </w:numPr>
        <w:rPr>
          <w:b/>
        </w:rPr>
      </w:pPr>
      <w:r>
        <w:rPr>
          <w:b/>
        </w:rPr>
        <w:t>Colagem de bordas</w:t>
      </w:r>
      <w:r>
        <w:rPr>
          <w:b/>
          <w:color w:val="001941" w:themeColor="text2"/>
        </w:rPr>
        <w:t>: EDGETEQ S-200 (MODELO 1130 FC)</w:t>
      </w:r>
      <w:r>
        <w:rPr>
          <w:b/>
        </w:rPr>
        <w:br/>
      </w:r>
      <w:r>
        <w:t>A partir da LIGNA, a máquina de ingresso será capaz de processar bordas de até 6 mm de espessura e peças de até 60 mm de espessura. Outra novidade nesta série é o módulo opcional airTec. Além da aplicação de cola com rolo (também para o processamento com cola PUR), agora também é possível criar juntas invisíveis através da reativação de ar quente.</w:t>
      </w:r>
    </w:p>
    <w:p w14:paraId="67E776DC" w14:textId="77777777" w:rsidR="00E71954" w:rsidRPr="006147E1" w:rsidRDefault="00E71954" w:rsidP="00E71954">
      <w:pPr>
        <w:pStyle w:val="Listenabsatz"/>
        <w:ind w:left="360"/>
        <w:rPr>
          <w:b/>
        </w:rPr>
      </w:pPr>
    </w:p>
    <w:p w14:paraId="0F16675B" w14:textId="7E05AB73" w:rsidR="0050248E" w:rsidRDefault="00E71954" w:rsidP="0050248E">
      <w:pPr>
        <w:pStyle w:val="Listenabsatz"/>
        <w:numPr>
          <w:ilvl w:val="0"/>
          <w:numId w:val="38"/>
        </w:numPr>
      </w:pPr>
      <w:r>
        <w:rPr>
          <w:b/>
          <w:color w:val="001941" w:themeColor="text2"/>
        </w:rPr>
        <w:t>Processamento CNC abrangente: CENTATEQ P-110</w:t>
      </w:r>
      <w:r>
        <w:rPr>
          <w:b/>
        </w:rPr>
        <w:br/>
      </w:r>
      <w:r>
        <w:t>Serragem, perfuração, fresagem: a máquina CNC pode ser utilizada universalmente para diferentes materiais, seja em materiais de placas ou madeira maciça. Além disso, a máquina oferece um espaço livre de 360° e uma tecnologia de segurança de amortecimento em todos os lados. Assim, a máquina pode ser instalada ou reposicionada livremente.</w:t>
      </w:r>
    </w:p>
    <w:p w14:paraId="17276EE3" w14:textId="77777777" w:rsidR="00DC6CFB" w:rsidRDefault="00DC6CFB">
      <w:pPr>
        <w:widowControl/>
        <w:spacing w:after="0" w:line="240" w:lineRule="auto"/>
        <w:rPr>
          <w:b/>
          <w:color w:val="00A0DC" w:themeColor="background2"/>
          <w:sz w:val="28"/>
        </w:rPr>
      </w:pPr>
      <w:r>
        <w:br w:type="page"/>
      </w:r>
    </w:p>
    <w:p w14:paraId="4BF3E481" w14:textId="64F7F2B8" w:rsidR="00E71954" w:rsidRPr="00BA77F1" w:rsidRDefault="00E71954" w:rsidP="00E71954">
      <w:pPr>
        <w:pStyle w:val="berschriftKapitel"/>
      </w:pPr>
      <w:r>
        <w:lastRenderedPageBreak/>
        <w:t>“A sua solução para a oficina digital conectada em rede”</w:t>
      </w:r>
    </w:p>
    <w:p w14:paraId="669201A7" w14:textId="77777777" w:rsidR="00E71954" w:rsidRPr="00B52AE9" w:rsidRDefault="00E71954" w:rsidP="00E71954">
      <w:pPr>
        <w:pStyle w:val="berschrift3"/>
      </w:pPr>
      <w:r>
        <w:t>ADEQUAR GRADUALMENTE.</w:t>
      </w:r>
    </w:p>
    <w:p w14:paraId="0A5646E0" w14:textId="49DE7D18" w:rsidR="00E71954" w:rsidRDefault="00E71954" w:rsidP="00E71954">
      <w:r>
        <w:t>No conceito de oficina “oficina digital conectada em rede”, a HOMAG apresentará o seguinte cenário na LIGNA: cada máquina será operada por um colaborador. As áreas de planejamento da produção, parque de máquinas e estação de trabalho manual são separadas a nível organizacional. Os dados do pedido relacionados à peça são disponibilizados para os operadores das máquinas em formato digital. Aqui surgem os seguintes desafios:</w:t>
      </w:r>
    </w:p>
    <w:p w14:paraId="2AE9C5BC" w14:textId="77777777" w:rsidR="00E71954" w:rsidRDefault="00E71954" w:rsidP="00E71954">
      <w:pPr>
        <w:pStyle w:val="Listenabsatz"/>
        <w:numPr>
          <w:ilvl w:val="0"/>
          <w:numId w:val="35"/>
        </w:numPr>
      </w:pPr>
      <w:r>
        <w:t>Como os dados digitais de diferentes sistemas podem ser usados?</w:t>
      </w:r>
    </w:p>
    <w:p w14:paraId="65538646" w14:textId="13AAC5C9" w:rsidR="00E71954" w:rsidRDefault="00275610" w:rsidP="00E71954">
      <w:pPr>
        <w:pStyle w:val="Listenabsatz"/>
        <w:numPr>
          <w:ilvl w:val="0"/>
          <w:numId w:val="35"/>
        </w:numPr>
      </w:pPr>
      <w:r>
        <w:t>É possível gerenciar os estoques das fitas de bordas?</w:t>
      </w:r>
    </w:p>
    <w:p w14:paraId="5053287C" w14:textId="508FDDA3" w:rsidR="00E71954" w:rsidRDefault="00E71954" w:rsidP="00E71954">
      <w:pPr>
        <w:pStyle w:val="Listenabsatz"/>
        <w:numPr>
          <w:ilvl w:val="0"/>
          <w:numId w:val="35"/>
        </w:numPr>
      </w:pPr>
      <w:r>
        <w:t>Como os componentes podem ser repostos rapidamente?</w:t>
      </w:r>
    </w:p>
    <w:p w14:paraId="2144FCF5" w14:textId="77777777" w:rsidR="00E71954" w:rsidRDefault="00E71954" w:rsidP="00E71954">
      <w:pPr>
        <w:pStyle w:val="Listenabsatz"/>
        <w:numPr>
          <w:ilvl w:val="0"/>
          <w:numId w:val="35"/>
        </w:numPr>
      </w:pPr>
      <w:r>
        <w:t>Como assegurar que todas as peças para a estação de trabalho manual estejam completas?</w:t>
      </w:r>
    </w:p>
    <w:p w14:paraId="6EA909A9" w14:textId="77777777" w:rsidR="00E71954" w:rsidRDefault="00E71954" w:rsidP="00E71954">
      <w:pPr>
        <w:pStyle w:val="Listenabsatz"/>
        <w:numPr>
          <w:ilvl w:val="0"/>
          <w:numId w:val="35"/>
        </w:numPr>
      </w:pPr>
      <w:r>
        <w:t>Como os dados digitais podem ser utilizados na estação de trabalho manual?</w:t>
      </w:r>
    </w:p>
    <w:p w14:paraId="65E47D3F" w14:textId="77777777" w:rsidR="00E71954" w:rsidRDefault="00E71954" w:rsidP="00E71954"/>
    <w:p w14:paraId="1D6FDF2C" w14:textId="77777777" w:rsidR="008E2542" w:rsidRPr="008E2542" w:rsidRDefault="008E2542" w:rsidP="008E2542">
      <w:pPr>
        <w:pStyle w:val="berschrift3"/>
      </w:pPr>
      <w:r>
        <w:t>Na HOMAG, as empresas encontram diversos assistentes para o processo de produção:</w:t>
      </w:r>
    </w:p>
    <w:p w14:paraId="37C117A7" w14:textId="43C06BBD" w:rsidR="00E71954" w:rsidRPr="0053264C" w:rsidRDefault="00784F22" w:rsidP="00E71954">
      <w:pPr>
        <w:pStyle w:val="Listenabsatz"/>
        <w:numPr>
          <w:ilvl w:val="0"/>
          <w:numId w:val="39"/>
        </w:numPr>
        <w:spacing w:before="240"/>
        <w:rPr>
          <w:b/>
          <w:color w:val="001941" w:themeColor="accent1"/>
        </w:rPr>
      </w:pPr>
      <w:r>
        <w:rPr>
          <w:b/>
          <w:color w:val="001941" w:themeColor="accent1"/>
        </w:rPr>
        <w:t>Software de projetos woodCAD|CAM</w:t>
      </w:r>
    </w:p>
    <w:p w14:paraId="330AA0D2" w14:textId="4D1D48C3" w:rsidR="00784F22" w:rsidRDefault="00E71954" w:rsidP="00784F22">
      <w:r>
        <w:t>No woodCAD|CAM o usuário pode projetar móveis, planejar pedidos e gerar desenhos, listas de peças e programas CNC de forma rápida e fácil. Com este software, ele assegura consistência desde o planejamento, o design em 3D e a apresentação até o projeto e a fabricação dos móveis. A interface do usuário de fácil utilização permite executar desde peças individuais únicas até mobiliário para interiores em grande escala.</w:t>
      </w:r>
      <w:r w:rsidR="00397A67">
        <w:br/>
      </w:r>
      <w:r w:rsidR="00397A67">
        <w:rPr>
          <w:noProof/>
        </w:rPr>
        <w:lastRenderedPageBreak/>
        <w:drawing>
          <wp:inline distT="0" distB="0" distL="0" distR="0" wp14:anchorId="777D331C" wp14:editId="191EA3F3">
            <wp:extent cx="3960000" cy="2640000"/>
            <wp:effectExtent l="0" t="0" r="2540" b="8255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HOMAG-woodCADCAM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7FE089" w14:textId="0CD89620" w:rsidR="00E71954" w:rsidRPr="00784F22" w:rsidRDefault="00D245DE" w:rsidP="00784F22">
      <w:pPr>
        <w:pStyle w:val="Listenabsatz"/>
        <w:numPr>
          <w:ilvl w:val="0"/>
          <w:numId w:val="39"/>
        </w:numPr>
        <w:spacing w:before="240"/>
        <w:rPr>
          <w:b/>
          <w:color w:val="001941" w:themeColor="accent1"/>
        </w:rPr>
      </w:pPr>
      <w:r>
        <w:rPr>
          <w:b/>
          <w:color w:val="001941" w:themeColor="accent1"/>
        </w:rPr>
        <w:t>productionManager (pasta de pedidos digital) e importação de dados</w:t>
      </w:r>
    </w:p>
    <w:p w14:paraId="44851079" w14:textId="0ACBA3DD" w:rsidR="00784F22" w:rsidRDefault="00784F22" w:rsidP="00784F22">
      <w:r>
        <w:t>A partir do software de projetos woodCAD|CAM, todos os dados podem ser facilmente importados para a pasta de pedidos digital e acessados a qualquer momento através de um smartphone ou tablet. Agora o operador dispõe de um status transparente de todos os pedidos e pode acrescentar posteriormente peças adicionais, como painé</w:t>
      </w:r>
      <w:r w:rsidR="00397A67">
        <w:t>is, de forma rápida e flexível.</w:t>
      </w:r>
      <w:r w:rsidR="00397A67">
        <w:br/>
      </w:r>
      <w:r w:rsidR="00397A67">
        <w:rPr>
          <w:noProof/>
        </w:rPr>
        <w:drawing>
          <wp:inline distT="0" distB="0" distL="0" distR="0" wp14:anchorId="415A02C4" wp14:editId="3528FCDC">
            <wp:extent cx="3960000" cy="2640000"/>
            <wp:effectExtent l="0" t="0" r="2540" b="8255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HOMAG-productionManager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24A07" w14:textId="6D45E46B" w:rsidR="00E71954" w:rsidRPr="006D2AD8" w:rsidRDefault="00E71954" w:rsidP="00E71954">
      <w:pPr>
        <w:pStyle w:val="Listenabsatz"/>
        <w:numPr>
          <w:ilvl w:val="0"/>
          <w:numId w:val="39"/>
        </w:numPr>
        <w:spacing w:before="240"/>
        <w:rPr>
          <w:b/>
          <w:color w:val="001941" w:themeColor="accent1"/>
        </w:rPr>
      </w:pPr>
      <w:r>
        <w:rPr>
          <w:b/>
          <w:color w:val="001941" w:themeColor="accent1"/>
        </w:rPr>
        <w:t>productionAssist Edge (assistente de bordas)</w:t>
      </w:r>
    </w:p>
    <w:p w14:paraId="288EC563" w14:textId="08EA4B6B" w:rsidR="00E71954" w:rsidRDefault="00E71954" w:rsidP="00E71954">
      <w:r>
        <w:t xml:space="preserve">O assistente para a colagem de bordas gerencia estoques de fitas de bordas. O </w:t>
      </w:r>
      <w:r>
        <w:lastRenderedPageBreak/>
        <w:t>operador seleciona as partes que deseja bordear e o productionAssist Edge mostra os metros lineares necessários por tipo de fita de borda. O assistente assegura uma preparação bem organizada das fitas de bordas e uma configuração mais rápida da coladeira de bordas.</w:t>
      </w:r>
      <w:r w:rsidR="00397A67">
        <w:br/>
      </w:r>
      <w:r w:rsidR="00397A67">
        <w:rPr>
          <w:noProof/>
        </w:rPr>
        <w:drawing>
          <wp:inline distT="0" distB="0" distL="0" distR="0" wp14:anchorId="1F5C04F1" wp14:editId="28364674">
            <wp:extent cx="3960000" cy="3131744"/>
            <wp:effectExtent l="0" t="0" r="254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HOMAG-productionAssist-Edge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3131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D2D67" w14:textId="0E4D529E" w:rsidR="00E71954" w:rsidRPr="001360FC" w:rsidRDefault="003F561A" w:rsidP="003F561A">
      <w:pPr>
        <w:pStyle w:val="Listenabsatz"/>
        <w:numPr>
          <w:ilvl w:val="0"/>
          <w:numId w:val="39"/>
        </w:numPr>
        <w:spacing w:before="240"/>
        <w:rPr>
          <w:b/>
          <w:color w:val="001941" w:themeColor="accent1"/>
        </w:rPr>
      </w:pPr>
      <w:r>
        <w:rPr>
          <w:b/>
          <w:color w:val="001941" w:themeColor="accent1"/>
        </w:rPr>
        <w:t>productionAssist Sorting (assistente de separação)</w:t>
      </w:r>
    </w:p>
    <w:p w14:paraId="13A3ADF3" w14:textId="0C91A9ED" w:rsidR="00E71954" w:rsidRDefault="00E71954" w:rsidP="00E71954">
      <w:r w:rsidRPr="006E6854">
        <w:t>O pré-requisito para utilizar o assistente de produção para separação é uma prateleira especial. O usuário escaneia o código de barras na peça e recebe a instrução sobre em qual compartimento da prateleira a primeira peça do móvel deve ser disposta. A vantagem: um processo simples, rápido e seguro.</w:t>
      </w:r>
      <w:r w:rsidR="00397A67">
        <w:br/>
      </w:r>
      <w:r w:rsidR="00397A67">
        <w:rPr>
          <w:noProof/>
          <w:lang w:val="de-DE"/>
        </w:rPr>
        <w:lastRenderedPageBreak/>
        <w:drawing>
          <wp:inline distT="0" distB="0" distL="0" distR="0" wp14:anchorId="4B30B00E" wp14:editId="25DEE374">
            <wp:extent cx="3600000" cy="2400000"/>
            <wp:effectExtent l="0" t="0" r="635" b="635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HOMAG-productionAssist-Sorting_EN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4FB7A" w14:textId="663E2B8D" w:rsidR="00E71954" w:rsidRPr="00382E45" w:rsidRDefault="003F561A" w:rsidP="003F561A">
      <w:pPr>
        <w:pStyle w:val="Listenabsatz"/>
        <w:numPr>
          <w:ilvl w:val="0"/>
          <w:numId w:val="39"/>
        </w:numPr>
        <w:spacing w:before="240"/>
        <w:rPr>
          <w:b/>
          <w:color w:val="001941" w:themeColor="accent1"/>
        </w:rPr>
      </w:pPr>
      <w:r>
        <w:rPr>
          <w:b/>
          <w:color w:val="001941" w:themeColor="accent1"/>
        </w:rPr>
        <w:t>productionAssist Assembly (assistente de montagem)</w:t>
      </w:r>
    </w:p>
    <w:p w14:paraId="1C4033A4" w14:textId="54C895BA" w:rsidR="00E71954" w:rsidRDefault="00E71954" w:rsidP="00E71954">
      <w:r>
        <w:t>Este assistente de produção para a montagem exibe desenhos em perspectiva explodida e desenhos de peças, bem como o desenho do móvel em 3D. Em uma visão geral, ele encontra uma lista de todas as ferragens necessárias e a exibição dos móveis que podem ser montados no momento. O usuário tem todas as informações sobre o pedido sempre à disposição.</w:t>
      </w:r>
      <w:r w:rsidR="00397A67">
        <w:br/>
      </w:r>
      <w:r w:rsidR="00397A67">
        <w:rPr>
          <w:noProof/>
          <w:lang w:val="de-DE"/>
        </w:rPr>
        <w:drawing>
          <wp:inline distT="0" distB="0" distL="0" distR="0" wp14:anchorId="2E24F649" wp14:editId="5B090FB5">
            <wp:extent cx="3952875" cy="2962275"/>
            <wp:effectExtent l="0" t="0" r="9525" b="9525"/>
            <wp:docPr id="15" name="Grafik 15" descr="C:\Users\vk10buk\AppData\Local\Microsoft\Windows\INetCache\Content.Word\HOMAG-productionAssist-Assembl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k10buk\AppData\Local\Microsoft\Windows\INetCache\Content.Word\HOMAG-productionAssist-Assembly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609D685" w14:textId="12BA2F7D" w:rsidR="00E71954" w:rsidRDefault="00E71954" w:rsidP="00E71954"/>
    <w:p w14:paraId="0BBC8616" w14:textId="31CAD586" w:rsidR="0050248E" w:rsidRDefault="00DC6CFB" w:rsidP="00E71954">
      <w:r>
        <w:rPr>
          <w:noProof/>
          <w:lang w:val="de-DE"/>
        </w:rPr>
        <w:lastRenderedPageBreak/>
        <w:drawing>
          <wp:inline distT="0" distB="0" distL="0" distR="0" wp14:anchorId="4D6E3212" wp14:editId="37971D44">
            <wp:extent cx="5400675" cy="2430780"/>
            <wp:effectExtent l="0" t="0" r="0" b="762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HOMAG_Ligna_Zelle_2.pn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983"/>
                    <a:stretch/>
                  </pic:blipFill>
                  <pic:spPr bwMode="auto">
                    <a:xfrm>
                      <a:off x="0" y="0"/>
                      <a:ext cx="5400675" cy="2430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C851CC" w14:textId="77777777" w:rsidR="00A52A58" w:rsidRPr="009D7516" w:rsidRDefault="00A52A58" w:rsidP="00A52A58">
      <w:pPr>
        <w:pStyle w:val="Titel"/>
        <w:rPr>
          <w:b w:val="0"/>
        </w:rPr>
      </w:pPr>
      <w:r>
        <w:t xml:space="preserve">Figura: </w:t>
      </w:r>
      <w:r>
        <w:rPr>
          <w:b w:val="0"/>
        </w:rPr>
        <w:t>hoje ainda um esboço, a partir da LIGNA já uma realidade: no estande do pavilhão 14, a HOMAG mostrará especialmente para as marcenarias artesanais o passo a passo para que cada empresa chegue à sua abordagem global individual a partir de componentes individuais.</w:t>
      </w:r>
    </w:p>
    <w:p w14:paraId="05CB0648" w14:textId="77777777" w:rsidR="006E6854" w:rsidRDefault="006E6854" w:rsidP="00E71954"/>
    <w:p w14:paraId="602E6982" w14:textId="0D7A78A5" w:rsidR="00E71954" w:rsidRPr="002166E5" w:rsidRDefault="00E71954" w:rsidP="00E71954">
      <w:pPr>
        <w:rPr>
          <w:b/>
          <w:color w:val="00A0DC" w:themeColor="background2"/>
        </w:rPr>
      </w:pPr>
      <w:r>
        <w:rPr>
          <w:b/>
          <w:color w:val="00A0DC" w:themeColor="background2"/>
        </w:rPr>
        <w:t>A HOMAG apresentará estes novos recursos na LIGNA em uma oficina com a seguinte tecnologia de máquinas:</w:t>
      </w:r>
    </w:p>
    <w:p w14:paraId="584C6C64" w14:textId="77777777" w:rsidR="00567886" w:rsidRDefault="00567886" w:rsidP="00567886">
      <w:pPr>
        <w:pStyle w:val="Listenabsatz"/>
        <w:numPr>
          <w:ilvl w:val="0"/>
          <w:numId w:val="38"/>
        </w:numPr>
        <w:rPr>
          <w:b/>
          <w:color w:val="001941" w:themeColor="text2"/>
        </w:rPr>
      </w:pPr>
      <w:r>
        <w:rPr>
          <w:b/>
          <w:color w:val="001941" w:themeColor="text2"/>
        </w:rPr>
        <w:t>Tudo exceto bordas: nesting com a CENTATEQ N-600</w:t>
      </w:r>
    </w:p>
    <w:p w14:paraId="06E73024" w14:textId="2AFE9C57" w:rsidR="00567886" w:rsidRDefault="00567886" w:rsidP="00567886">
      <w:r>
        <w:t xml:space="preserve">A máquina de nesting CENTATEQ N-600 fresa e perfura peças, se desejado também com tecnologia de 5 eixos ou até mesmo com a possibilidade de inserir diretamente as ferragens de conexão. A HOMAG mostra esse processo na LIGNA com o módulo de perfuração e um novo sistema de alimentação de conectores Cabineo. </w:t>
      </w:r>
    </w:p>
    <w:p w14:paraId="28F97E0C" w14:textId="1810578B" w:rsidR="008E024A" w:rsidRPr="008E024A" w:rsidRDefault="008E024A" w:rsidP="00B10709">
      <w:pPr>
        <w:pStyle w:val="Listenabsatz"/>
        <w:numPr>
          <w:ilvl w:val="0"/>
          <w:numId w:val="37"/>
        </w:numPr>
        <w:rPr>
          <w:b/>
          <w:color w:val="001941" w:themeColor="text2"/>
        </w:rPr>
      </w:pPr>
      <w:r>
        <w:rPr>
          <w:b/>
          <w:color w:val="001941" w:themeColor="text2"/>
        </w:rPr>
        <w:t xml:space="preserve">Novo software de controle: </w:t>
      </w:r>
      <w:r>
        <w:rPr>
          <w:color w:val="auto"/>
        </w:rPr>
        <w:t>na CENTATEQ N-600, tanto o controle da máquina quanto o software de impressão e tratamento de dados foram totalmente reformulados. Um componente é o novo software de etiquetagem woodPrint 4.0. Com ele, é possível criar e imprimir modelos de etiquetas muito facilmente.</w:t>
      </w:r>
    </w:p>
    <w:p w14:paraId="21D6246F" w14:textId="77777777" w:rsidR="00567886" w:rsidRPr="00E75C6B" w:rsidRDefault="00567886" w:rsidP="00567886">
      <w:pPr>
        <w:pStyle w:val="Listenabsatz"/>
        <w:rPr>
          <w:color w:val="auto"/>
        </w:rPr>
      </w:pPr>
    </w:p>
    <w:p w14:paraId="79559428" w14:textId="77777777" w:rsidR="00567886" w:rsidRPr="00892E22" w:rsidRDefault="00567886" w:rsidP="00567886">
      <w:pPr>
        <w:pStyle w:val="Listenabsatz"/>
        <w:numPr>
          <w:ilvl w:val="0"/>
          <w:numId w:val="38"/>
        </w:numPr>
        <w:rPr>
          <w:b/>
          <w:color w:val="001941" w:themeColor="text2"/>
        </w:rPr>
      </w:pPr>
      <w:r>
        <w:rPr>
          <w:b/>
          <w:color w:val="001941" w:themeColor="text2"/>
        </w:rPr>
        <w:t>Perfuração horizontal, fresagem e inserção de buchas: DRILLTEQ D-500</w:t>
      </w:r>
    </w:p>
    <w:p w14:paraId="201EC4B8" w14:textId="33BDCC40" w:rsidR="00567886" w:rsidRPr="00892E22" w:rsidRDefault="00567886" w:rsidP="00567886">
      <w:pPr>
        <w:pStyle w:val="Listenabsatz"/>
        <w:numPr>
          <w:ilvl w:val="0"/>
          <w:numId w:val="37"/>
        </w:numPr>
        <w:rPr>
          <w:b/>
        </w:rPr>
      </w:pPr>
      <w:r>
        <w:rPr>
          <w:b/>
          <w:color w:val="001941" w:themeColor="text2"/>
        </w:rPr>
        <w:t xml:space="preserve">Processamentos para ferragens de conexão: </w:t>
      </w:r>
      <w:r>
        <w:t xml:space="preserve">a partir da LIGNA, a DRILLTEQ D-500 também será capaz de fresar e, com isso, executar processamentos para todas as ferragens de conexão atuais, como a Lamello </w:t>
      </w:r>
      <w:r>
        <w:lastRenderedPageBreak/>
        <w:t>Clamex, e dobradiças, como a Grass Tiomos, na área das bordas de peças. Opcionalmente, a máquina também pode inserir diretamente muitas ferragens de conexão.</w:t>
      </w:r>
    </w:p>
    <w:p w14:paraId="576D9511" w14:textId="7B4DAE6A" w:rsidR="00567886" w:rsidRPr="00496F74" w:rsidRDefault="00567886" w:rsidP="00567886">
      <w:pPr>
        <w:pStyle w:val="Listenabsatz"/>
        <w:numPr>
          <w:ilvl w:val="0"/>
          <w:numId w:val="37"/>
        </w:numPr>
        <w:rPr>
          <w:b/>
        </w:rPr>
      </w:pPr>
      <w:r>
        <w:rPr>
          <w:b/>
          <w:color w:val="001941" w:themeColor="text2"/>
        </w:rPr>
        <w:t xml:space="preserve">Sistema de assistência ao operador intelliGuide: </w:t>
      </w:r>
      <w:r>
        <w:t>o intelliGuide oferece suporte em todas as etapas de trabalho. Através de LEDs, o sistema mostra ao operador da máquina qual é a próxima etapa de trabalho que deve ser executada.</w:t>
      </w:r>
    </w:p>
    <w:p w14:paraId="28C794C3" w14:textId="77777777" w:rsidR="00496F74" w:rsidRPr="00892E22" w:rsidRDefault="00496F74" w:rsidP="00496F74">
      <w:pPr>
        <w:pStyle w:val="Listenabsatz"/>
        <w:rPr>
          <w:b/>
        </w:rPr>
      </w:pPr>
    </w:p>
    <w:p w14:paraId="7956B782" w14:textId="77777777" w:rsidR="00567886" w:rsidRPr="00E75C6B" w:rsidRDefault="00567886" w:rsidP="00567886">
      <w:pPr>
        <w:pStyle w:val="Listenabsatz"/>
        <w:numPr>
          <w:ilvl w:val="0"/>
          <w:numId w:val="38"/>
        </w:numPr>
        <w:rPr>
          <w:b/>
          <w:color w:val="001941" w:themeColor="text2"/>
        </w:rPr>
      </w:pPr>
      <w:r>
        <w:rPr>
          <w:b/>
          <w:color w:val="001941" w:themeColor="text2"/>
        </w:rPr>
        <w:t>3 processos para colagem de bordas e 3 módulos multinível: EDGETEQ S-380 profiLine</w:t>
      </w:r>
    </w:p>
    <w:p w14:paraId="0ECAEE57" w14:textId="60B9033E" w:rsidR="00567886" w:rsidRDefault="00567886" w:rsidP="00567886">
      <w:pPr>
        <w:pStyle w:val="KeinLeerraum"/>
        <w:spacing w:line="360" w:lineRule="auto"/>
        <w:rPr>
          <w:rFonts w:cs="Arial"/>
          <w:b w:val="0"/>
          <w:sz w:val="22"/>
          <w:szCs w:val="22"/>
        </w:rPr>
      </w:pPr>
      <w:r>
        <w:rPr>
          <w:rFonts w:cs="Arial"/>
          <w:b w:val="0"/>
          <w:sz w:val="22"/>
          <w:szCs w:val="22"/>
        </w:rPr>
        <w:t xml:space="preserve">Juntas perfeitas, manuseio fácil e automação total caracterizam a EDGETEQ S-380 profiLine. </w:t>
      </w:r>
    </w:p>
    <w:p w14:paraId="1A2639AD" w14:textId="77777777" w:rsidR="00567886" w:rsidRDefault="00567886" w:rsidP="00567886">
      <w:pPr>
        <w:pStyle w:val="Listenabsatz"/>
        <w:numPr>
          <w:ilvl w:val="0"/>
          <w:numId w:val="37"/>
        </w:numPr>
        <w:rPr>
          <w:color w:val="auto"/>
        </w:rPr>
      </w:pPr>
      <w:r>
        <w:rPr>
          <w:b/>
          <w:color w:val="001941" w:themeColor="text2"/>
        </w:rPr>
        <w:t xml:space="preserve">3 processos de colagem: </w:t>
      </w:r>
      <w:r>
        <w:t xml:space="preserve">uma novidade é a combinação </w:t>
      </w:r>
      <w:r>
        <w:rPr>
          <w:color w:val="auto"/>
        </w:rPr>
        <w:t>de módulo airTec para a reativação de ar quente, módulo Quickmelt de pré-fusão de EVA para material granulado e unidade de fusão de cola PUR para o processamento de cartuchos de cola.</w:t>
      </w:r>
    </w:p>
    <w:p w14:paraId="477F72EC" w14:textId="48E24703" w:rsidR="00567886" w:rsidRPr="00E75C6B" w:rsidRDefault="00567886" w:rsidP="00567886">
      <w:pPr>
        <w:pStyle w:val="Listenabsatz"/>
        <w:numPr>
          <w:ilvl w:val="0"/>
          <w:numId w:val="37"/>
        </w:numPr>
        <w:rPr>
          <w:color w:val="auto"/>
        </w:rPr>
      </w:pPr>
      <w:r>
        <w:rPr>
          <w:b/>
          <w:color w:val="001941" w:themeColor="text2"/>
        </w:rPr>
        <w:t>Automação total:</w:t>
      </w:r>
      <w:r>
        <w:rPr>
          <w:rFonts w:cs="Arial"/>
          <w:szCs w:val="22"/>
        </w:rPr>
        <w:t xml:space="preserve"> a tecnologia de múltiplos níveis é empregada na fresa, na fresa de formato e no raspador.</w:t>
      </w:r>
    </w:p>
    <w:p w14:paraId="7F688FBD" w14:textId="426D4EAC" w:rsidR="00567886" w:rsidRPr="00496F74" w:rsidRDefault="00567886" w:rsidP="00567886">
      <w:pPr>
        <w:pStyle w:val="Listenabsatz"/>
        <w:numPr>
          <w:ilvl w:val="0"/>
          <w:numId w:val="37"/>
        </w:numPr>
        <w:rPr>
          <w:color w:val="auto"/>
        </w:rPr>
      </w:pPr>
      <w:r>
        <w:rPr>
          <w:b/>
          <w:color w:val="001941" w:themeColor="text2"/>
        </w:rPr>
        <w:t>Manuseio simples:</w:t>
      </w:r>
      <w:r>
        <w:rPr>
          <w:rFonts w:cs="Arial"/>
          <w:szCs w:val="22"/>
        </w:rPr>
        <w:t xml:space="preserve"> para uma operação econômica com um único operador e um manuseio ideal, é conectado um retorno LOOPTEQ.</w:t>
      </w:r>
    </w:p>
    <w:p w14:paraId="23ABFD19" w14:textId="77777777" w:rsidR="00496F74" w:rsidRPr="00E75C6B" w:rsidRDefault="00496F74" w:rsidP="00496F74">
      <w:pPr>
        <w:pStyle w:val="Listenabsatz"/>
        <w:rPr>
          <w:color w:val="auto"/>
        </w:rPr>
      </w:pPr>
    </w:p>
    <w:p w14:paraId="6F9298C9" w14:textId="1E5C0755" w:rsidR="00E71954" w:rsidRPr="00892E22" w:rsidRDefault="00E71954" w:rsidP="00E71954">
      <w:pPr>
        <w:pStyle w:val="Listenabsatz"/>
        <w:numPr>
          <w:ilvl w:val="0"/>
          <w:numId w:val="38"/>
        </w:numPr>
        <w:rPr>
          <w:b/>
          <w:color w:val="001941" w:themeColor="text2"/>
        </w:rPr>
      </w:pPr>
      <w:r>
        <w:rPr>
          <w:b/>
          <w:color w:val="001941" w:themeColor="text2"/>
        </w:rPr>
        <w:t>Lixadeira: SANDTEQ W-200</w:t>
      </w:r>
    </w:p>
    <w:p w14:paraId="65FC3AD2" w14:textId="76606AB8" w:rsidR="00E71954" w:rsidRDefault="00E71954" w:rsidP="00E71954">
      <w:r>
        <w:t>Como modelo compacto de ingresso, a SANDTEQ W-2</w:t>
      </w:r>
      <w:r w:rsidR="00AC75C8">
        <w:t>0</w:t>
      </w:r>
      <w:r>
        <w:t>0 conta com equipamentos de alta qualidade. Ela é flexível na aplicação, executando a calibração, o lixamento fino e o lixamento intermediário de tinta.</w:t>
      </w:r>
    </w:p>
    <w:p w14:paraId="18698865" w14:textId="096E3BFE" w:rsidR="00E71954" w:rsidRDefault="00E71954" w:rsidP="00E71954">
      <w:pPr>
        <w:pStyle w:val="Listenabsatz"/>
        <w:numPr>
          <w:ilvl w:val="0"/>
          <w:numId w:val="37"/>
        </w:numPr>
      </w:pPr>
      <w:r>
        <w:rPr>
          <w:b/>
          <w:color w:val="001941" w:themeColor="text2"/>
        </w:rPr>
        <w:t xml:space="preserve">Sistema de barra de pressão eps®: </w:t>
      </w:r>
      <w:r>
        <w:t>o sistema eletrônico de barra de pressão segmentada eps® (electronic pressure system): assegura a pressão ideal da cinta de lixa sobre todas as partes da peça, garantindo um resultado de lixamento perfeito.</w:t>
      </w:r>
    </w:p>
    <w:p w14:paraId="65002316" w14:textId="77777777" w:rsidR="00496F74" w:rsidRDefault="00496F74" w:rsidP="00496F74">
      <w:pPr>
        <w:pStyle w:val="Listenabsatz"/>
      </w:pPr>
    </w:p>
    <w:p w14:paraId="07DA810B" w14:textId="11A2DC91" w:rsidR="00E71954" w:rsidRPr="00E75C6B" w:rsidRDefault="00E71954" w:rsidP="00E71954">
      <w:pPr>
        <w:pStyle w:val="Listenabsatz"/>
        <w:numPr>
          <w:ilvl w:val="0"/>
          <w:numId w:val="38"/>
        </w:numPr>
        <w:rPr>
          <w:b/>
          <w:color w:val="001941" w:themeColor="text2"/>
        </w:rPr>
      </w:pPr>
      <w:r>
        <w:rPr>
          <w:b/>
          <w:color w:val="001941" w:themeColor="text2"/>
        </w:rPr>
        <w:t>Assistente de montagem para a prensa de estruturas de mobiliário: CABTEQ S-250</w:t>
      </w:r>
    </w:p>
    <w:p w14:paraId="7DF76FF7" w14:textId="4BCE6DCB" w:rsidR="003F561A" w:rsidRDefault="00E71954" w:rsidP="004652D4">
      <w:r>
        <w:lastRenderedPageBreak/>
        <w:t>A prensa de peças é fácil de operar, mesmo para pessoal sem experiência. A pressão superior foi aumentada em 20%, obtendo com isso uma maior rigidez. A compensação de tolerância integrada assegura uma distribuição uniforme da pressão. A CABTEQ S-250 possibilita um tempo máximo de montagem de aprox. 1 a 2 minutos por estrutura padrão.</w:t>
      </w:r>
    </w:p>
    <w:p w14:paraId="3D9332FF" w14:textId="77777777" w:rsidR="0050248E" w:rsidRDefault="0050248E" w:rsidP="00E71954">
      <w:pPr>
        <w:pStyle w:val="KeinLeerraum"/>
        <w:rPr>
          <w:rFonts w:cs="Arial"/>
          <w:sz w:val="24"/>
          <w:szCs w:val="24"/>
        </w:rPr>
      </w:pPr>
    </w:p>
    <w:p w14:paraId="4C2C3399" w14:textId="77777777" w:rsidR="0050248E" w:rsidRDefault="0050248E" w:rsidP="00E71954">
      <w:pPr>
        <w:pStyle w:val="KeinLeerraum"/>
        <w:rPr>
          <w:rFonts w:cs="Arial"/>
          <w:sz w:val="24"/>
          <w:szCs w:val="24"/>
        </w:rPr>
      </w:pPr>
    </w:p>
    <w:p w14:paraId="754DC704" w14:textId="46F584BC" w:rsidR="0050248E" w:rsidRDefault="0050248E" w:rsidP="00E71954">
      <w:pPr>
        <w:pStyle w:val="KeinLeerraum"/>
        <w:rPr>
          <w:rFonts w:cs="Arial"/>
          <w:sz w:val="24"/>
          <w:szCs w:val="24"/>
        </w:rPr>
      </w:pPr>
    </w:p>
    <w:p w14:paraId="53F1F4F7" w14:textId="5EB62B54" w:rsidR="0050248E" w:rsidRDefault="0050248E" w:rsidP="00E71954">
      <w:pPr>
        <w:pStyle w:val="KeinLeerraum"/>
        <w:rPr>
          <w:rFonts w:cs="Arial"/>
          <w:sz w:val="24"/>
          <w:szCs w:val="24"/>
        </w:rPr>
      </w:pPr>
    </w:p>
    <w:p w14:paraId="30254BAB" w14:textId="7AD9211A" w:rsidR="0050248E" w:rsidRPr="0050248E" w:rsidRDefault="0050248E" w:rsidP="00E71954">
      <w:pPr>
        <w:pStyle w:val="KeinLeerraum"/>
        <w:rPr>
          <w:rFonts w:cs="Arial"/>
          <w:color w:val="auto"/>
          <w:sz w:val="24"/>
          <w:szCs w:val="24"/>
        </w:rPr>
      </w:pPr>
    </w:p>
    <w:p w14:paraId="6974BCBB" w14:textId="15E0A540" w:rsidR="006E6854" w:rsidRDefault="006E6854">
      <w:pPr>
        <w:widowControl/>
        <w:spacing w:after="0" w:line="240" w:lineRule="auto"/>
        <w:rPr>
          <w:rFonts w:cs="Arial"/>
          <w:b/>
          <w:color w:val="auto"/>
          <w:sz w:val="24"/>
          <w:szCs w:val="24"/>
        </w:rPr>
      </w:pPr>
      <w:r>
        <w:rPr>
          <w:rFonts w:cs="Arial"/>
          <w:color w:val="auto"/>
          <w:sz w:val="24"/>
          <w:szCs w:val="24"/>
        </w:rPr>
        <w:br w:type="page"/>
      </w:r>
    </w:p>
    <w:p w14:paraId="497A6719" w14:textId="7088A3FD" w:rsidR="00E71954" w:rsidRPr="0050248E" w:rsidRDefault="00E71954" w:rsidP="00E71954">
      <w:pPr>
        <w:pStyle w:val="KeinLeerraum"/>
        <w:rPr>
          <w:color w:val="auto"/>
        </w:rPr>
      </w:pPr>
      <w:r>
        <w:rPr>
          <w:color w:val="auto"/>
        </w:rPr>
        <w:lastRenderedPageBreak/>
        <w:t>Figuras</w:t>
      </w:r>
    </w:p>
    <w:p w14:paraId="77D1FD06" w14:textId="77777777" w:rsidR="00E71954" w:rsidRPr="0050248E" w:rsidRDefault="00E71954" w:rsidP="00E71954">
      <w:pPr>
        <w:pStyle w:val="KeinLeerraum"/>
        <w:rPr>
          <w:b w:val="0"/>
          <w:color w:val="auto"/>
        </w:rPr>
      </w:pPr>
      <w:r>
        <w:rPr>
          <w:b w:val="0"/>
          <w:color w:val="auto"/>
        </w:rPr>
        <w:t>Fonte do material fotográfico: HOMAG Group AG</w:t>
      </w:r>
    </w:p>
    <w:p w14:paraId="4DE4D24E" w14:textId="77777777" w:rsidR="00E71954" w:rsidRPr="0050248E" w:rsidRDefault="00E71954" w:rsidP="00E71954">
      <w:pPr>
        <w:pStyle w:val="KeinLeerraum"/>
        <w:rPr>
          <w:b w:val="0"/>
          <w:color w:val="auto"/>
        </w:rPr>
      </w:pPr>
    </w:p>
    <w:p w14:paraId="34196E99" w14:textId="77777777" w:rsidR="00E71954" w:rsidRPr="0050248E" w:rsidRDefault="00E71954" w:rsidP="00E71954">
      <w:pPr>
        <w:pStyle w:val="Titel"/>
        <w:pBdr>
          <w:bottom w:val="single" w:sz="6" w:space="1" w:color="auto"/>
        </w:pBdr>
        <w:rPr>
          <w:color w:val="auto"/>
        </w:rPr>
      </w:pPr>
    </w:p>
    <w:p w14:paraId="4EB4C03A" w14:textId="77777777" w:rsidR="00E71954" w:rsidRPr="0050248E" w:rsidRDefault="00E71954" w:rsidP="00E71954">
      <w:pPr>
        <w:pStyle w:val="Untertitel"/>
        <w:rPr>
          <w:color w:val="auto"/>
        </w:rPr>
      </w:pPr>
    </w:p>
    <w:p w14:paraId="073F470E" w14:textId="77777777" w:rsidR="00E71954" w:rsidRPr="0050248E" w:rsidRDefault="00E71954" w:rsidP="00E71954">
      <w:pPr>
        <w:pStyle w:val="Untertitel"/>
        <w:rPr>
          <w:color w:val="auto"/>
        </w:rPr>
      </w:pPr>
    </w:p>
    <w:p w14:paraId="0F51903B" w14:textId="77777777" w:rsidR="00F2656D" w:rsidRPr="0050248E" w:rsidRDefault="00F2656D" w:rsidP="008547A0">
      <w:pPr>
        <w:pStyle w:val="Untertitel"/>
        <w:rPr>
          <w:b/>
          <w:color w:val="auto"/>
        </w:rPr>
      </w:pPr>
      <w:r>
        <w:rPr>
          <w:b/>
          <w:color w:val="auto"/>
        </w:rPr>
        <w:t>Em caso de dúvidas, entre em contato com:</w:t>
      </w:r>
    </w:p>
    <w:p w14:paraId="0F51903C" w14:textId="77777777" w:rsidR="00F2656D" w:rsidRPr="0050248E" w:rsidRDefault="00F2656D" w:rsidP="008547A0">
      <w:pPr>
        <w:pStyle w:val="Untertitel"/>
        <w:rPr>
          <w:color w:val="auto"/>
        </w:rPr>
      </w:pPr>
    </w:p>
    <w:p w14:paraId="0F51903D" w14:textId="77777777" w:rsidR="00F2656D" w:rsidRPr="0050248E" w:rsidRDefault="00F2656D" w:rsidP="008547A0">
      <w:pPr>
        <w:pStyle w:val="Untertitel"/>
        <w:rPr>
          <w:color w:val="auto"/>
        </w:rPr>
      </w:pPr>
    </w:p>
    <w:p w14:paraId="0F51903E" w14:textId="77777777" w:rsidR="00F2656D" w:rsidRPr="0050248E" w:rsidRDefault="00F2656D" w:rsidP="008547A0">
      <w:pPr>
        <w:pStyle w:val="Untertitel"/>
        <w:rPr>
          <w:b/>
          <w:color w:val="auto"/>
        </w:rPr>
      </w:pPr>
      <w:r>
        <w:rPr>
          <w:b/>
          <w:color w:val="auto"/>
        </w:rPr>
        <w:t>HOMAG Group AG</w:t>
      </w:r>
    </w:p>
    <w:p w14:paraId="0F51903F" w14:textId="77777777" w:rsidR="00F2656D" w:rsidRPr="0050248E" w:rsidRDefault="00F2656D" w:rsidP="008547A0">
      <w:pPr>
        <w:pStyle w:val="Untertitel"/>
        <w:rPr>
          <w:color w:val="auto"/>
        </w:rPr>
      </w:pPr>
      <w:r>
        <w:rPr>
          <w:color w:val="auto"/>
        </w:rPr>
        <w:t>Homagstraße 3–5</w:t>
      </w:r>
    </w:p>
    <w:p w14:paraId="0F519040" w14:textId="77777777" w:rsidR="00F2656D" w:rsidRPr="0050248E" w:rsidRDefault="00F2656D" w:rsidP="008547A0">
      <w:pPr>
        <w:pStyle w:val="Untertitel"/>
        <w:rPr>
          <w:color w:val="auto"/>
        </w:rPr>
      </w:pPr>
      <w:r>
        <w:rPr>
          <w:color w:val="auto"/>
        </w:rPr>
        <w:t>72296 Schopfloch</w:t>
      </w:r>
    </w:p>
    <w:p w14:paraId="0F519041" w14:textId="77777777" w:rsidR="00F2656D" w:rsidRPr="0050248E" w:rsidRDefault="00F2656D" w:rsidP="008547A0">
      <w:pPr>
        <w:pStyle w:val="Untertitel"/>
        <w:rPr>
          <w:color w:val="auto"/>
        </w:rPr>
      </w:pPr>
      <w:r>
        <w:rPr>
          <w:color w:val="auto"/>
        </w:rPr>
        <w:t>Alemanha</w:t>
      </w:r>
    </w:p>
    <w:p w14:paraId="0F519042" w14:textId="77777777" w:rsidR="00F2656D" w:rsidRPr="0050248E" w:rsidRDefault="00F2656D" w:rsidP="008547A0">
      <w:pPr>
        <w:pStyle w:val="Untertitel"/>
        <w:rPr>
          <w:color w:val="auto"/>
        </w:rPr>
      </w:pPr>
      <w:r>
        <w:rPr>
          <w:color w:val="auto"/>
        </w:rPr>
        <w:t>www.homag.com</w:t>
      </w:r>
    </w:p>
    <w:p w14:paraId="2EA72CA7" w14:textId="77777777" w:rsidR="00496F74" w:rsidRPr="0050248E" w:rsidRDefault="00496F74" w:rsidP="00496F74">
      <w:pPr>
        <w:pStyle w:val="Untertitel"/>
        <w:rPr>
          <w:color w:val="auto"/>
          <w:lang w:val="en-US"/>
        </w:rPr>
      </w:pPr>
    </w:p>
    <w:p w14:paraId="58902A05" w14:textId="77777777" w:rsidR="00496F74" w:rsidRPr="0050248E" w:rsidRDefault="00496F74" w:rsidP="00496F74">
      <w:pPr>
        <w:pStyle w:val="Untertitel"/>
        <w:rPr>
          <w:color w:val="auto"/>
          <w:lang w:val="en-US"/>
        </w:rPr>
      </w:pPr>
    </w:p>
    <w:p w14:paraId="0F519045" w14:textId="522DA16C" w:rsidR="00F12542" w:rsidRPr="0050248E" w:rsidRDefault="00F12542" w:rsidP="008547A0">
      <w:pPr>
        <w:pStyle w:val="Untertitel"/>
        <w:rPr>
          <w:b/>
          <w:color w:val="auto"/>
        </w:rPr>
      </w:pPr>
      <w:r>
        <w:rPr>
          <w:b/>
          <w:color w:val="auto"/>
        </w:rPr>
        <w:t>Julia Weber</w:t>
      </w:r>
    </w:p>
    <w:p w14:paraId="0F519046" w14:textId="77777777" w:rsidR="00F12542" w:rsidRPr="0050248E" w:rsidRDefault="00F12542" w:rsidP="008547A0">
      <w:pPr>
        <w:pStyle w:val="Untertitel"/>
        <w:rPr>
          <w:color w:val="auto"/>
        </w:rPr>
      </w:pPr>
      <w:r>
        <w:rPr>
          <w:color w:val="auto"/>
        </w:rPr>
        <w:t>Customer Communication Manager</w:t>
      </w:r>
    </w:p>
    <w:p w14:paraId="0F519047" w14:textId="77777777" w:rsidR="00F12542" w:rsidRPr="0050248E" w:rsidRDefault="00F12542" w:rsidP="008547A0">
      <w:pPr>
        <w:pStyle w:val="Untertitel"/>
        <w:rPr>
          <w:color w:val="auto"/>
        </w:rPr>
      </w:pPr>
      <w:r>
        <w:rPr>
          <w:color w:val="auto"/>
        </w:rPr>
        <w:t>Tel.</w:t>
      </w:r>
      <w:r>
        <w:rPr>
          <w:color w:val="auto"/>
        </w:rPr>
        <w:tab/>
        <w:t>+49 7443 13-2588</w:t>
      </w:r>
    </w:p>
    <w:p w14:paraId="0F519048" w14:textId="77777777" w:rsidR="00F12542" w:rsidRPr="0050248E" w:rsidRDefault="00F12542" w:rsidP="008547A0">
      <w:pPr>
        <w:pStyle w:val="Untertitel"/>
        <w:rPr>
          <w:color w:val="auto"/>
        </w:rPr>
      </w:pPr>
      <w:r>
        <w:rPr>
          <w:color w:val="auto"/>
        </w:rPr>
        <w:t>Fax</w:t>
      </w:r>
      <w:r>
        <w:rPr>
          <w:color w:val="auto"/>
        </w:rPr>
        <w:tab/>
        <w:t>+49 7443 13-8-2588</w:t>
      </w:r>
    </w:p>
    <w:p w14:paraId="0F519049" w14:textId="77777777" w:rsidR="00481597" w:rsidRPr="0050248E" w:rsidRDefault="00F12542" w:rsidP="008547A0">
      <w:pPr>
        <w:pStyle w:val="Untertitel"/>
        <w:rPr>
          <w:color w:val="auto"/>
        </w:rPr>
      </w:pPr>
      <w:r>
        <w:rPr>
          <w:color w:val="auto"/>
        </w:rPr>
        <w:t>julia.weber@homag.com</w:t>
      </w:r>
    </w:p>
    <w:sectPr w:rsidR="00481597" w:rsidRPr="0050248E" w:rsidSect="00FE18D8">
      <w:headerReference w:type="default" r:id="rId23"/>
      <w:footerReference w:type="default" r:id="rId24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F51904C" w14:textId="77777777" w:rsidR="004401F4" w:rsidRDefault="004401F4">
      <w:r>
        <w:separator/>
      </w:r>
    </w:p>
  </w:endnote>
  <w:endnote w:type="continuationSeparator" w:id="0">
    <w:p w14:paraId="0F51904D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F51904A" w14:textId="77777777" w:rsidR="004401F4" w:rsidRDefault="004401F4">
      <w:r>
        <w:separator/>
      </w:r>
    </w:p>
  </w:footnote>
  <w:footnote w:type="continuationSeparator" w:id="0">
    <w:p w14:paraId="0F51904B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51904E" w14:textId="0E3541CF" w:rsidR="0054012D" w:rsidRDefault="00DC6CFB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 w:rsidRPr="00DC6CFB">
      <w:rPr>
        <w:sz w:val="32"/>
      </w:rPr>
      <w:t>Comunicado para a imprensa</w:t>
    </w:r>
    <w:r>
      <w:rPr>
        <w:sz w:val="32"/>
      </w:rPr>
      <w:t xml:space="preserve"> </w:t>
    </w:r>
    <w:r w:rsidR="0054012D">
      <w:rPr>
        <w:sz w:val="32"/>
      </w:rPr>
      <w:t>// LIGNA 2019</w:t>
    </w:r>
    <w:r w:rsidR="0054012D">
      <w:rPr>
        <w:b/>
        <w:sz w:val="28"/>
      </w:rPr>
      <w:tab/>
    </w:r>
    <w:r w:rsidR="0054012D">
      <w:rPr>
        <w:noProof/>
        <w:lang w:val="de-DE"/>
      </w:rPr>
      <w:drawing>
        <wp:inline distT="0" distB="0" distL="0" distR="0" wp14:anchorId="0F519056" wp14:editId="0F519057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4F" w14:textId="4DD1F93B" w:rsidR="00C74CDC" w:rsidRDefault="00637836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Abordagens para a marcenaria</w:t>
          </w:r>
        </w:p>
        <w:p w14:paraId="0F519050" w14:textId="77777777" w:rsidR="00C74CDC" w:rsidRDefault="00C74CDC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F519051" w14:textId="7D1D712F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t>Página</w:t>
          </w:r>
          <w:r>
            <w:rPr>
              <w:sz w:val="18"/>
            </w:rPr>
            <w:t xml:space="preserve">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397A67">
            <w:rPr>
              <w:noProof/>
              <w:sz w:val="18"/>
            </w:rPr>
            <w:t>5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397A67">
            <w:rPr>
              <w:noProof/>
              <w:sz w:val="18"/>
            </w:rPr>
            <w:t>15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55FC68DD" w:rsidR="00C74CDC" w:rsidRDefault="00C74CDC" w:rsidP="00DC6CFB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  <w:t>Ma</w:t>
          </w:r>
          <w:r w:rsidR="00DC6CFB">
            <w:rPr>
              <w:sz w:val="18"/>
            </w:rPr>
            <w:t>io</w:t>
          </w:r>
          <w:r>
            <w:rPr>
              <w:sz w:val="18"/>
            </w:rPr>
            <w:t xml:space="preserve"> 2019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5C927E0"/>
    <w:multiLevelType w:val="hybridMultilevel"/>
    <w:tmpl w:val="019E7A5A"/>
    <w:lvl w:ilvl="0" w:tplc="D38664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7E5154D"/>
    <w:multiLevelType w:val="hybridMultilevel"/>
    <w:tmpl w:val="99ACCCD4"/>
    <w:lvl w:ilvl="0" w:tplc="E80CB3B8">
      <w:start w:val="1"/>
      <w:numFmt w:val="bullet"/>
      <w:lvlText w:val="è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4D4565"/>
    <w:multiLevelType w:val="hybridMultilevel"/>
    <w:tmpl w:val="06286D0C"/>
    <w:lvl w:ilvl="0" w:tplc="D38664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10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69E2347"/>
    <w:multiLevelType w:val="hybridMultilevel"/>
    <w:tmpl w:val="F964F96A"/>
    <w:lvl w:ilvl="0" w:tplc="E80CB3B8">
      <w:start w:val="1"/>
      <w:numFmt w:val="bullet"/>
      <w:lvlText w:val="è"/>
      <w:lvlJc w:val="left"/>
      <w:pPr>
        <w:ind w:left="36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1F827B4"/>
    <w:multiLevelType w:val="hybridMultilevel"/>
    <w:tmpl w:val="7BD8A0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2F525D"/>
    <w:multiLevelType w:val="hybridMultilevel"/>
    <w:tmpl w:val="4B24F2A4"/>
    <w:lvl w:ilvl="0" w:tplc="86642C2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6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B85767B"/>
    <w:multiLevelType w:val="hybridMultilevel"/>
    <w:tmpl w:val="1A302AA6"/>
    <w:lvl w:ilvl="0" w:tplc="D38664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E3F1EEF"/>
    <w:multiLevelType w:val="hybridMultilevel"/>
    <w:tmpl w:val="FF589020"/>
    <w:lvl w:ilvl="0" w:tplc="D38664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1" w15:restartNumberingAfterBreak="0">
    <w:nsid w:val="50587E97"/>
    <w:multiLevelType w:val="hybridMultilevel"/>
    <w:tmpl w:val="FF8C6AC2"/>
    <w:lvl w:ilvl="0" w:tplc="28F23086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3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5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6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7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874CDF"/>
    <w:multiLevelType w:val="hybridMultilevel"/>
    <w:tmpl w:val="7BD8A0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1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2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3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2"/>
  </w:num>
  <w:num w:numId="3">
    <w:abstractNumId w:val="17"/>
  </w:num>
  <w:num w:numId="4">
    <w:abstractNumId w:val="11"/>
  </w:num>
  <w:num w:numId="5">
    <w:abstractNumId w:val="33"/>
  </w:num>
  <w:num w:numId="6">
    <w:abstractNumId w:val="21"/>
  </w:num>
  <w:num w:numId="7">
    <w:abstractNumId w:val="22"/>
  </w:num>
  <w:num w:numId="8">
    <w:abstractNumId w:val="25"/>
  </w:num>
  <w:num w:numId="9">
    <w:abstractNumId w:val="26"/>
  </w:num>
  <w:num w:numId="10">
    <w:abstractNumId w:val="34"/>
  </w:num>
  <w:num w:numId="11">
    <w:abstractNumId w:val="32"/>
  </w:num>
  <w:num w:numId="12">
    <w:abstractNumId w:val="6"/>
  </w:num>
  <w:num w:numId="13">
    <w:abstractNumId w:val="23"/>
  </w:num>
  <w:num w:numId="14">
    <w:abstractNumId w:val="9"/>
  </w:num>
  <w:num w:numId="15">
    <w:abstractNumId w:val="7"/>
  </w:num>
  <w:num w:numId="16">
    <w:abstractNumId w:val="10"/>
  </w:num>
  <w:num w:numId="17">
    <w:abstractNumId w:val="35"/>
  </w:num>
  <w:num w:numId="18">
    <w:abstractNumId w:val="18"/>
  </w:num>
  <w:num w:numId="19">
    <w:abstractNumId w:val="36"/>
  </w:num>
  <w:num w:numId="20">
    <w:abstractNumId w:val="30"/>
  </w:num>
  <w:num w:numId="21">
    <w:abstractNumId w:val="40"/>
  </w:num>
  <w:num w:numId="22">
    <w:abstractNumId w:val="3"/>
  </w:num>
  <w:num w:numId="23">
    <w:abstractNumId w:val="12"/>
  </w:num>
  <w:num w:numId="24">
    <w:abstractNumId w:val="15"/>
  </w:num>
  <w:num w:numId="25">
    <w:abstractNumId w:val="41"/>
  </w:num>
  <w:num w:numId="26">
    <w:abstractNumId w:val="16"/>
  </w:num>
  <w:num w:numId="27">
    <w:abstractNumId w:val="27"/>
  </w:num>
  <w:num w:numId="28">
    <w:abstractNumId w:val="2"/>
  </w:num>
  <w:num w:numId="29">
    <w:abstractNumId w:val="24"/>
  </w:num>
  <w:num w:numId="30">
    <w:abstractNumId w:val="1"/>
  </w:num>
  <w:num w:numId="31">
    <w:abstractNumId w:val="43"/>
  </w:num>
  <w:num w:numId="32">
    <w:abstractNumId w:val="37"/>
  </w:num>
  <w:num w:numId="33">
    <w:abstractNumId w:val="38"/>
  </w:num>
  <w:num w:numId="34">
    <w:abstractNumId w:val="14"/>
  </w:num>
  <w:num w:numId="35">
    <w:abstractNumId w:val="4"/>
  </w:num>
  <w:num w:numId="36">
    <w:abstractNumId w:val="39"/>
  </w:num>
  <w:num w:numId="37">
    <w:abstractNumId w:val="29"/>
  </w:num>
  <w:num w:numId="38">
    <w:abstractNumId w:val="13"/>
  </w:num>
  <w:num w:numId="39">
    <w:abstractNumId w:val="19"/>
  </w:num>
  <w:num w:numId="40">
    <w:abstractNumId w:val="20"/>
  </w:num>
  <w:num w:numId="41">
    <w:abstractNumId w:val="31"/>
  </w:num>
  <w:num w:numId="42">
    <w:abstractNumId w:val="8"/>
  </w:num>
  <w:num w:numId="43">
    <w:abstractNumId w:val="5"/>
  </w:num>
  <w:num w:numId="44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embedSystemFonts/>
  <w:activeWritingStyle w:appName="MSWord" w:lang="de-DE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348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3C0"/>
    <w:rsid w:val="00001DFB"/>
    <w:rsid w:val="0001030D"/>
    <w:rsid w:val="00010C96"/>
    <w:rsid w:val="00017717"/>
    <w:rsid w:val="00024EE9"/>
    <w:rsid w:val="00027E33"/>
    <w:rsid w:val="000471D4"/>
    <w:rsid w:val="000626D3"/>
    <w:rsid w:val="00064DE4"/>
    <w:rsid w:val="00070D5B"/>
    <w:rsid w:val="00080779"/>
    <w:rsid w:val="00087568"/>
    <w:rsid w:val="00091493"/>
    <w:rsid w:val="000B40DB"/>
    <w:rsid w:val="000D1074"/>
    <w:rsid w:val="000D5284"/>
    <w:rsid w:val="000E13E2"/>
    <w:rsid w:val="000E66EC"/>
    <w:rsid w:val="001009AB"/>
    <w:rsid w:val="00106960"/>
    <w:rsid w:val="001133A3"/>
    <w:rsid w:val="00114B93"/>
    <w:rsid w:val="00117543"/>
    <w:rsid w:val="001179DE"/>
    <w:rsid w:val="001234BA"/>
    <w:rsid w:val="001346DA"/>
    <w:rsid w:val="001379FB"/>
    <w:rsid w:val="00142B1D"/>
    <w:rsid w:val="00144DE4"/>
    <w:rsid w:val="001544C1"/>
    <w:rsid w:val="00171A90"/>
    <w:rsid w:val="00181328"/>
    <w:rsid w:val="00191B7B"/>
    <w:rsid w:val="00197C90"/>
    <w:rsid w:val="001A6C44"/>
    <w:rsid w:val="001A7968"/>
    <w:rsid w:val="001C1F3B"/>
    <w:rsid w:val="001C3917"/>
    <w:rsid w:val="001D1A10"/>
    <w:rsid w:val="001D7A81"/>
    <w:rsid w:val="001F5F23"/>
    <w:rsid w:val="001F6AB9"/>
    <w:rsid w:val="00213A46"/>
    <w:rsid w:val="00216A3C"/>
    <w:rsid w:val="0022697A"/>
    <w:rsid w:val="002308E3"/>
    <w:rsid w:val="002560A1"/>
    <w:rsid w:val="00257269"/>
    <w:rsid w:val="00262EF5"/>
    <w:rsid w:val="00272217"/>
    <w:rsid w:val="00274D1F"/>
    <w:rsid w:val="00275610"/>
    <w:rsid w:val="00276C42"/>
    <w:rsid w:val="002A19F6"/>
    <w:rsid w:val="002A557A"/>
    <w:rsid w:val="003014A3"/>
    <w:rsid w:val="00306F18"/>
    <w:rsid w:val="00321923"/>
    <w:rsid w:val="003220C3"/>
    <w:rsid w:val="00346010"/>
    <w:rsid w:val="003463D1"/>
    <w:rsid w:val="00351017"/>
    <w:rsid w:val="00367548"/>
    <w:rsid w:val="003804F3"/>
    <w:rsid w:val="00390C4A"/>
    <w:rsid w:val="00397A67"/>
    <w:rsid w:val="003A0D46"/>
    <w:rsid w:val="003A464D"/>
    <w:rsid w:val="003C04FF"/>
    <w:rsid w:val="003E005B"/>
    <w:rsid w:val="003E1736"/>
    <w:rsid w:val="003E3908"/>
    <w:rsid w:val="003F561A"/>
    <w:rsid w:val="00401216"/>
    <w:rsid w:val="004105D8"/>
    <w:rsid w:val="00415721"/>
    <w:rsid w:val="004401F4"/>
    <w:rsid w:val="004407DC"/>
    <w:rsid w:val="00443069"/>
    <w:rsid w:val="00445EF9"/>
    <w:rsid w:val="00447CC9"/>
    <w:rsid w:val="004576BC"/>
    <w:rsid w:val="004605F6"/>
    <w:rsid w:val="004652D4"/>
    <w:rsid w:val="0046535F"/>
    <w:rsid w:val="00481597"/>
    <w:rsid w:val="004817FB"/>
    <w:rsid w:val="00496F74"/>
    <w:rsid w:val="004A2787"/>
    <w:rsid w:val="004B1435"/>
    <w:rsid w:val="0050248E"/>
    <w:rsid w:val="00513A4B"/>
    <w:rsid w:val="00514B7C"/>
    <w:rsid w:val="00520897"/>
    <w:rsid w:val="00537C82"/>
    <w:rsid w:val="0054012D"/>
    <w:rsid w:val="005475DE"/>
    <w:rsid w:val="00547750"/>
    <w:rsid w:val="00567886"/>
    <w:rsid w:val="00570C27"/>
    <w:rsid w:val="0058077E"/>
    <w:rsid w:val="0058611D"/>
    <w:rsid w:val="0058634F"/>
    <w:rsid w:val="005A5380"/>
    <w:rsid w:val="005C623C"/>
    <w:rsid w:val="005D2680"/>
    <w:rsid w:val="005D59E6"/>
    <w:rsid w:val="005F022F"/>
    <w:rsid w:val="005F20BF"/>
    <w:rsid w:val="005F3F60"/>
    <w:rsid w:val="0060130E"/>
    <w:rsid w:val="00603227"/>
    <w:rsid w:val="006143F9"/>
    <w:rsid w:val="00623204"/>
    <w:rsid w:val="00637836"/>
    <w:rsid w:val="00655F7E"/>
    <w:rsid w:val="0066716B"/>
    <w:rsid w:val="00697D14"/>
    <w:rsid w:val="006A6580"/>
    <w:rsid w:val="006C15C6"/>
    <w:rsid w:val="006D5941"/>
    <w:rsid w:val="006E1BAA"/>
    <w:rsid w:val="006E6854"/>
    <w:rsid w:val="006F1125"/>
    <w:rsid w:val="006F1AC9"/>
    <w:rsid w:val="0070039B"/>
    <w:rsid w:val="007143F9"/>
    <w:rsid w:val="00735FDB"/>
    <w:rsid w:val="00737128"/>
    <w:rsid w:val="00742CE2"/>
    <w:rsid w:val="007506F9"/>
    <w:rsid w:val="0076147E"/>
    <w:rsid w:val="00772ED8"/>
    <w:rsid w:val="00774ABF"/>
    <w:rsid w:val="00784F22"/>
    <w:rsid w:val="0079664A"/>
    <w:rsid w:val="007A4EF3"/>
    <w:rsid w:val="007B0121"/>
    <w:rsid w:val="007D53D8"/>
    <w:rsid w:val="007F0D37"/>
    <w:rsid w:val="007F727D"/>
    <w:rsid w:val="007F7E9B"/>
    <w:rsid w:val="008030A6"/>
    <w:rsid w:val="008051FD"/>
    <w:rsid w:val="00807C59"/>
    <w:rsid w:val="008250FF"/>
    <w:rsid w:val="00825DD7"/>
    <w:rsid w:val="008461E1"/>
    <w:rsid w:val="008547A0"/>
    <w:rsid w:val="00885BBE"/>
    <w:rsid w:val="00891766"/>
    <w:rsid w:val="008B07C0"/>
    <w:rsid w:val="008C0447"/>
    <w:rsid w:val="008E024A"/>
    <w:rsid w:val="008E2542"/>
    <w:rsid w:val="009051A1"/>
    <w:rsid w:val="009178FE"/>
    <w:rsid w:val="00920D02"/>
    <w:rsid w:val="0093011B"/>
    <w:rsid w:val="00932E84"/>
    <w:rsid w:val="009368F5"/>
    <w:rsid w:val="00944CAE"/>
    <w:rsid w:val="009479AC"/>
    <w:rsid w:val="0097733B"/>
    <w:rsid w:val="00980C97"/>
    <w:rsid w:val="00994DF2"/>
    <w:rsid w:val="009A1B07"/>
    <w:rsid w:val="009A4FA6"/>
    <w:rsid w:val="009B0CE4"/>
    <w:rsid w:val="009C09B5"/>
    <w:rsid w:val="009C58AA"/>
    <w:rsid w:val="009C73C6"/>
    <w:rsid w:val="009E15B5"/>
    <w:rsid w:val="009E1B64"/>
    <w:rsid w:val="009F50FD"/>
    <w:rsid w:val="00A04D46"/>
    <w:rsid w:val="00A13CD6"/>
    <w:rsid w:val="00A15C08"/>
    <w:rsid w:val="00A16171"/>
    <w:rsid w:val="00A24BCC"/>
    <w:rsid w:val="00A5108C"/>
    <w:rsid w:val="00A52A58"/>
    <w:rsid w:val="00A7235B"/>
    <w:rsid w:val="00A73AAF"/>
    <w:rsid w:val="00A9766B"/>
    <w:rsid w:val="00AA3FF1"/>
    <w:rsid w:val="00AA5DB5"/>
    <w:rsid w:val="00AB73AA"/>
    <w:rsid w:val="00AC0A7D"/>
    <w:rsid w:val="00AC75C8"/>
    <w:rsid w:val="00AD69E4"/>
    <w:rsid w:val="00AD7894"/>
    <w:rsid w:val="00AE3F08"/>
    <w:rsid w:val="00AF3D8F"/>
    <w:rsid w:val="00B0470F"/>
    <w:rsid w:val="00B10596"/>
    <w:rsid w:val="00B16A61"/>
    <w:rsid w:val="00B30F66"/>
    <w:rsid w:val="00B323BE"/>
    <w:rsid w:val="00B42C75"/>
    <w:rsid w:val="00B42D2F"/>
    <w:rsid w:val="00B431A0"/>
    <w:rsid w:val="00B46284"/>
    <w:rsid w:val="00B47E74"/>
    <w:rsid w:val="00B541B8"/>
    <w:rsid w:val="00B57FAC"/>
    <w:rsid w:val="00B74DE5"/>
    <w:rsid w:val="00B8324A"/>
    <w:rsid w:val="00BA3C3F"/>
    <w:rsid w:val="00BA57D2"/>
    <w:rsid w:val="00BC229D"/>
    <w:rsid w:val="00BC462E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6136"/>
    <w:rsid w:val="00CA00A9"/>
    <w:rsid w:val="00CB1588"/>
    <w:rsid w:val="00CC0647"/>
    <w:rsid w:val="00CD1E96"/>
    <w:rsid w:val="00CF622D"/>
    <w:rsid w:val="00D0150A"/>
    <w:rsid w:val="00D043C0"/>
    <w:rsid w:val="00D05F12"/>
    <w:rsid w:val="00D071E6"/>
    <w:rsid w:val="00D113BA"/>
    <w:rsid w:val="00D245DE"/>
    <w:rsid w:val="00D322E6"/>
    <w:rsid w:val="00D40674"/>
    <w:rsid w:val="00D45B36"/>
    <w:rsid w:val="00D50588"/>
    <w:rsid w:val="00D65A21"/>
    <w:rsid w:val="00D70851"/>
    <w:rsid w:val="00D72330"/>
    <w:rsid w:val="00D743CB"/>
    <w:rsid w:val="00D81B0A"/>
    <w:rsid w:val="00D915A1"/>
    <w:rsid w:val="00DA3508"/>
    <w:rsid w:val="00DA7ADD"/>
    <w:rsid w:val="00DC6CFB"/>
    <w:rsid w:val="00DD063D"/>
    <w:rsid w:val="00DE114A"/>
    <w:rsid w:val="00DE1A16"/>
    <w:rsid w:val="00DF2A9D"/>
    <w:rsid w:val="00E16955"/>
    <w:rsid w:val="00E24340"/>
    <w:rsid w:val="00E36539"/>
    <w:rsid w:val="00E471E2"/>
    <w:rsid w:val="00E4780C"/>
    <w:rsid w:val="00E54363"/>
    <w:rsid w:val="00E5449F"/>
    <w:rsid w:val="00E56C7A"/>
    <w:rsid w:val="00E7070B"/>
    <w:rsid w:val="00E71954"/>
    <w:rsid w:val="00E93B4F"/>
    <w:rsid w:val="00EA3D1C"/>
    <w:rsid w:val="00EA6393"/>
    <w:rsid w:val="00EE5B89"/>
    <w:rsid w:val="00EF45E4"/>
    <w:rsid w:val="00F05208"/>
    <w:rsid w:val="00F06CA2"/>
    <w:rsid w:val="00F12542"/>
    <w:rsid w:val="00F23A94"/>
    <w:rsid w:val="00F2656D"/>
    <w:rsid w:val="00F26FBF"/>
    <w:rsid w:val="00F314D7"/>
    <w:rsid w:val="00F63933"/>
    <w:rsid w:val="00F73A4F"/>
    <w:rsid w:val="00F8560C"/>
    <w:rsid w:val="00FA0C87"/>
    <w:rsid w:val="00FA23C1"/>
    <w:rsid w:val="00FB2DDF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3489"/>
    <o:shapelayout v:ext="edit">
      <o:idmap v:ext="edit" data="1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t-BR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2308E3"/>
    <w:pPr>
      <w:spacing w:after="240"/>
      <w:outlineLvl w:val="0"/>
    </w:pPr>
    <w:rPr>
      <w:b/>
      <w:color w:val="001941" w:themeColor="text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berschriftKapitel">
    <w:name w:val="Überschrift Kapitel"/>
    <w:basedOn w:val="Standard"/>
    <w:link w:val="berschriftKapitelZchn"/>
    <w:qFormat/>
    <w:rsid w:val="00CC0647"/>
    <w:pPr>
      <w:spacing w:before="600" w:after="240"/>
    </w:pPr>
    <w:rPr>
      <w:b/>
      <w:color w:val="00A0DC" w:themeColor="background2"/>
      <w:sz w:val="28"/>
    </w:rPr>
  </w:style>
  <w:style w:type="character" w:customStyle="1" w:styleId="berschriftKapitelZchn">
    <w:name w:val="Überschrift Kapitel Zchn"/>
    <w:basedOn w:val="Absatz-Standardschriftart"/>
    <w:link w:val="berschriftKapitel"/>
    <w:rsid w:val="00CC0647"/>
    <w:rPr>
      <w:rFonts w:ascii="Arial" w:hAnsi="Arial"/>
      <w:b/>
      <w:color w:val="00A0DC" w:themeColor="background2"/>
      <w:sz w:val="28"/>
    </w:rPr>
  </w:style>
  <w:style w:type="paragraph" w:styleId="Listenabsatz">
    <w:name w:val="List Paragraph"/>
    <w:basedOn w:val="Standard"/>
    <w:uiPriority w:val="34"/>
    <w:qFormat/>
    <w:rsid w:val="00E71954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E7195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71954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71954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323B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323BE"/>
    <w:rPr>
      <w:rFonts w:ascii="Arial" w:hAnsi="Arial"/>
      <w:b/>
      <w:bCs/>
      <w:color w:val="000000" w:themeColor="tex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A464F87D9C8A4CA0CCC3C113D9AD53" ma:contentTypeVersion="0" ma:contentTypeDescription="Create a new document." ma:contentTypeScope="" ma:versionID="23f882344a6a05aa667fbf9402ce789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1f6cfebd38a7a99496a03fee888f6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6BC718-BA6B-4222-960D-02C6EF590B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616340F-0700-4139-B85E-033F4367062A}">
  <ds:schemaRefs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documentManagement/types"/>
    <ds:schemaRef ds:uri="http://schemas.microsoft.com/office/2006/metadata/propertie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76320E33-77DA-4D0C-927C-5D5280A3F1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2250</Words>
  <Characters>12019</Characters>
  <Application>Microsoft Office Word</Application>
  <DocSecurity>0</DocSecurity>
  <Lines>100</Lines>
  <Paragraphs>28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14241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Buob, Katharina</cp:lastModifiedBy>
  <cp:revision>15</cp:revision>
  <cp:lastPrinted>2018-02-22T10:43:00Z</cp:lastPrinted>
  <dcterms:created xsi:type="dcterms:W3CDTF">2019-03-27T21:10:00Z</dcterms:created>
  <dcterms:modified xsi:type="dcterms:W3CDTF">2019-05-24T09:38:00Z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</Properties>
</file>