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1E8CB0" w14:textId="77777777" w:rsidR="00114B93" w:rsidRDefault="00E71954" w:rsidP="00114B93">
      <w:pPr>
        <w:pStyle w:val="berschrift3"/>
      </w:pPr>
      <w:r>
        <w:rPr>
          <w:rFonts w:hint="eastAsia"/>
        </w:rPr>
        <w:t>手作業主体の工房向けソリューション。</w:t>
      </w:r>
    </w:p>
    <w:p w14:paraId="74C20172" w14:textId="00B48D9C" w:rsidR="00E71954" w:rsidRPr="00D6353D" w:rsidRDefault="00E71954" w:rsidP="00E71954">
      <w:pPr>
        <w:pStyle w:val="berschrift1"/>
      </w:pPr>
      <w:r>
        <w:rPr>
          <w:rFonts w:hint="eastAsia"/>
        </w:rPr>
        <w:t>ステップバイステップ: 個々のコンポーネントを使って、全体的なコンセプトを実現。</w:t>
      </w:r>
    </w:p>
    <w:p w14:paraId="51BE64AE" w14:textId="79073CA7" w:rsidR="00E71954" w:rsidRDefault="00E71954" w:rsidP="00E71954">
      <w:r>
        <w:rPr>
          <w:rFonts w:hint="eastAsia"/>
        </w:rPr>
        <w:t>LIGNA のホール 14 のブースにおいて、HOMAG は特に手作業主体の工房向けに、次のような大きな課題に対するソリューションを提案しています。デジタル化は今日、中小企業に具体的にどのような可能性を与えるか? 指物師 / 家具職人の日常作業において、どのような機能または作業を容易にするアシスト機能が役立つのか? 各工房は、「未来の工房」のためにそれぞれに合った正しい基盤をどうやって見つければよいのか?</w:t>
      </w:r>
    </w:p>
    <w:p w14:paraId="10294134" w14:textId="48B06B51" w:rsidR="00E71954" w:rsidRPr="00D6353D" w:rsidRDefault="00E71954" w:rsidP="00E71954">
      <w:r>
        <w:rPr>
          <w:rFonts w:hint="eastAsia"/>
        </w:rPr>
        <w:t>LIGNA では、HOMAG は手作業主体の工房に向けて、わずかな操作でユーザーの日常作業を簡素化し、ワークフローをサポートする洗練されたツールを展示します。まず次の点が明らかになるでしょう。ユーザーはシステム全体に投資する必要はありません。相互に通信する個々のマシン、スマートハードウェア、ソフトウェア、およびデジタルアシスタントを決定し、それらを工房に統合します。このアプローチによって、デジタルソリューションは手作業主体の工房にとっても、ますます興味深いものとなります。</w:t>
      </w:r>
    </w:p>
    <w:p w14:paraId="217F0CDD" w14:textId="61C99AB2" w:rsidR="00E71954" w:rsidRDefault="00E71954" w:rsidP="00E71954">
      <w:r>
        <w:rPr>
          <w:rFonts w:hint="eastAsia"/>
        </w:rPr>
        <w:t>ハノーファーを訪れるゲストは、特に指物師と家具職人のために考案された次の 2 つの新しい統合セルコンセプトのプレゼンテーションで、このソリューションが具体的にどのように実現されているかを実際に体験できます。</w:t>
      </w:r>
    </w:p>
    <w:p w14:paraId="0E4093C8" w14:textId="2002FB6C" w:rsidR="00781152" w:rsidRDefault="00781152">
      <w:pPr>
        <w:widowControl/>
        <w:spacing w:after="0" w:line="240" w:lineRule="auto"/>
      </w:pPr>
      <w:r>
        <w:br w:type="page"/>
      </w:r>
    </w:p>
    <w:p w14:paraId="7CAF4808" w14:textId="77777777"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rFonts w:hint="eastAsia"/>
          <w:b/>
          <w:color w:val="001941" w:themeColor="text2"/>
        </w:rPr>
        <w:lastRenderedPageBreak/>
        <w:t>「デジタル化を始めるためのソリューション」</w:t>
      </w:r>
    </w:p>
    <w:p w14:paraId="235AB0B8" w14:textId="7BD0F829"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rFonts w:hint="eastAsia"/>
          <w:b/>
          <w:color w:val="001941" w:themeColor="text2"/>
        </w:rPr>
        <w:t>「ネットワーク化されたデジタル工房のためのソリューション」</w:t>
      </w:r>
      <w:r>
        <w:rPr>
          <w:rFonts w:hint="eastAsia"/>
          <w:b/>
          <w:color w:val="001941" w:themeColor="text2"/>
        </w:rPr>
        <w:br/>
      </w:r>
    </w:p>
    <w:p w14:paraId="6096F674" w14:textId="60CABAE8" w:rsidR="005D2680" w:rsidRPr="005D2680" w:rsidRDefault="005D2680" w:rsidP="005D2680">
      <w:pPr>
        <w:pStyle w:val="Listenabsatz"/>
        <w:numPr>
          <w:ilvl w:val="0"/>
          <w:numId w:val="43"/>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rFonts w:hint="eastAsia"/>
          <w:color w:val="001941" w:themeColor="text2"/>
        </w:rPr>
        <w:t>これら 2 つのコンセプトについて、詳しくは、以下のページをご覧ください。</w:t>
      </w:r>
    </w:p>
    <w:p w14:paraId="0D133B70" w14:textId="77777777" w:rsidR="00781152" w:rsidRDefault="00781152">
      <w:pPr>
        <w:widowControl/>
        <w:spacing w:after="0" w:line="240" w:lineRule="auto"/>
      </w:pPr>
    </w:p>
    <w:p w14:paraId="6BC38D73" w14:textId="77777777" w:rsidR="00781152" w:rsidRDefault="00781152">
      <w:pPr>
        <w:widowControl/>
        <w:spacing w:after="0" w:line="240" w:lineRule="auto"/>
      </w:pPr>
    </w:p>
    <w:p w14:paraId="777A8605" w14:textId="6AC0BB9F" w:rsidR="005D2680" w:rsidRDefault="005D2680">
      <w:pPr>
        <w:widowControl/>
        <w:spacing w:after="0" w:line="240" w:lineRule="auto"/>
      </w:pPr>
    </w:p>
    <w:p w14:paraId="7EEAA969" w14:textId="6F4A9480" w:rsidR="00781152" w:rsidRDefault="00781152">
      <w:pPr>
        <w:widowControl/>
        <w:spacing w:after="0" w:line="240" w:lineRule="auto"/>
      </w:pPr>
    </w:p>
    <w:p w14:paraId="683AB5FB" w14:textId="2F0D39AC" w:rsidR="00781152" w:rsidRDefault="00781152">
      <w:pPr>
        <w:widowControl/>
        <w:spacing w:after="0" w:line="240" w:lineRule="auto"/>
      </w:pPr>
    </w:p>
    <w:p w14:paraId="221D4943" w14:textId="77777777" w:rsidR="00E71954" w:rsidRDefault="00E71954" w:rsidP="00E71954">
      <w:pPr>
        <w:pStyle w:val="berschriftKapitel"/>
      </w:pPr>
      <w:r>
        <w:rPr>
          <w:rFonts w:hint="eastAsia"/>
        </w:rPr>
        <w:t>「デジタル化を始めるためのソリューション」</w:t>
      </w:r>
    </w:p>
    <w:p w14:paraId="5890540C" w14:textId="77777777" w:rsidR="00E71954" w:rsidRDefault="00E71954" w:rsidP="00E71954">
      <w:pPr>
        <w:pStyle w:val="berschrift3"/>
      </w:pPr>
      <w:r>
        <w:rPr>
          <w:rFonts w:hint="eastAsia"/>
        </w:rPr>
        <w:t>始めるのは簡単です。</w:t>
      </w:r>
    </w:p>
    <w:p w14:paraId="33F53FDB" w14:textId="38B40B8F" w:rsidR="00E71954" w:rsidRDefault="00E71954" w:rsidP="00E71954">
      <w:r>
        <w:rPr>
          <w:rFonts w:hint="eastAsia"/>
        </w:rPr>
        <w:t>ほとんどどの工房でも、ある時に、「どのように始めるのがベストか?」という疑問に直面します。</w:t>
      </w:r>
      <w:r>
        <w:rPr>
          <w:rFonts w:hint="eastAsia"/>
        </w:rPr>
        <w:br/>
        <w:t>その答えは「デジタル化への参入」という工房コンセプトにあります。HOMAG はここで、ユーザーが自社の製造を明確に把握し、最適化の可能性を見つけて、既存の製造工程を改善できる簡単なエントリーソリューションを提案します。LIGNA で HOMAG はこのコンセプトに応じた状況も紹介しています。従業員は全生産過程を通して作業に携わっていますが、その際に次のようなさまざまな課題に直面します。</w:t>
      </w:r>
    </w:p>
    <w:p w14:paraId="629F72D2" w14:textId="09D33A99" w:rsidR="00E71954" w:rsidRDefault="00E71954" w:rsidP="00E71954">
      <w:pPr>
        <w:pStyle w:val="Listenabsatz"/>
        <w:numPr>
          <w:ilvl w:val="0"/>
          <w:numId w:val="35"/>
        </w:numPr>
      </w:pPr>
      <w:r>
        <w:rPr>
          <w:rFonts w:hint="eastAsia"/>
        </w:rPr>
        <w:t>生産でデジタルジョブデータを使用するにはどうしたらよいか?</w:t>
      </w:r>
    </w:p>
    <w:p w14:paraId="1A04E052" w14:textId="77777777" w:rsidR="00E71954" w:rsidRDefault="00E71954" w:rsidP="00E71954">
      <w:pPr>
        <w:pStyle w:val="Listenabsatz"/>
        <w:numPr>
          <w:ilvl w:val="0"/>
          <w:numId w:val="35"/>
        </w:numPr>
      </w:pPr>
      <w:r>
        <w:rPr>
          <w:rFonts w:hint="eastAsia"/>
        </w:rPr>
        <w:t>既存のカッティングソーを使いながらも、最適化ソフトウェアを利用するにはどうすればいいか?</w:t>
      </w:r>
    </w:p>
    <w:p w14:paraId="481E7132" w14:textId="6C810564" w:rsidR="00E71954" w:rsidRDefault="00E71954" w:rsidP="00E71954">
      <w:pPr>
        <w:pStyle w:val="Listenabsatz"/>
        <w:numPr>
          <w:ilvl w:val="0"/>
          <w:numId w:val="35"/>
        </w:numPr>
      </w:pPr>
      <w:r>
        <w:rPr>
          <w:rFonts w:hint="eastAsia"/>
        </w:rPr>
        <w:t>どうしたらすべての部材を把握できるか?</w:t>
      </w:r>
    </w:p>
    <w:p w14:paraId="5F6D022E" w14:textId="0B6E7751" w:rsidR="00E71954" w:rsidRPr="00B323BE" w:rsidRDefault="00B323BE" w:rsidP="00B323BE">
      <w:pPr>
        <w:pStyle w:val="Listenabsatz"/>
        <w:numPr>
          <w:ilvl w:val="0"/>
          <w:numId w:val="35"/>
        </w:numPr>
      </w:pPr>
      <w:r>
        <w:rPr>
          <w:rFonts w:hint="eastAsia"/>
        </w:rPr>
        <w:t>どうすればいつでもデータを利用できるか?</w:t>
      </w:r>
    </w:p>
    <w:p w14:paraId="1100B8F1" w14:textId="77777777" w:rsidR="00B323BE" w:rsidRDefault="00B323BE" w:rsidP="00E71954">
      <w:pPr>
        <w:rPr>
          <w:highlight w:val="green"/>
        </w:rPr>
      </w:pPr>
    </w:p>
    <w:p w14:paraId="506FC225" w14:textId="77176EF8" w:rsidR="00E71954" w:rsidRPr="00BA77F1" w:rsidRDefault="00E71954" w:rsidP="00E71954">
      <w:pPr>
        <w:rPr>
          <w:b/>
          <w:color w:val="001941" w:themeColor="text2"/>
        </w:rPr>
      </w:pPr>
      <w:r>
        <w:rPr>
          <w:rFonts w:hint="eastAsia"/>
          <w:b/>
          <w:color w:val="001941" w:themeColor="text2"/>
        </w:rPr>
        <w:lastRenderedPageBreak/>
        <w:t>HOMAG では、企業が製造プロセスに利用できるさまざまなツールを用意しています。</w:t>
      </w:r>
    </w:p>
    <w:p w14:paraId="6A77ECD7" w14:textId="1E1B93CD" w:rsidR="00E71954" w:rsidRPr="00781152" w:rsidRDefault="00E5449F" w:rsidP="00E71954">
      <w:pPr>
        <w:pStyle w:val="Listenabsatz"/>
        <w:numPr>
          <w:ilvl w:val="0"/>
          <w:numId w:val="36"/>
        </w:numPr>
        <w:spacing w:before="240"/>
        <w:ind w:left="714" w:hanging="357"/>
        <w:rPr>
          <w:b/>
          <w:color w:val="001941" w:themeColor="accent1"/>
          <w:lang w:val="en-US"/>
        </w:rPr>
      </w:pPr>
      <w:proofErr w:type="spellStart"/>
      <w:r w:rsidRPr="00781152">
        <w:rPr>
          <w:rFonts w:hint="eastAsia"/>
          <w:b/>
          <w:color w:val="001941" w:themeColor="accent1"/>
          <w:lang w:val="en-US"/>
        </w:rPr>
        <w:t>cabinetCreator</w:t>
      </w:r>
      <w:proofErr w:type="spellEnd"/>
      <w:r w:rsidRPr="00781152">
        <w:rPr>
          <w:rFonts w:hint="eastAsia"/>
          <w:b/>
          <w:color w:val="001941" w:themeColor="accent1"/>
          <w:lang w:val="en-US"/>
        </w:rPr>
        <w:t xml:space="preserve"> (</w:t>
      </w:r>
      <w:r>
        <w:rPr>
          <w:rFonts w:hint="eastAsia"/>
          <w:b/>
          <w:color w:val="001941" w:themeColor="accent1"/>
        </w:rPr>
        <w:t>家具コンフィギュレータ</w:t>
      </w:r>
      <w:r w:rsidRPr="00781152">
        <w:rPr>
          <w:rFonts w:hint="eastAsia"/>
          <w:b/>
          <w:color w:val="001941" w:themeColor="accent1"/>
          <w:lang w:val="en-US"/>
        </w:rPr>
        <w:t>)</w:t>
      </w:r>
    </w:p>
    <w:p w14:paraId="4860BCF0" w14:textId="12E6BDF7" w:rsidR="00117543" w:rsidRPr="00655F7E" w:rsidRDefault="00E71954" w:rsidP="00E71954">
      <w:r>
        <w:rPr>
          <w:rFonts w:hint="eastAsia"/>
        </w:rPr>
        <w:t>この家具コンフィギュレータにより、ユーザーはタブレットや</w:t>
      </w:r>
      <w:r w:rsidRPr="00781152">
        <w:rPr>
          <w:rFonts w:hint="eastAsia"/>
          <w:lang w:val="en-US"/>
        </w:rPr>
        <w:t xml:space="preserve"> PC </w:t>
      </w:r>
      <w:r>
        <w:rPr>
          <w:rFonts w:hint="eastAsia"/>
        </w:rPr>
        <w:t>で望みの家具をすばやく簡単に構成できます。ユーザーはプリセットの基本設定を選択でき、プリセットは設計パラメータを個別に入力して直感的に調整可能です。さらに、ユーザーは自分のキャビネットモデルを使って、独自のライブラリを作成することができます。設計が終わると、すべての一般的なメーカーの取付金具データから取付金具を選択します。工房独自の設計ルールを保存し、それを新しいモデルにも使用できます。図面、部材リスト、CNC プログラムなどの製造用デジタルデータを直接生成して、エクスポートすることもできます。</w:t>
      </w:r>
    </w:p>
    <w:p w14:paraId="15C5E76C" w14:textId="20B9DCF6" w:rsidR="00E71954" w:rsidRDefault="00390C4A" w:rsidP="00E71954">
      <w:pPr>
        <w:rPr>
          <w:rFonts w:eastAsia="MS Mincho"/>
        </w:rPr>
      </w:pPr>
      <w:proofErr w:type="spellStart"/>
      <w:r>
        <w:rPr>
          <w:rFonts w:hint="eastAsia"/>
        </w:rPr>
        <w:t>cabinetCreator</w:t>
      </w:r>
      <w:proofErr w:type="spellEnd"/>
      <w:r>
        <w:rPr>
          <w:rFonts w:hint="eastAsia"/>
        </w:rPr>
        <w:t xml:space="preserve"> は、インターネットブラウザを搭載したあらゆる機器で使用できる、Web ベースのアプリケーションです。このため、オフィスでも、機械でも、モバイルでも使用することができ、しかもソフトウェアをインストールする必要がありません。もう 1 つの重要な利点は、ソフトウェアが常に最新に保たれ、操作の拡張機能を自動的に使用できることです。</w:t>
      </w:r>
      <w:r w:rsidR="002C653B">
        <w:rPr>
          <w:rFonts w:eastAsia="MS Mincho"/>
        </w:rPr>
        <w:br/>
      </w:r>
      <w:r w:rsidR="002C653B">
        <w:rPr>
          <w:noProof/>
        </w:rPr>
        <w:drawing>
          <wp:inline distT="0" distB="0" distL="0" distR="0" wp14:anchorId="46051022" wp14:editId="4B48B30E">
            <wp:extent cx="3960000" cy="2640000"/>
            <wp:effectExtent l="0" t="0" r="254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MAG-cabinetCreato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155E9A38" w14:textId="77777777" w:rsidR="002C653B" w:rsidRPr="002C653B" w:rsidRDefault="002C653B" w:rsidP="00E71954">
      <w:pPr>
        <w:rPr>
          <w:rFonts w:eastAsia="MS Mincho" w:hint="eastAsia"/>
        </w:rPr>
      </w:pPr>
    </w:p>
    <w:p w14:paraId="644BE29D" w14:textId="46AF3E29" w:rsidR="00E71954" w:rsidRPr="002C653B" w:rsidRDefault="003E005B" w:rsidP="00E71954">
      <w:pPr>
        <w:pStyle w:val="Listenabsatz"/>
        <w:numPr>
          <w:ilvl w:val="0"/>
          <w:numId w:val="36"/>
        </w:numPr>
        <w:spacing w:before="240"/>
        <w:ind w:left="714" w:hanging="357"/>
        <w:rPr>
          <w:b/>
          <w:color w:val="001941" w:themeColor="accent1"/>
          <w:lang w:val="en-US"/>
        </w:rPr>
      </w:pPr>
      <w:proofErr w:type="spellStart"/>
      <w:r w:rsidRPr="002C653B">
        <w:rPr>
          <w:rFonts w:hint="eastAsia"/>
          <w:b/>
          <w:color w:val="001941" w:themeColor="accent1"/>
          <w:lang w:val="en-US"/>
        </w:rPr>
        <w:lastRenderedPageBreak/>
        <w:t>productionManager</w:t>
      </w:r>
      <w:proofErr w:type="spellEnd"/>
      <w:r w:rsidRPr="002C653B">
        <w:rPr>
          <w:rFonts w:hint="eastAsia"/>
          <w:b/>
          <w:color w:val="001941" w:themeColor="accent1"/>
          <w:lang w:val="en-US"/>
        </w:rPr>
        <w:t xml:space="preserve"> (</w:t>
      </w:r>
      <w:r>
        <w:rPr>
          <w:rFonts w:hint="eastAsia"/>
          <w:b/>
          <w:color w:val="001941" w:themeColor="accent1"/>
        </w:rPr>
        <w:t>デジタルジョブフォルダ</w:t>
      </w:r>
      <w:r w:rsidRPr="002C653B">
        <w:rPr>
          <w:rFonts w:hint="eastAsia"/>
          <w:b/>
          <w:color w:val="001941" w:themeColor="accent1"/>
          <w:lang w:val="en-US"/>
        </w:rPr>
        <w:t xml:space="preserve">) &amp; </w:t>
      </w:r>
      <w:r w:rsidRPr="002C653B">
        <w:rPr>
          <w:rFonts w:hint="eastAsia"/>
          <w:b/>
          <w:color w:val="001941" w:themeColor="accent1"/>
          <w:lang w:val="en-US"/>
        </w:rPr>
        <w:br/>
      </w:r>
      <w:r>
        <w:rPr>
          <w:rFonts w:hint="eastAsia"/>
          <w:b/>
          <w:color w:val="001941" w:themeColor="accent1"/>
        </w:rPr>
        <w:t>切断最適化ソフトウェア</w:t>
      </w:r>
      <w:r w:rsidRPr="002C653B">
        <w:rPr>
          <w:rFonts w:hint="eastAsia"/>
          <w:b/>
          <w:color w:val="001941" w:themeColor="accent1"/>
          <w:lang w:val="en-US"/>
        </w:rPr>
        <w:t xml:space="preserve"> </w:t>
      </w:r>
      <w:proofErr w:type="spellStart"/>
      <w:r w:rsidRPr="002C653B">
        <w:rPr>
          <w:rFonts w:hint="eastAsia"/>
          <w:b/>
          <w:color w:val="001941" w:themeColor="accent1"/>
          <w:lang w:val="en-US"/>
        </w:rPr>
        <w:t>intelliDivide</w:t>
      </w:r>
      <w:proofErr w:type="spellEnd"/>
    </w:p>
    <w:p w14:paraId="23B0C42C" w14:textId="5E21982C" w:rsidR="00781152" w:rsidRPr="002C653B" w:rsidRDefault="001D1A10" w:rsidP="00781152">
      <w:pPr>
        <w:rPr>
          <w:rFonts w:eastAsia="MS Mincho"/>
        </w:rPr>
      </w:pPr>
      <w:r>
        <w:rPr>
          <w:rFonts w:hint="eastAsia"/>
        </w:rPr>
        <w:t>多くの企業では、まだ紙を使った手書きの部材リストを使用しています。</w:t>
      </w:r>
      <w:proofErr w:type="spellStart"/>
      <w:r>
        <w:rPr>
          <w:rFonts w:hint="eastAsia"/>
        </w:rPr>
        <w:t>productionManager</w:t>
      </w:r>
      <w:proofErr w:type="spellEnd"/>
      <w:r>
        <w:rPr>
          <w:rFonts w:hint="eastAsia"/>
        </w:rPr>
        <w:t xml:space="preserve"> (デジタルジョブフォルダ) を導入すれば、データを生産過程で一貫して使用できます。このソフトウェアは、生産に関連するすべてのデータをまとめ、個々の紙の文書の代わりになります。すべてのデータを </w:t>
      </w:r>
      <w:proofErr w:type="spellStart"/>
      <w:r>
        <w:rPr>
          <w:rFonts w:hint="eastAsia"/>
        </w:rPr>
        <w:t>cabinetCreator</w:t>
      </w:r>
      <w:proofErr w:type="spellEnd"/>
      <w:r>
        <w:rPr>
          <w:rFonts w:hint="eastAsia"/>
        </w:rPr>
        <w:t xml:space="preserve"> (家具コンフィギュレータ) からデジタルジョブフォルダに簡単にインポートでき、スマートフォンやタブレットでいつでも呼び出すことができます。オペレータはすべてのジョブの状態を明確に把握できるため、追加の部材を補充することも、部材を切断最適化ソフトウェア </w:t>
      </w:r>
      <w:proofErr w:type="spellStart"/>
      <w:r>
        <w:rPr>
          <w:rFonts w:hint="eastAsia"/>
        </w:rPr>
        <w:t>intelliDivide</w:t>
      </w:r>
      <w:proofErr w:type="spellEnd"/>
      <w:r>
        <w:rPr>
          <w:rFonts w:hint="eastAsia"/>
        </w:rPr>
        <w:t xml:space="preserve"> に転送することも簡単にできます。このソフトウェアは、鋸の種類に関係なく、さまざまな条件 (残材が少ない、作動時間が短い、または材料の取り扱いが簡単) および部材リストに従って、切断図面を作成します。</w:t>
      </w:r>
      <w:proofErr w:type="spellStart"/>
      <w:r>
        <w:rPr>
          <w:rFonts w:hint="eastAsia"/>
        </w:rPr>
        <w:t>productionAssist</w:t>
      </w:r>
      <w:proofErr w:type="spellEnd"/>
      <w:r>
        <w:rPr>
          <w:rFonts w:hint="eastAsia"/>
        </w:rPr>
        <w:t xml:space="preserve"> </w:t>
      </w:r>
      <w:proofErr w:type="spellStart"/>
      <w:r>
        <w:rPr>
          <w:rFonts w:hint="eastAsia"/>
        </w:rPr>
        <w:t>Cutting</w:t>
      </w:r>
      <w:proofErr w:type="spellEnd"/>
      <w:r>
        <w:rPr>
          <w:rFonts w:hint="eastAsia"/>
        </w:rPr>
        <w:t xml:space="preserve"> という名の切断アシスタントで、ユーザーは適切な切断図面を選択できます。ラベルは、クリックするだけで簡単に印刷できます。このため、各部材を明確に識別でき、同時にこのラベルは縁貼り機と CNC マシニングセンタに加工情報を提供します。</w:t>
      </w:r>
      <w:r w:rsidR="00781152">
        <w:br/>
      </w:r>
      <w:r w:rsidR="00781152" w:rsidRPr="00642726">
        <w:rPr>
          <w:noProof/>
          <w:lang w:eastAsia="de-DE"/>
        </w:rPr>
        <w:drawing>
          <wp:inline distT="0" distB="0" distL="0" distR="0" wp14:anchorId="11D776FF" wp14:editId="11FCDDEB">
            <wp:extent cx="3960000" cy="2555726"/>
            <wp:effectExtent l="0" t="0" r="254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960000" cy="2555726"/>
                    </a:xfrm>
                    <a:prstGeom prst="rect">
                      <a:avLst/>
                    </a:prstGeom>
                  </pic:spPr>
                </pic:pic>
              </a:graphicData>
            </a:graphic>
          </wp:inline>
        </w:drawing>
      </w:r>
      <w:r w:rsidR="002C653B">
        <w:rPr>
          <w:rFonts w:eastAsia="MS Mincho"/>
        </w:rPr>
        <w:br/>
      </w:r>
      <w:r w:rsidR="002C653B">
        <w:rPr>
          <w:noProof/>
        </w:rPr>
        <w:lastRenderedPageBreak/>
        <w:drawing>
          <wp:inline distT="0" distB="0" distL="0" distR="0" wp14:anchorId="49D7CAA4" wp14:editId="7685DCAD">
            <wp:extent cx="3960000" cy="2549672"/>
            <wp:effectExtent l="0" t="0" r="2540"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MAG-intelliDivid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2549672"/>
                    </a:xfrm>
                    <a:prstGeom prst="rect">
                      <a:avLst/>
                    </a:prstGeom>
                  </pic:spPr>
                </pic:pic>
              </a:graphicData>
            </a:graphic>
          </wp:inline>
        </w:drawing>
      </w:r>
    </w:p>
    <w:p w14:paraId="69CC9334" w14:textId="77777777" w:rsidR="004605F8" w:rsidRDefault="004605F8" w:rsidP="004605F8">
      <w:pPr>
        <w:pStyle w:val="Titel"/>
        <w:ind w:right="1701"/>
        <w:rPr>
          <w:b w:val="0"/>
        </w:rPr>
      </w:pPr>
      <w:r>
        <w:rPr>
          <w:rFonts w:hint="eastAsia"/>
        </w:rPr>
        <w:t>図</w:t>
      </w:r>
      <w:r>
        <w:rPr>
          <w:rFonts w:hint="eastAsia"/>
        </w:rPr>
        <w:t>:</w:t>
      </w:r>
      <w:r>
        <w:rPr>
          <w:rFonts w:hint="eastAsia"/>
          <w:b w:val="0"/>
        </w:rPr>
        <w:t xml:space="preserve"> </w:t>
      </w:r>
      <w:r>
        <w:rPr>
          <w:rFonts w:hint="eastAsia"/>
          <w:b w:val="0"/>
        </w:rPr>
        <w:t>オペレータは、デジタルジョブフォルダから、部材を直接、切断最適化ソフトウェア</w:t>
      </w:r>
      <w:r>
        <w:rPr>
          <w:rFonts w:hint="eastAsia"/>
          <w:b w:val="0"/>
        </w:rPr>
        <w:t xml:space="preserve"> </w:t>
      </w:r>
      <w:proofErr w:type="spellStart"/>
      <w:r>
        <w:rPr>
          <w:rFonts w:hint="eastAsia"/>
          <w:b w:val="0"/>
        </w:rPr>
        <w:t>intelliDivide</w:t>
      </w:r>
      <w:proofErr w:type="spellEnd"/>
      <w:r>
        <w:rPr>
          <w:rFonts w:hint="eastAsia"/>
          <w:b w:val="0"/>
        </w:rPr>
        <w:t xml:space="preserve"> </w:t>
      </w:r>
      <w:r>
        <w:rPr>
          <w:rFonts w:hint="eastAsia"/>
          <w:b w:val="0"/>
        </w:rPr>
        <w:t>に転送できます</w:t>
      </w:r>
    </w:p>
    <w:p w14:paraId="4E418CB5" w14:textId="4BE956F4" w:rsidR="00E71954" w:rsidRPr="00781152" w:rsidRDefault="00E71954" w:rsidP="00E71954">
      <w:pPr>
        <w:rPr>
          <w:rFonts w:eastAsia="MS Mincho"/>
        </w:rPr>
      </w:pPr>
    </w:p>
    <w:p w14:paraId="43BFD644" w14:textId="3FD8E884" w:rsidR="00E71954" w:rsidRPr="00781152" w:rsidRDefault="00825DD7" w:rsidP="00825DD7">
      <w:pPr>
        <w:pStyle w:val="Listenabsatz"/>
        <w:numPr>
          <w:ilvl w:val="0"/>
          <w:numId w:val="36"/>
        </w:numPr>
        <w:spacing w:before="240"/>
        <w:rPr>
          <w:b/>
          <w:color w:val="001941" w:themeColor="accent1"/>
          <w:lang w:val="en-US"/>
        </w:rPr>
      </w:pPr>
      <w:proofErr w:type="spellStart"/>
      <w:r w:rsidRPr="00781152">
        <w:rPr>
          <w:rFonts w:hint="eastAsia"/>
          <w:b/>
          <w:color w:val="001941" w:themeColor="accent1"/>
          <w:lang w:val="en-US"/>
        </w:rPr>
        <w:t>productionAssist</w:t>
      </w:r>
      <w:proofErr w:type="spellEnd"/>
      <w:r w:rsidRPr="00781152">
        <w:rPr>
          <w:rFonts w:hint="eastAsia"/>
          <w:b/>
          <w:color w:val="001941" w:themeColor="accent1"/>
          <w:lang w:val="en-US"/>
        </w:rPr>
        <w:t xml:space="preserve"> Sorting (</w:t>
      </w:r>
      <w:r>
        <w:rPr>
          <w:rFonts w:hint="eastAsia"/>
          <w:b/>
          <w:color w:val="001941" w:themeColor="accent1"/>
        </w:rPr>
        <w:t>ソートアシスタント</w:t>
      </w:r>
      <w:r w:rsidRPr="00781152">
        <w:rPr>
          <w:rFonts w:hint="eastAsia"/>
          <w:b/>
          <w:color w:val="001941" w:themeColor="accent1"/>
          <w:lang w:val="en-US"/>
        </w:rPr>
        <w:t>)</w:t>
      </w:r>
    </w:p>
    <w:p w14:paraId="400675AD" w14:textId="5B1A71C6" w:rsidR="00781152" w:rsidRDefault="00E71954" w:rsidP="00781152">
      <w:r w:rsidRPr="00781152">
        <w:rPr>
          <w:rFonts w:hint="eastAsia"/>
        </w:rPr>
        <w:t>この生産アシスタントをソートに使用するには、付きの特別なソートラックが必要です。ユーザーが部材上のバーコードをスキャンすると、家具の最初の部材をラックのどこにソートすればよいか指示されます。利点: より簡単で、より速く、さらにより安全なプロセス。</w:t>
      </w:r>
      <w:r w:rsidR="00781152">
        <w:rPr>
          <w:rFonts w:eastAsia="MS Mincho"/>
        </w:rPr>
        <w:br/>
      </w:r>
      <w:r w:rsidR="002C653B">
        <w:rPr>
          <w:noProof/>
        </w:rPr>
        <w:drawing>
          <wp:inline distT="0" distB="0" distL="0" distR="0" wp14:anchorId="208BA2F5" wp14:editId="27F7454E">
            <wp:extent cx="3960000" cy="2640000"/>
            <wp:effectExtent l="0" t="0" r="2540" b="825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Sorting_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4A5CEF89" w14:textId="77777777" w:rsidR="004605F8" w:rsidRDefault="004605F8" w:rsidP="004605F8">
      <w:pPr>
        <w:pStyle w:val="Titel"/>
        <w:ind w:right="1984"/>
      </w:pPr>
      <w:r>
        <w:rPr>
          <w:rFonts w:hint="eastAsia"/>
        </w:rPr>
        <w:lastRenderedPageBreak/>
        <w:t>図</w:t>
      </w:r>
      <w:r>
        <w:rPr>
          <w:rFonts w:hint="eastAsia"/>
        </w:rPr>
        <w:t xml:space="preserve">: </w:t>
      </w:r>
      <w:r>
        <w:rPr>
          <w:rFonts w:hint="eastAsia"/>
          <w:b w:val="0"/>
        </w:rPr>
        <w:t>部材をどこでソートしますか</w:t>
      </w:r>
      <w:r>
        <w:rPr>
          <w:rFonts w:hint="eastAsia"/>
          <w:b w:val="0"/>
        </w:rPr>
        <w:t xml:space="preserve">? </w:t>
      </w:r>
      <w:r>
        <w:rPr>
          <w:rFonts w:hint="eastAsia"/>
          <w:b w:val="0"/>
        </w:rPr>
        <w:t>ソートアシスタントがスロットを指定します。</w:t>
      </w:r>
    </w:p>
    <w:p w14:paraId="318BD8BA" w14:textId="2053C49A" w:rsidR="00E71954" w:rsidRPr="00781152" w:rsidRDefault="00E71954" w:rsidP="00E71954">
      <w:pPr>
        <w:rPr>
          <w:rFonts w:eastAsia="MS Mincho"/>
        </w:rPr>
      </w:pPr>
    </w:p>
    <w:p w14:paraId="5D06323B" w14:textId="7B439508" w:rsidR="00E71954" w:rsidRPr="00994DF2" w:rsidRDefault="00994DF2" w:rsidP="00994DF2">
      <w:pPr>
        <w:pStyle w:val="Listenabsatz"/>
        <w:numPr>
          <w:ilvl w:val="0"/>
          <w:numId w:val="36"/>
        </w:numPr>
        <w:spacing w:before="240"/>
        <w:rPr>
          <w:b/>
          <w:color w:val="001941" w:themeColor="accent1"/>
        </w:rPr>
      </w:pPr>
      <w:proofErr w:type="spellStart"/>
      <w:r>
        <w:rPr>
          <w:rFonts w:hint="eastAsia"/>
          <w:b/>
          <w:color w:val="001941" w:themeColor="accent1"/>
        </w:rPr>
        <w:t>productionAssist</w:t>
      </w:r>
      <w:proofErr w:type="spellEnd"/>
      <w:r>
        <w:rPr>
          <w:rFonts w:hint="eastAsia"/>
          <w:b/>
          <w:color w:val="001941" w:themeColor="accent1"/>
        </w:rPr>
        <w:t xml:space="preserve"> アセンブリ (組立アシスタント)</w:t>
      </w:r>
    </w:p>
    <w:p w14:paraId="51C1F965" w14:textId="6A4FD26B" w:rsidR="00E71954" w:rsidRDefault="00E71954" w:rsidP="00E71954">
      <w:pPr>
        <w:rPr>
          <w:rFonts w:eastAsia="MS Mincho"/>
        </w:rPr>
      </w:pPr>
      <w:r>
        <w:rPr>
          <w:rFonts w:hint="eastAsia"/>
        </w:rPr>
        <w:t>この組立用の生産アシスタントは、家具の分解図や部材の図面および 3D 図面のビューを表示します。一覧図では、必要なすべての取付金具のリストを見ることができ、すべての家具を完成形で表示できます。このように、ユーザーはジョブに関するあらゆる情報をいつでも利用できます。</w:t>
      </w:r>
      <w:r w:rsidR="002C653B">
        <w:rPr>
          <w:rFonts w:eastAsia="MS Mincho"/>
        </w:rPr>
        <w:br/>
      </w:r>
      <w:r w:rsidR="002C653B">
        <w:rPr>
          <w:noProof/>
        </w:rPr>
        <w:drawing>
          <wp:inline distT="0" distB="0" distL="0" distR="0" wp14:anchorId="35C64624" wp14:editId="127DB157">
            <wp:extent cx="3960000" cy="2971513"/>
            <wp:effectExtent l="0" t="0" r="254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Assembly.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60000" cy="2971513"/>
                    </a:xfrm>
                    <a:prstGeom prst="rect">
                      <a:avLst/>
                    </a:prstGeom>
                  </pic:spPr>
                </pic:pic>
              </a:graphicData>
            </a:graphic>
          </wp:inline>
        </w:drawing>
      </w:r>
    </w:p>
    <w:p w14:paraId="134852A0" w14:textId="77777777" w:rsidR="002C653B" w:rsidRPr="002C653B" w:rsidRDefault="002C653B" w:rsidP="00E71954">
      <w:pPr>
        <w:rPr>
          <w:rFonts w:eastAsia="MS Mincho" w:hint="eastAsia"/>
        </w:rPr>
      </w:pPr>
    </w:p>
    <w:p w14:paraId="19896A1D" w14:textId="3030BE13" w:rsidR="00E71954" w:rsidRDefault="004A411E" w:rsidP="00E71954">
      <w:r>
        <w:rPr>
          <w:noProof/>
          <w:lang w:eastAsia="de-DE"/>
        </w:rPr>
        <w:lastRenderedPageBreak/>
        <w:drawing>
          <wp:inline distT="0" distB="0" distL="0" distR="0" wp14:anchorId="58F89CF1" wp14:editId="015F75EC">
            <wp:extent cx="5400675" cy="2148840"/>
            <wp:effectExtent l="0" t="0" r="952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Ligna_Zelle_1.png"/>
                    <pic:cNvPicPr/>
                  </pic:nvPicPr>
                  <pic:blipFill rotWithShape="1">
                    <a:blip r:embed="rId16" cstate="print">
                      <a:extLst>
                        <a:ext uri="{28A0092B-C50C-407E-A947-70E740481C1C}">
                          <a14:useLocalDpi xmlns:a14="http://schemas.microsoft.com/office/drawing/2010/main" val="0"/>
                        </a:ext>
                      </a:extLst>
                    </a:blip>
                    <a:srcRect b="29264"/>
                    <a:stretch/>
                  </pic:blipFill>
                  <pic:spPr bwMode="auto">
                    <a:xfrm>
                      <a:off x="0" y="0"/>
                      <a:ext cx="5400675" cy="2148840"/>
                    </a:xfrm>
                    <a:prstGeom prst="rect">
                      <a:avLst/>
                    </a:prstGeom>
                    <a:ln>
                      <a:noFill/>
                    </a:ln>
                    <a:extLst>
                      <a:ext uri="{53640926-AAD7-44D8-BBD7-CCE9431645EC}">
                        <a14:shadowObscured xmlns:a14="http://schemas.microsoft.com/office/drawing/2010/main"/>
                      </a:ext>
                    </a:extLst>
                  </pic:spPr>
                </pic:pic>
              </a:graphicData>
            </a:graphic>
          </wp:inline>
        </w:drawing>
      </w:r>
    </w:p>
    <w:p w14:paraId="2F396B7D" w14:textId="77777777" w:rsidR="004605F8" w:rsidRPr="009D7516" w:rsidRDefault="004605F8" w:rsidP="004605F8">
      <w:pPr>
        <w:pStyle w:val="Titel"/>
        <w:rPr>
          <w:b w:val="0"/>
        </w:rPr>
      </w:pPr>
      <w:r>
        <w:rPr>
          <w:rFonts w:hint="eastAsia"/>
        </w:rPr>
        <w:t>図</w:t>
      </w:r>
      <w:r>
        <w:rPr>
          <w:rFonts w:hint="eastAsia"/>
        </w:rPr>
        <w:t xml:space="preserve">: </w:t>
      </w:r>
      <w:r>
        <w:rPr>
          <w:rFonts w:hint="eastAsia"/>
          <w:b w:val="0"/>
        </w:rPr>
        <w:t>現在はまだ概要段階ですが、</w:t>
      </w:r>
      <w:r>
        <w:rPr>
          <w:rFonts w:hint="eastAsia"/>
          <w:b w:val="0"/>
        </w:rPr>
        <w:t xml:space="preserve">LIGNA </w:t>
      </w:r>
      <w:r>
        <w:rPr>
          <w:rFonts w:hint="eastAsia"/>
          <w:b w:val="0"/>
        </w:rPr>
        <w:t>以降は既に実現しています</w:t>
      </w:r>
      <w:r>
        <w:rPr>
          <w:rFonts w:hint="eastAsia"/>
          <w:b w:val="0"/>
        </w:rPr>
        <w:t xml:space="preserve">: HOMAG </w:t>
      </w:r>
      <w:r>
        <w:rPr>
          <w:rFonts w:hint="eastAsia"/>
          <w:b w:val="0"/>
        </w:rPr>
        <w:t>は、ホール</w:t>
      </w:r>
      <w:r>
        <w:rPr>
          <w:rFonts w:hint="eastAsia"/>
          <w:b w:val="0"/>
        </w:rPr>
        <w:t xml:space="preserve"> 14 </w:t>
      </w:r>
      <w:r>
        <w:rPr>
          <w:rFonts w:hint="eastAsia"/>
          <w:b w:val="0"/>
        </w:rPr>
        <w:t>のブースで、特に手作業主体の工房向けに各工房が個々のコンポーネントを使って、いかにして全体的なコンセプトを実現するかを示しています。</w:t>
      </w:r>
    </w:p>
    <w:p w14:paraId="1F085E21" w14:textId="78BFB3C8" w:rsidR="00781152" w:rsidRDefault="00781152" w:rsidP="00E71954"/>
    <w:p w14:paraId="6D6104CD" w14:textId="2B1D3AC2" w:rsidR="004605F8" w:rsidRDefault="004605F8" w:rsidP="00E71954"/>
    <w:p w14:paraId="1B64006B" w14:textId="77777777" w:rsidR="004605F8" w:rsidRDefault="004605F8" w:rsidP="00E71954"/>
    <w:p w14:paraId="47B8ACE2" w14:textId="083F274A" w:rsidR="00E71954" w:rsidRPr="002166E5" w:rsidRDefault="00E71954" w:rsidP="00E71954">
      <w:pPr>
        <w:rPr>
          <w:b/>
          <w:color w:val="00A0DC" w:themeColor="background2"/>
        </w:rPr>
      </w:pPr>
      <w:r>
        <w:rPr>
          <w:rFonts w:hint="eastAsia"/>
          <w:b/>
          <w:color w:val="00A0DC" w:themeColor="background2"/>
        </w:rPr>
        <w:t>LIGNA で HOMAG は、以下の機械技術を装備した工房でこれらの新機能を展示しています。</w:t>
      </w:r>
    </w:p>
    <w:p w14:paraId="12CD257C" w14:textId="1217EDAF" w:rsidR="00E71954" w:rsidRPr="006147E1" w:rsidRDefault="00E71954" w:rsidP="00E71954">
      <w:pPr>
        <w:pStyle w:val="Listenabsatz"/>
        <w:numPr>
          <w:ilvl w:val="0"/>
          <w:numId w:val="38"/>
        </w:numPr>
        <w:rPr>
          <w:b/>
        </w:rPr>
      </w:pPr>
      <w:r>
        <w:rPr>
          <w:rFonts w:hint="eastAsia"/>
          <w:b/>
          <w:color w:val="001941" w:themeColor="text2"/>
        </w:rPr>
        <w:t>精密鋸: SAWTEQ B-130</w:t>
      </w:r>
      <w:r>
        <w:rPr>
          <w:rFonts w:hint="eastAsia"/>
          <w:b/>
        </w:rPr>
        <w:br/>
      </w:r>
      <w:r>
        <w:rPr>
          <w:rFonts w:hint="eastAsia"/>
        </w:rPr>
        <w:t>SAWTEQ B-130 は最も小型の HOMAG パネルサイジングソーです。優れた装備のパネルソーとコストはほとんど変わりませんが、はるかに正確かつ効率的な切断を行います。この鋸は、特に、以下の機能を装備しています。</w:t>
      </w:r>
    </w:p>
    <w:p w14:paraId="6323AF2E" w14:textId="382A5F36" w:rsidR="00E71954" w:rsidRDefault="00E71954" w:rsidP="00E71954">
      <w:pPr>
        <w:pStyle w:val="Listenabsatz"/>
        <w:numPr>
          <w:ilvl w:val="0"/>
          <w:numId w:val="37"/>
        </w:numPr>
      </w:pPr>
      <w:proofErr w:type="spellStart"/>
      <w:r>
        <w:rPr>
          <w:rFonts w:hint="eastAsia"/>
          <w:b/>
          <w:color w:val="001941" w:themeColor="text2"/>
        </w:rPr>
        <w:t>CADmatic</w:t>
      </w:r>
      <w:proofErr w:type="spellEnd"/>
      <w:r>
        <w:rPr>
          <w:rFonts w:hint="eastAsia"/>
          <w:b/>
          <w:color w:val="001941" w:themeColor="text2"/>
        </w:rPr>
        <w:t xml:space="preserve"> 5:</w:t>
      </w:r>
      <w:r>
        <w:rPr>
          <w:rFonts w:hint="eastAsia"/>
          <w:color w:val="001941" w:themeColor="text2"/>
        </w:rPr>
        <w:t xml:space="preserve"> </w:t>
      </w:r>
      <w:r>
        <w:rPr>
          <w:rFonts w:hint="eastAsia"/>
        </w:rPr>
        <w:t>直感的な操作コンセプトと明確な管理機能を備えた高性能な HOMAG 鋸制御ソフトウェアで、</w:t>
      </w:r>
      <w:proofErr w:type="spellStart"/>
      <w:r>
        <w:rPr>
          <w:rFonts w:hint="eastAsia"/>
        </w:rPr>
        <w:t>tapio</w:t>
      </w:r>
      <w:proofErr w:type="spellEnd"/>
      <w:r>
        <w:rPr>
          <w:rFonts w:hint="eastAsia"/>
        </w:rPr>
        <w:t>や追加の機械とソフトウェアソリューションとの通信に対応しています。</w:t>
      </w:r>
    </w:p>
    <w:p w14:paraId="6B046D32" w14:textId="28351CF5" w:rsidR="00E71954" w:rsidRDefault="00E71954" w:rsidP="00275610">
      <w:pPr>
        <w:pStyle w:val="Listenabsatz"/>
        <w:numPr>
          <w:ilvl w:val="0"/>
          <w:numId w:val="37"/>
        </w:numPr>
      </w:pPr>
      <w:r>
        <w:rPr>
          <w:rFonts w:hint="eastAsia"/>
          <w:b/>
          <w:color w:val="001941" w:themeColor="text2"/>
        </w:rPr>
        <w:t>module45:</w:t>
      </w:r>
      <w:r>
        <w:rPr>
          <w:rFonts w:hint="eastAsia"/>
          <w:color w:val="001941" w:themeColor="text2"/>
        </w:rPr>
        <w:t xml:space="preserve"> </w:t>
      </w:r>
      <w:r>
        <w:rPr>
          <w:rFonts w:hint="eastAsia"/>
        </w:rPr>
        <w:t>このユニットを使って、パネルサイジングソー上で直接継ぎ手カットをすることもできます。</w:t>
      </w:r>
    </w:p>
    <w:p w14:paraId="23DE102D" w14:textId="4253F03E" w:rsidR="00E71954" w:rsidRDefault="00E71954" w:rsidP="00E71954">
      <w:pPr>
        <w:pStyle w:val="Listenabsatz"/>
        <w:numPr>
          <w:ilvl w:val="0"/>
          <w:numId w:val="37"/>
        </w:numPr>
      </w:pPr>
      <w:r>
        <w:rPr>
          <w:rFonts w:hint="eastAsia"/>
          <w:b/>
          <w:color w:val="001941" w:themeColor="text2"/>
        </w:rPr>
        <w:lastRenderedPageBreak/>
        <w:t>ラベリング装置:</w:t>
      </w:r>
      <w:r>
        <w:rPr>
          <w:rFonts w:hint="eastAsia"/>
          <w:color w:val="001941" w:themeColor="text2"/>
        </w:rPr>
        <w:t xml:space="preserve"> ラベルは個々の部材を識別し、その後の加工のための重要な情報を提供します。</w:t>
      </w:r>
    </w:p>
    <w:p w14:paraId="191F4F50" w14:textId="77777777" w:rsidR="00E71954" w:rsidRDefault="00E71954" w:rsidP="00E71954">
      <w:pPr>
        <w:widowControl/>
        <w:spacing w:after="0" w:line="240" w:lineRule="auto"/>
      </w:pPr>
    </w:p>
    <w:p w14:paraId="6132760B" w14:textId="77777777" w:rsidR="00E71954" w:rsidRPr="006147E1" w:rsidRDefault="00E71954" w:rsidP="00E71954">
      <w:pPr>
        <w:pStyle w:val="Listenabsatz"/>
        <w:numPr>
          <w:ilvl w:val="0"/>
          <w:numId w:val="38"/>
        </w:numPr>
        <w:rPr>
          <w:b/>
        </w:rPr>
      </w:pPr>
      <w:r>
        <w:rPr>
          <w:rFonts w:hint="eastAsia"/>
          <w:b/>
          <w:color w:val="001941" w:themeColor="text2"/>
        </w:rPr>
        <w:t>縁貼り: EDGETEQ S-200 (モデル 1130 FC)</w:t>
      </w:r>
      <w:r>
        <w:rPr>
          <w:rFonts w:hint="eastAsia"/>
          <w:b/>
        </w:rPr>
        <w:br/>
      </w:r>
      <w:r>
        <w:rPr>
          <w:rFonts w:hint="eastAsia"/>
        </w:rPr>
        <w:t xml:space="preserve">LIGNA 以降、エントリーレベルの機械で 6 mm 厚までのエッジと 60 mm 厚までの部材を機械加工することができます。また、このシリーズで新たに、オプションとして </w:t>
      </w:r>
      <w:proofErr w:type="spellStart"/>
      <w:r>
        <w:rPr>
          <w:rFonts w:hint="eastAsia"/>
        </w:rPr>
        <w:t>airTec</w:t>
      </w:r>
      <w:proofErr w:type="spellEnd"/>
      <w:r>
        <w:rPr>
          <w:rFonts w:hint="eastAsia"/>
        </w:rPr>
        <w:t xml:space="preserve"> ユニットを使用できるようになりました。グルーローラによる接着剤塗布 (PUR 処理にも使用) に加えて、熱風による再活性化でも光学式ゼロジョイントを作成できるようになりました。</w:t>
      </w:r>
    </w:p>
    <w:p w14:paraId="67E776DC" w14:textId="77777777" w:rsidR="00E71954" w:rsidRPr="006147E1" w:rsidRDefault="00E71954" w:rsidP="00E71954">
      <w:pPr>
        <w:pStyle w:val="Listenabsatz"/>
        <w:ind w:left="360"/>
        <w:rPr>
          <w:b/>
        </w:rPr>
      </w:pPr>
    </w:p>
    <w:p w14:paraId="0F16675B" w14:textId="7E05AB73" w:rsidR="0050248E" w:rsidRDefault="00E71954" w:rsidP="0050248E">
      <w:pPr>
        <w:pStyle w:val="Listenabsatz"/>
        <w:numPr>
          <w:ilvl w:val="0"/>
          <w:numId w:val="38"/>
        </w:numPr>
      </w:pPr>
      <w:r>
        <w:rPr>
          <w:rFonts w:hint="eastAsia"/>
          <w:b/>
          <w:color w:val="001941" w:themeColor="text2"/>
        </w:rPr>
        <w:t>包括的な CNC 加工: CENTATEQ P-110</w:t>
      </w:r>
      <w:r>
        <w:rPr>
          <w:rFonts w:hint="eastAsia"/>
          <w:b/>
        </w:rPr>
        <w:br/>
      </w:r>
      <w:r>
        <w:rPr>
          <w:rFonts w:hint="eastAsia"/>
        </w:rPr>
        <w:t>鋸加工、ドリル加工、ルーター加工: CNC 機械は、パネル材であれ、無垢材であれ、多様な部材に幅広く使用できます。さらに、この機械は 360° のフリースペースと全方位のバンパー安全装置を装備しています。このため、機械の設置も切リ替えも自由にできます。</w:t>
      </w:r>
    </w:p>
    <w:p w14:paraId="3E27A50A" w14:textId="00E085AE" w:rsidR="004605F8" w:rsidRDefault="004605F8">
      <w:pPr>
        <w:widowControl/>
        <w:spacing w:after="0" w:line="240" w:lineRule="auto"/>
      </w:pPr>
      <w:r>
        <w:br w:type="page"/>
      </w:r>
    </w:p>
    <w:p w14:paraId="4BF3E481" w14:textId="21ACB0E1" w:rsidR="00E71954" w:rsidRPr="00BA77F1" w:rsidRDefault="00E71954" w:rsidP="00E71954">
      <w:pPr>
        <w:pStyle w:val="berschriftKapitel"/>
      </w:pPr>
      <w:r>
        <w:rPr>
          <w:rFonts w:hint="eastAsia"/>
        </w:rPr>
        <w:lastRenderedPageBreak/>
        <w:t>「ネットワーク化されたデジタル工房のためのソリューション」</w:t>
      </w:r>
    </w:p>
    <w:p w14:paraId="669201A7" w14:textId="77777777" w:rsidR="00E71954" w:rsidRPr="00B52AE9" w:rsidRDefault="00E71954" w:rsidP="00E71954">
      <w:pPr>
        <w:pStyle w:val="berschrift3"/>
      </w:pPr>
      <w:r>
        <w:rPr>
          <w:rFonts w:hint="eastAsia"/>
        </w:rPr>
        <w:t>段階的な調整。</w:t>
      </w:r>
    </w:p>
    <w:p w14:paraId="0A5646E0" w14:textId="49DE7D18" w:rsidR="00E71954" w:rsidRDefault="00E71954" w:rsidP="00E71954">
      <w:r>
        <w:rPr>
          <w:rFonts w:hint="eastAsia"/>
        </w:rPr>
        <w:t>LIGNA で HOMAGは、「ネットワーク化されたデジタル工房」という工房コンセプトで、各機械を 1 人の従業員が操作するというシナリオを提示しています。作業準備エリア、機械エリアおよびベンチルームの各エリアは、組織的に相互分離されています。機械オペレータには、一部がデジタル形式のジョブデータが渡されます。その際に次の課題が生じます。</w:t>
      </w:r>
    </w:p>
    <w:p w14:paraId="2AE9C5BC" w14:textId="77777777" w:rsidR="00E71954" w:rsidRDefault="00E71954" w:rsidP="00E71954">
      <w:pPr>
        <w:pStyle w:val="Listenabsatz"/>
        <w:numPr>
          <w:ilvl w:val="0"/>
          <w:numId w:val="35"/>
        </w:numPr>
      </w:pPr>
      <w:r>
        <w:rPr>
          <w:rFonts w:hint="eastAsia"/>
        </w:rPr>
        <w:t>異なるシステムからのデジタルデータを利用するにはどうしたらよいか?</w:t>
      </w:r>
    </w:p>
    <w:p w14:paraId="65538646" w14:textId="13AAC5C9" w:rsidR="00E71954" w:rsidRDefault="00275610" w:rsidP="00E71954">
      <w:pPr>
        <w:pStyle w:val="Listenabsatz"/>
        <w:numPr>
          <w:ilvl w:val="0"/>
          <w:numId w:val="35"/>
        </w:numPr>
      </w:pPr>
      <w:r>
        <w:rPr>
          <w:rFonts w:hint="eastAsia"/>
        </w:rPr>
        <w:t>縁材テープの在庫管理は可能か?</w:t>
      </w:r>
    </w:p>
    <w:p w14:paraId="5053287C" w14:textId="508FDDA3" w:rsidR="00E71954" w:rsidRDefault="00E71954" w:rsidP="00E71954">
      <w:pPr>
        <w:pStyle w:val="Listenabsatz"/>
        <w:numPr>
          <w:ilvl w:val="0"/>
          <w:numId w:val="35"/>
        </w:numPr>
      </w:pPr>
      <w:r>
        <w:rPr>
          <w:rFonts w:hint="eastAsia"/>
        </w:rPr>
        <w:t>どうしたら構成部品を迅速に追加注文できるか?</w:t>
      </w:r>
    </w:p>
    <w:p w14:paraId="2144FCF5" w14:textId="77777777" w:rsidR="00E71954" w:rsidRDefault="00E71954" w:rsidP="00E71954">
      <w:pPr>
        <w:pStyle w:val="Listenabsatz"/>
        <w:numPr>
          <w:ilvl w:val="0"/>
          <w:numId w:val="35"/>
        </w:numPr>
      </w:pPr>
      <w:r>
        <w:rPr>
          <w:rFonts w:hint="eastAsia"/>
        </w:rPr>
        <w:t>ベンチルームにすべての部材がそろっていることをどうやって確認できるか?</w:t>
      </w:r>
    </w:p>
    <w:p w14:paraId="6EA909A9" w14:textId="77777777" w:rsidR="00E71954" w:rsidRDefault="00E71954" w:rsidP="00E71954">
      <w:pPr>
        <w:pStyle w:val="Listenabsatz"/>
        <w:numPr>
          <w:ilvl w:val="0"/>
          <w:numId w:val="35"/>
        </w:numPr>
      </w:pPr>
      <w:r>
        <w:rPr>
          <w:rFonts w:hint="eastAsia"/>
        </w:rPr>
        <w:t>ベンチルームのデジタルデータを利用するにはどうしたらよいか?</w:t>
      </w:r>
    </w:p>
    <w:p w14:paraId="65E47D3F" w14:textId="0440CB57" w:rsidR="00E71954" w:rsidRDefault="00E71954" w:rsidP="00E71954"/>
    <w:p w14:paraId="44C57F4E" w14:textId="77777777" w:rsidR="004605F8" w:rsidRDefault="004605F8" w:rsidP="00E71954"/>
    <w:p w14:paraId="1D6FDF2C" w14:textId="77777777" w:rsidR="008E2542" w:rsidRPr="008E2542" w:rsidRDefault="008E2542" w:rsidP="008E2542">
      <w:pPr>
        <w:pStyle w:val="berschrift3"/>
      </w:pPr>
      <w:r>
        <w:rPr>
          <w:rFonts w:hint="eastAsia"/>
        </w:rPr>
        <w:t>HOMAG では、企業が製造プロセスに利用できるさまざまなツールを用意しています。</w:t>
      </w:r>
    </w:p>
    <w:p w14:paraId="37C117A7" w14:textId="43C06BBD" w:rsidR="00E71954" w:rsidRPr="0053264C" w:rsidRDefault="00784F22" w:rsidP="00E71954">
      <w:pPr>
        <w:pStyle w:val="Listenabsatz"/>
        <w:numPr>
          <w:ilvl w:val="0"/>
          <w:numId w:val="39"/>
        </w:numPr>
        <w:spacing w:before="240"/>
        <w:rPr>
          <w:b/>
          <w:color w:val="001941" w:themeColor="accent1"/>
        </w:rPr>
      </w:pPr>
      <w:r>
        <w:rPr>
          <w:rFonts w:hint="eastAsia"/>
          <w:b/>
          <w:color w:val="001941" w:themeColor="accent1"/>
        </w:rPr>
        <w:t xml:space="preserve">設計ソフトウェア </w:t>
      </w:r>
      <w:proofErr w:type="spellStart"/>
      <w:r>
        <w:rPr>
          <w:rFonts w:hint="eastAsia"/>
          <w:b/>
          <w:color w:val="001941" w:themeColor="accent1"/>
        </w:rPr>
        <w:t>woodCAD|CAM</w:t>
      </w:r>
      <w:proofErr w:type="spellEnd"/>
    </w:p>
    <w:p w14:paraId="330AA0D2" w14:textId="34FA1EB7" w:rsidR="00784F22" w:rsidRDefault="00E71954" w:rsidP="00784F22">
      <w:pPr>
        <w:rPr>
          <w:rFonts w:eastAsia="MS Mincho"/>
        </w:rPr>
      </w:pPr>
      <w:proofErr w:type="spellStart"/>
      <w:r>
        <w:rPr>
          <w:rFonts w:hint="eastAsia"/>
        </w:rPr>
        <w:t>woodCAD|CAM</w:t>
      </w:r>
      <w:proofErr w:type="spellEnd"/>
      <w:r>
        <w:rPr>
          <w:rFonts w:hint="eastAsia"/>
        </w:rPr>
        <w:t xml:space="preserve"> では、ユーザーはすばやく簡単に家具やジョブを設計して、デジタル図面、部材リストおよび CNC プログラムを作成できます。このソフトウェアでは、計画、3D デザイン、プレゼンテーションから家具の設計、製造まで一貫性を持たせることができます。使いやすいユーザーインターフェースで、個々の部材からインテリア製品まで多数設計することができます。</w:t>
      </w:r>
      <w:r w:rsidR="002C653B">
        <w:rPr>
          <w:rFonts w:eastAsia="MS Mincho"/>
        </w:rPr>
        <w:br/>
      </w:r>
      <w:r w:rsidR="002C653B">
        <w:rPr>
          <w:noProof/>
        </w:rPr>
        <w:lastRenderedPageBreak/>
        <w:drawing>
          <wp:inline distT="0" distB="0" distL="0" distR="0" wp14:anchorId="2DFC85BD" wp14:editId="4BA37016">
            <wp:extent cx="3960000" cy="2640000"/>
            <wp:effectExtent l="0" t="0" r="2540"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OMAG-woodCADCAM.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7A7930E3" w14:textId="77777777" w:rsidR="002C653B" w:rsidRPr="002C653B" w:rsidRDefault="002C653B" w:rsidP="00784F22">
      <w:pPr>
        <w:rPr>
          <w:rFonts w:eastAsia="MS Mincho" w:hint="eastAsia"/>
        </w:rPr>
      </w:pPr>
    </w:p>
    <w:p w14:paraId="767FE089" w14:textId="0CD89620" w:rsidR="00E71954" w:rsidRPr="00784F22" w:rsidRDefault="00D245DE" w:rsidP="00784F22">
      <w:pPr>
        <w:pStyle w:val="Listenabsatz"/>
        <w:numPr>
          <w:ilvl w:val="0"/>
          <w:numId w:val="39"/>
        </w:numPr>
        <w:spacing w:before="240"/>
        <w:rPr>
          <w:b/>
          <w:color w:val="001941" w:themeColor="accent1"/>
        </w:rPr>
      </w:pPr>
      <w:proofErr w:type="spellStart"/>
      <w:r>
        <w:rPr>
          <w:rFonts w:hint="eastAsia"/>
          <w:b/>
          <w:color w:val="001941" w:themeColor="accent1"/>
        </w:rPr>
        <w:t>productionManager</w:t>
      </w:r>
      <w:proofErr w:type="spellEnd"/>
      <w:r>
        <w:rPr>
          <w:rFonts w:hint="eastAsia"/>
          <w:b/>
          <w:color w:val="001941" w:themeColor="accent1"/>
        </w:rPr>
        <w:t xml:space="preserve"> (デジタルジョブフォルダ) &amp; データのインポート</w:t>
      </w:r>
    </w:p>
    <w:p w14:paraId="44851079" w14:textId="54144DAB" w:rsidR="00784F22" w:rsidRDefault="00784F22" w:rsidP="00784F22">
      <w:r>
        <w:rPr>
          <w:rFonts w:hint="eastAsia"/>
        </w:rPr>
        <w:t xml:space="preserve">設計ソフトウェア </w:t>
      </w:r>
      <w:proofErr w:type="spellStart"/>
      <w:r>
        <w:rPr>
          <w:rFonts w:hint="eastAsia"/>
        </w:rPr>
        <w:t>woodCAD|CAM</w:t>
      </w:r>
      <w:proofErr w:type="spellEnd"/>
      <w:r>
        <w:rPr>
          <w:rFonts w:hint="eastAsia"/>
        </w:rPr>
        <w:t xml:space="preserve"> からすべてのデータをデジタルジョブフォルダにインポートし、スマートフォンやタブレットでいつでも簡単に呼び出すことができます。オペレータはすべてのジョブの状態を明確に把握することができ、フィラーなどの追加部材をすばやく柔軟に補充できます。</w:t>
      </w:r>
      <w:r w:rsidR="002C653B">
        <w:br/>
      </w:r>
      <w:r w:rsidR="002C653B">
        <w:rPr>
          <w:noProof/>
        </w:rPr>
        <w:drawing>
          <wp:inline distT="0" distB="0" distL="0" distR="0" wp14:anchorId="29F478A8" wp14:editId="22C58F36">
            <wp:extent cx="3960000" cy="2640000"/>
            <wp:effectExtent l="0" t="0" r="2540"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OMAG-productionManag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51724A07" w14:textId="6D45E46B" w:rsidR="00E71954" w:rsidRPr="006D2AD8" w:rsidRDefault="00E71954" w:rsidP="00E71954">
      <w:pPr>
        <w:pStyle w:val="Listenabsatz"/>
        <w:numPr>
          <w:ilvl w:val="0"/>
          <w:numId w:val="39"/>
        </w:numPr>
        <w:spacing w:before="240"/>
        <w:rPr>
          <w:b/>
          <w:color w:val="001941" w:themeColor="accent1"/>
        </w:rPr>
      </w:pPr>
      <w:proofErr w:type="spellStart"/>
      <w:r>
        <w:rPr>
          <w:rFonts w:hint="eastAsia"/>
          <w:b/>
          <w:color w:val="001941" w:themeColor="accent1"/>
        </w:rPr>
        <w:lastRenderedPageBreak/>
        <w:t>productionAssist</w:t>
      </w:r>
      <w:proofErr w:type="spellEnd"/>
      <w:r>
        <w:rPr>
          <w:rFonts w:hint="eastAsia"/>
          <w:b/>
          <w:color w:val="001941" w:themeColor="accent1"/>
        </w:rPr>
        <w:t xml:space="preserve"> Edge (エッジアシスタント)</w:t>
      </w:r>
    </w:p>
    <w:p w14:paraId="288EC563" w14:textId="50D49E91" w:rsidR="00E71954" w:rsidRDefault="00E71954" w:rsidP="00E71954">
      <w:pPr>
        <w:rPr>
          <w:rFonts w:eastAsia="MS Mincho"/>
        </w:rPr>
      </w:pPr>
      <w:r>
        <w:rPr>
          <w:rFonts w:hint="eastAsia"/>
        </w:rPr>
        <w:t>縁貼り用のアシスタントが縁材テープの在庫を</w:t>
      </w:r>
      <w:r w:rsidRPr="00781152">
        <w:rPr>
          <w:rFonts w:hint="eastAsia"/>
        </w:rPr>
        <w:t>管理し、。オペレータが知りたい部材を選択すると、</w:t>
      </w:r>
      <w:proofErr w:type="spellStart"/>
      <w:r w:rsidRPr="00781152">
        <w:rPr>
          <w:rFonts w:hint="eastAsia"/>
        </w:rPr>
        <w:t>productionAssist</w:t>
      </w:r>
      <w:proofErr w:type="spellEnd"/>
      <w:r w:rsidRPr="00781152">
        <w:rPr>
          <w:rFonts w:hint="eastAsia"/>
        </w:rPr>
        <w:t xml:space="preserve"> Edge が、縁材テープの種類ごとに必要な走行距離を表示します。このアシスタントにより、縁材テープを適切に整理して用意し、縁貼り機械をきわめて迅速に</w:t>
      </w:r>
      <w:r>
        <w:rPr>
          <w:rFonts w:hint="eastAsia"/>
        </w:rPr>
        <w:t>装備することができます。</w:t>
      </w:r>
      <w:r w:rsidR="002C653B">
        <w:rPr>
          <w:rFonts w:eastAsia="MS Mincho"/>
        </w:rPr>
        <w:br/>
      </w:r>
      <w:r w:rsidR="002C653B">
        <w:rPr>
          <w:noProof/>
        </w:rPr>
        <w:drawing>
          <wp:inline distT="0" distB="0" distL="0" distR="0" wp14:anchorId="19A17D4D" wp14:editId="6350B01D">
            <wp:extent cx="3960000" cy="3131744"/>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OMAG-productionAssist-Edg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960000" cy="3131744"/>
                    </a:xfrm>
                    <a:prstGeom prst="rect">
                      <a:avLst/>
                    </a:prstGeom>
                  </pic:spPr>
                </pic:pic>
              </a:graphicData>
            </a:graphic>
          </wp:inline>
        </w:drawing>
      </w:r>
    </w:p>
    <w:p w14:paraId="07D3F353" w14:textId="77777777" w:rsidR="002C653B" w:rsidRPr="002C653B" w:rsidRDefault="002C653B" w:rsidP="00E71954">
      <w:pPr>
        <w:rPr>
          <w:rFonts w:eastAsia="MS Mincho" w:hint="eastAsia"/>
        </w:rPr>
      </w:pPr>
    </w:p>
    <w:p w14:paraId="6A5D2D67" w14:textId="6ED9B984" w:rsidR="00E71954" w:rsidRPr="00781152" w:rsidRDefault="003F561A" w:rsidP="003F561A">
      <w:pPr>
        <w:pStyle w:val="Listenabsatz"/>
        <w:numPr>
          <w:ilvl w:val="0"/>
          <w:numId w:val="39"/>
        </w:numPr>
        <w:spacing w:before="240"/>
        <w:rPr>
          <w:b/>
          <w:color w:val="001941" w:themeColor="accent1"/>
          <w:lang w:val="en-US"/>
        </w:rPr>
      </w:pPr>
      <w:proofErr w:type="spellStart"/>
      <w:r w:rsidRPr="00781152">
        <w:rPr>
          <w:rFonts w:hint="eastAsia"/>
          <w:b/>
          <w:color w:val="001941" w:themeColor="accent1"/>
          <w:lang w:val="en-US"/>
        </w:rPr>
        <w:t>productionAssist</w:t>
      </w:r>
      <w:proofErr w:type="spellEnd"/>
      <w:r w:rsidRPr="00781152">
        <w:rPr>
          <w:rFonts w:hint="eastAsia"/>
          <w:b/>
          <w:color w:val="001941" w:themeColor="accent1"/>
          <w:lang w:val="en-US"/>
        </w:rPr>
        <w:t xml:space="preserve"> Sorting (</w:t>
      </w:r>
      <w:r>
        <w:rPr>
          <w:rFonts w:hint="eastAsia"/>
          <w:b/>
          <w:color w:val="001941" w:themeColor="accent1"/>
        </w:rPr>
        <w:t>ソートアシスタント</w:t>
      </w:r>
      <w:r w:rsidRPr="00781152">
        <w:rPr>
          <w:rFonts w:hint="eastAsia"/>
          <w:b/>
          <w:color w:val="001941" w:themeColor="accent1"/>
          <w:lang w:val="en-US"/>
        </w:rPr>
        <w:t>)</w:t>
      </w:r>
    </w:p>
    <w:p w14:paraId="13A3ADF3" w14:textId="54E6D89F" w:rsidR="00E71954" w:rsidRDefault="00E71954" w:rsidP="00E71954">
      <w:pPr>
        <w:rPr>
          <w:rFonts w:eastAsia="MS Mincho"/>
        </w:rPr>
      </w:pPr>
      <w:r>
        <w:rPr>
          <w:rFonts w:hint="eastAsia"/>
        </w:rPr>
        <w:t>この</w:t>
      </w:r>
      <w:r w:rsidRPr="00781152">
        <w:rPr>
          <w:rFonts w:hint="eastAsia"/>
        </w:rPr>
        <w:t>製造アシスタントをソートに使用するには、付きの特別なソートラックが必要です。ユーザーが部材上のバーコードをスキャンすると、家具の最初の部材をラックのどこにソートすればよいか指示されます。利点: より簡単で、より速く、さらにより安全なプロセス。</w:t>
      </w:r>
      <w:r w:rsidR="002C653B">
        <w:rPr>
          <w:rFonts w:eastAsia="MS Mincho"/>
        </w:rPr>
        <w:br/>
      </w:r>
      <w:r w:rsidR="002C653B">
        <w:rPr>
          <w:noProof/>
        </w:rPr>
        <w:lastRenderedPageBreak/>
        <w:drawing>
          <wp:inline distT="0" distB="0" distL="0" distR="0" wp14:anchorId="0BB96923" wp14:editId="6303293F">
            <wp:extent cx="3600000" cy="2400000"/>
            <wp:effectExtent l="0" t="0" r="635"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OMAG-productionAssist-Sorting_EN.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00000" cy="2400000"/>
                    </a:xfrm>
                    <a:prstGeom prst="rect">
                      <a:avLst/>
                    </a:prstGeom>
                  </pic:spPr>
                </pic:pic>
              </a:graphicData>
            </a:graphic>
          </wp:inline>
        </w:drawing>
      </w:r>
    </w:p>
    <w:p w14:paraId="37112D65" w14:textId="77777777" w:rsidR="002C653B" w:rsidRPr="002C653B" w:rsidRDefault="002C653B" w:rsidP="00E71954">
      <w:pPr>
        <w:rPr>
          <w:rFonts w:eastAsia="MS Mincho" w:hint="eastAsia"/>
        </w:rPr>
      </w:pPr>
    </w:p>
    <w:p w14:paraId="0954FB7A" w14:textId="663E2B8D" w:rsidR="00E71954" w:rsidRPr="00382E45" w:rsidRDefault="003F561A" w:rsidP="003F561A">
      <w:pPr>
        <w:pStyle w:val="Listenabsatz"/>
        <w:numPr>
          <w:ilvl w:val="0"/>
          <w:numId w:val="39"/>
        </w:numPr>
        <w:spacing w:before="240"/>
        <w:rPr>
          <w:b/>
          <w:color w:val="001941" w:themeColor="accent1"/>
        </w:rPr>
      </w:pPr>
      <w:proofErr w:type="spellStart"/>
      <w:r>
        <w:rPr>
          <w:rFonts w:hint="eastAsia"/>
          <w:b/>
          <w:color w:val="001941" w:themeColor="accent1"/>
        </w:rPr>
        <w:t>productionAssist</w:t>
      </w:r>
      <w:proofErr w:type="spellEnd"/>
      <w:r>
        <w:rPr>
          <w:rFonts w:hint="eastAsia"/>
          <w:b/>
          <w:color w:val="001941" w:themeColor="accent1"/>
        </w:rPr>
        <w:t xml:space="preserve"> アセンブリ (組立アシスタント)</w:t>
      </w:r>
    </w:p>
    <w:p w14:paraId="1C4033A4" w14:textId="65F6A75F" w:rsidR="00E71954" w:rsidRPr="002C653B" w:rsidRDefault="00E71954" w:rsidP="00E71954">
      <w:pPr>
        <w:rPr>
          <w:rFonts w:eastAsia="MS Mincho"/>
        </w:rPr>
      </w:pPr>
      <w:r>
        <w:rPr>
          <w:rFonts w:hint="eastAsia"/>
        </w:rPr>
        <w:t>この組立用の生産アシスタントは、家具の分解図や部材の図面および 3D 図面を表示します。一覧図では、必要なすべての取付金具のリストを見ることができ、家具を完成形で表示できます。ユーザーは、ジョブに関するすべての情報をいつでも利用できます。</w:t>
      </w:r>
      <w:r w:rsidR="002C653B">
        <w:rPr>
          <w:rFonts w:eastAsia="MS Mincho"/>
        </w:rPr>
        <w:br/>
      </w:r>
      <w:r w:rsidR="002C653B">
        <w:rPr>
          <w:noProof/>
        </w:rPr>
        <w:drawing>
          <wp:inline distT="0" distB="0" distL="0" distR="0" wp14:anchorId="427FC399" wp14:editId="3A7FA77D">
            <wp:extent cx="3952875" cy="2962275"/>
            <wp:effectExtent l="0" t="0" r="9525" b="9525"/>
            <wp:docPr id="15" name="Grafik 15" descr="C:\Users\vk10buk\AppData\Local\Microsoft\Windows\INetCache\Content.Word\HOMAG-productionAssist-Assemb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k10buk\AppData\Local\Microsoft\Windows\INetCache\Content.Word\HOMAG-productionAssist-Assembly.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52875" cy="2962275"/>
                    </a:xfrm>
                    <a:prstGeom prst="rect">
                      <a:avLst/>
                    </a:prstGeom>
                    <a:noFill/>
                    <a:ln>
                      <a:noFill/>
                    </a:ln>
                  </pic:spPr>
                </pic:pic>
              </a:graphicData>
            </a:graphic>
          </wp:inline>
        </w:drawing>
      </w:r>
      <w:bookmarkStart w:id="0" w:name="_GoBack"/>
      <w:bookmarkEnd w:id="0"/>
    </w:p>
    <w:p w14:paraId="6609D685" w14:textId="12BA2F7D" w:rsidR="00E71954" w:rsidRDefault="00E71954" w:rsidP="00E71954"/>
    <w:p w14:paraId="0BBC8616" w14:textId="3D5B3B65" w:rsidR="0050248E" w:rsidRDefault="004A411E" w:rsidP="00E71954">
      <w:r>
        <w:rPr>
          <w:noProof/>
          <w:lang w:eastAsia="de-DE"/>
        </w:rPr>
        <w:lastRenderedPageBreak/>
        <w:drawing>
          <wp:inline distT="0" distB="0" distL="0" distR="0" wp14:anchorId="70025C51" wp14:editId="2D4D72B8">
            <wp:extent cx="5400675" cy="24307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OMAG_Ligna_Zelle_2.png"/>
                    <pic:cNvPicPr/>
                  </pic:nvPicPr>
                  <pic:blipFill rotWithShape="1">
                    <a:blip r:embed="rId22" cstate="print">
                      <a:extLst>
                        <a:ext uri="{28A0092B-C50C-407E-A947-70E740481C1C}">
                          <a14:useLocalDpi xmlns:a14="http://schemas.microsoft.com/office/drawing/2010/main" val="0"/>
                        </a:ext>
                      </a:extLst>
                    </a:blip>
                    <a:srcRect b="19983"/>
                    <a:stretch/>
                  </pic:blipFill>
                  <pic:spPr bwMode="auto">
                    <a:xfrm>
                      <a:off x="0" y="0"/>
                      <a:ext cx="5400675" cy="2430780"/>
                    </a:xfrm>
                    <a:prstGeom prst="rect">
                      <a:avLst/>
                    </a:prstGeom>
                    <a:ln>
                      <a:noFill/>
                    </a:ln>
                    <a:extLst>
                      <a:ext uri="{53640926-AAD7-44D8-BBD7-CCE9431645EC}">
                        <a14:shadowObscured xmlns:a14="http://schemas.microsoft.com/office/drawing/2010/main"/>
                      </a:ext>
                    </a:extLst>
                  </pic:spPr>
                </pic:pic>
              </a:graphicData>
            </a:graphic>
          </wp:inline>
        </w:drawing>
      </w:r>
    </w:p>
    <w:p w14:paraId="692BA035" w14:textId="77777777" w:rsidR="004605F8" w:rsidRPr="009D7516" w:rsidRDefault="004605F8" w:rsidP="004605F8">
      <w:pPr>
        <w:pStyle w:val="Titel"/>
        <w:rPr>
          <w:b w:val="0"/>
        </w:rPr>
      </w:pPr>
      <w:r>
        <w:rPr>
          <w:rFonts w:hint="eastAsia"/>
        </w:rPr>
        <w:t>図</w:t>
      </w:r>
      <w:r>
        <w:rPr>
          <w:rFonts w:hint="eastAsia"/>
        </w:rPr>
        <w:t xml:space="preserve">: </w:t>
      </w:r>
      <w:r>
        <w:rPr>
          <w:rFonts w:hint="eastAsia"/>
          <w:b w:val="0"/>
        </w:rPr>
        <w:t>現在はまだ概要段階ですが、</w:t>
      </w:r>
      <w:r>
        <w:rPr>
          <w:rFonts w:hint="eastAsia"/>
          <w:b w:val="0"/>
        </w:rPr>
        <w:t xml:space="preserve">LIGNA </w:t>
      </w:r>
      <w:r>
        <w:rPr>
          <w:rFonts w:hint="eastAsia"/>
          <w:b w:val="0"/>
        </w:rPr>
        <w:t>以降は既に実現しています</w:t>
      </w:r>
      <w:r>
        <w:rPr>
          <w:rFonts w:hint="eastAsia"/>
          <w:b w:val="0"/>
        </w:rPr>
        <w:t xml:space="preserve">: HOMAG </w:t>
      </w:r>
      <w:r>
        <w:rPr>
          <w:rFonts w:hint="eastAsia"/>
          <w:b w:val="0"/>
        </w:rPr>
        <w:t>は、ホール</w:t>
      </w:r>
      <w:r>
        <w:rPr>
          <w:rFonts w:hint="eastAsia"/>
          <w:b w:val="0"/>
        </w:rPr>
        <w:t xml:space="preserve"> 14 </w:t>
      </w:r>
      <w:r>
        <w:rPr>
          <w:rFonts w:hint="eastAsia"/>
          <w:b w:val="0"/>
        </w:rPr>
        <w:t>のブースで、特に手作業主体の工房向けに各工房が個々のコンポーネントを使って、いかにして全体的なコンセプトを実現するかを示しています。</w:t>
      </w:r>
    </w:p>
    <w:p w14:paraId="2B8876EB" w14:textId="6087232D" w:rsidR="00781152" w:rsidRDefault="00781152" w:rsidP="00E71954"/>
    <w:p w14:paraId="602E6982" w14:textId="0D7A78A5" w:rsidR="00E71954" w:rsidRPr="002166E5" w:rsidRDefault="00E71954" w:rsidP="00E71954">
      <w:pPr>
        <w:rPr>
          <w:b/>
          <w:color w:val="00A0DC" w:themeColor="background2"/>
        </w:rPr>
      </w:pPr>
      <w:r>
        <w:rPr>
          <w:rFonts w:hint="eastAsia"/>
          <w:b/>
          <w:color w:val="00A0DC" w:themeColor="background2"/>
        </w:rPr>
        <w:t>LIGNA で HOMAG は、以下の機械技術を装備した工房でこれらの新機能を展示しています。</w:t>
      </w:r>
    </w:p>
    <w:p w14:paraId="584C6C64" w14:textId="77777777" w:rsidR="00567886" w:rsidRDefault="00567886" w:rsidP="00567886">
      <w:pPr>
        <w:pStyle w:val="Listenabsatz"/>
        <w:numPr>
          <w:ilvl w:val="0"/>
          <w:numId w:val="38"/>
        </w:numPr>
        <w:rPr>
          <w:b/>
          <w:color w:val="001941" w:themeColor="text2"/>
        </w:rPr>
      </w:pPr>
      <w:r>
        <w:rPr>
          <w:rFonts w:hint="eastAsia"/>
          <w:b/>
          <w:color w:val="001941" w:themeColor="text2"/>
        </w:rPr>
        <w:t>エッジ以外のすべて: CENTATEQ N-600 によるネスティング</w:t>
      </w:r>
    </w:p>
    <w:p w14:paraId="06E73024" w14:textId="2AFE9C57" w:rsidR="00567886" w:rsidRDefault="00567886" w:rsidP="00567886">
      <w:r>
        <w:rPr>
          <w:rFonts w:hint="eastAsia"/>
        </w:rPr>
        <w:t>ネスティングマシン CENTATEQ N-600 は、必要に応じて、5軸技術や接続継手を直接使用する機能を使用して、部材をフライス加工およびドリル加工します。LIGNA で HOMAG は、</w:t>
      </w:r>
      <w:proofErr w:type="spellStart"/>
      <w:r>
        <w:rPr>
          <w:rFonts w:hint="eastAsia"/>
        </w:rPr>
        <w:t>Cabineo</w:t>
      </w:r>
      <w:proofErr w:type="spellEnd"/>
      <w:r>
        <w:rPr>
          <w:rFonts w:hint="eastAsia"/>
        </w:rPr>
        <w:t xml:space="preserve"> ドリルユニットと新しい </w:t>
      </w:r>
      <w:proofErr w:type="spellStart"/>
      <w:r>
        <w:rPr>
          <w:rFonts w:hint="eastAsia"/>
        </w:rPr>
        <w:t>Cabineo</w:t>
      </w:r>
      <w:proofErr w:type="spellEnd"/>
      <w:r>
        <w:rPr>
          <w:rFonts w:hint="eastAsia"/>
        </w:rPr>
        <w:t xml:space="preserve"> フィードシステムを使ってこのプロセスを実演しています。 </w:t>
      </w:r>
    </w:p>
    <w:p w14:paraId="28F97E0C" w14:textId="1810578B" w:rsidR="008E024A" w:rsidRPr="008E024A" w:rsidRDefault="008E024A" w:rsidP="00B10709">
      <w:pPr>
        <w:pStyle w:val="Listenabsatz"/>
        <w:numPr>
          <w:ilvl w:val="0"/>
          <w:numId w:val="37"/>
        </w:numPr>
        <w:rPr>
          <w:b/>
          <w:color w:val="001941" w:themeColor="text2"/>
        </w:rPr>
      </w:pPr>
      <w:r>
        <w:rPr>
          <w:rFonts w:hint="eastAsia"/>
          <w:b/>
          <w:color w:val="001941" w:themeColor="text2"/>
        </w:rPr>
        <w:t xml:space="preserve">新しい制御ソフトウェア: </w:t>
      </w:r>
      <w:r>
        <w:rPr>
          <w:rFonts w:hint="eastAsia"/>
          <w:color w:val="auto"/>
        </w:rPr>
        <w:t xml:space="preserve">CENTATEQ N-600 では、マシンコントローラもプリンタおよびデータ処理ソフトウェアも一から設計を見直しました。 その成果の 1 つが新しいラベリングソフトウェア </w:t>
      </w:r>
      <w:proofErr w:type="spellStart"/>
      <w:r>
        <w:rPr>
          <w:rFonts w:hint="eastAsia"/>
          <w:color w:val="auto"/>
        </w:rPr>
        <w:t>woodPrint</w:t>
      </w:r>
      <w:proofErr w:type="spellEnd"/>
      <w:r>
        <w:rPr>
          <w:rFonts w:hint="eastAsia"/>
          <w:color w:val="auto"/>
        </w:rPr>
        <w:t xml:space="preserve"> 4.0 です。このソフトウェアにより、非常に簡単にラベルのレイアウトを作成して、印刷できます。</w:t>
      </w:r>
    </w:p>
    <w:p w14:paraId="21D6246F" w14:textId="77777777" w:rsidR="00567886" w:rsidRPr="00E75C6B" w:rsidRDefault="00567886" w:rsidP="00567886">
      <w:pPr>
        <w:pStyle w:val="Listenabsatz"/>
        <w:rPr>
          <w:color w:val="auto"/>
        </w:rPr>
      </w:pPr>
    </w:p>
    <w:p w14:paraId="79559428" w14:textId="77777777" w:rsidR="00567886" w:rsidRPr="00892E22" w:rsidRDefault="00567886" w:rsidP="00567886">
      <w:pPr>
        <w:pStyle w:val="Listenabsatz"/>
        <w:numPr>
          <w:ilvl w:val="0"/>
          <w:numId w:val="38"/>
        </w:numPr>
        <w:rPr>
          <w:b/>
          <w:color w:val="001941" w:themeColor="text2"/>
        </w:rPr>
      </w:pPr>
      <w:r>
        <w:rPr>
          <w:rFonts w:hint="eastAsia"/>
          <w:b/>
          <w:color w:val="001941" w:themeColor="text2"/>
        </w:rPr>
        <w:t>水平ドリル加工、ルーター加工およびダボ打ち込み: DRILLTEQ D-500</w:t>
      </w:r>
    </w:p>
    <w:p w14:paraId="201EC4B8" w14:textId="33BDCC40" w:rsidR="00567886" w:rsidRPr="00892E22" w:rsidRDefault="00567886" w:rsidP="00567886">
      <w:pPr>
        <w:pStyle w:val="Listenabsatz"/>
        <w:numPr>
          <w:ilvl w:val="0"/>
          <w:numId w:val="37"/>
        </w:numPr>
        <w:rPr>
          <w:b/>
        </w:rPr>
      </w:pPr>
      <w:r>
        <w:rPr>
          <w:rFonts w:hint="eastAsia"/>
          <w:b/>
          <w:color w:val="001941" w:themeColor="text2"/>
        </w:rPr>
        <w:lastRenderedPageBreak/>
        <w:t xml:space="preserve">接続金具の加工: </w:t>
      </w:r>
      <w:r>
        <w:rPr>
          <w:rFonts w:hint="eastAsia"/>
        </w:rPr>
        <w:t>LIGNA 以降、DRILLTEQ D-500 はドリル加工に加えて、</w:t>
      </w:r>
      <w:proofErr w:type="spellStart"/>
      <w:r>
        <w:rPr>
          <w:rFonts w:hint="eastAsia"/>
        </w:rPr>
        <w:t>Lamello</w:t>
      </w:r>
      <w:proofErr w:type="spellEnd"/>
      <w:r>
        <w:rPr>
          <w:rFonts w:hint="eastAsia"/>
        </w:rPr>
        <w:t xml:space="preserve"> </w:t>
      </w:r>
      <w:proofErr w:type="spellStart"/>
      <w:r>
        <w:rPr>
          <w:rFonts w:hint="eastAsia"/>
        </w:rPr>
        <w:t>Clamex</w:t>
      </w:r>
      <w:proofErr w:type="spellEnd"/>
      <w:r>
        <w:rPr>
          <w:rFonts w:hint="eastAsia"/>
        </w:rPr>
        <w:t xml:space="preserve"> などの現行のすべての接続金具の加工、部材周縁部の Grass </w:t>
      </w:r>
      <w:proofErr w:type="spellStart"/>
      <w:r>
        <w:rPr>
          <w:rFonts w:hint="eastAsia"/>
        </w:rPr>
        <w:t>Tiomos</w:t>
      </w:r>
      <w:proofErr w:type="spellEnd"/>
      <w:r>
        <w:rPr>
          <w:rFonts w:hint="eastAsia"/>
        </w:rPr>
        <w:t xml:space="preserve"> などのヒンジの加工もできるようになりました。本機はオプションで、多数の接続金具を直接使用することもできます。</w:t>
      </w:r>
    </w:p>
    <w:p w14:paraId="576D9511" w14:textId="7B4DAE6A" w:rsidR="00567886" w:rsidRPr="00496F74" w:rsidRDefault="00567886" w:rsidP="00567886">
      <w:pPr>
        <w:pStyle w:val="Listenabsatz"/>
        <w:numPr>
          <w:ilvl w:val="0"/>
          <w:numId w:val="37"/>
        </w:numPr>
        <w:rPr>
          <w:b/>
        </w:rPr>
      </w:pPr>
      <w:r>
        <w:rPr>
          <w:rFonts w:hint="eastAsia"/>
          <w:b/>
          <w:color w:val="001941" w:themeColor="text2"/>
        </w:rPr>
        <w:t xml:space="preserve">オペレータアシスタントシステム </w:t>
      </w:r>
      <w:proofErr w:type="spellStart"/>
      <w:r>
        <w:rPr>
          <w:rFonts w:hint="eastAsia"/>
          <w:b/>
          <w:color w:val="001941" w:themeColor="text2"/>
        </w:rPr>
        <w:t>intelliGuide</w:t>
      </w:r>
      <w:proofErr w:type="spellEnd"/>
      <w:r>
        <w:rPr>
          <w:rFonts w:hint="eastAsia"/>
          <w:b/>
          <w:color w:val="001941" w:themeColor="text2"/>
        </w:rPr>
        <w:t xml:space="preserve">: </w:t>
      </w:r>
      <w:r>
        <w:rPr>
          <w:rFonts w:hint="eastAsia"/>
        </w:rPr>
        <w:t>あらゆる作業ステップで、</w:t>
      </w:r>
      <w:proofErr w:type="spellStart"/>
      <w:r>
        <w:rPr>
          <w:rFonts w:hint="eastAsia"/>
        </w:rPr>
        <w:t>intelliGuide</w:t>
      </w:r>
      <w:proofErr w:type="spellEnd"/>
      <w:r>
        <w:rPr>
          <w:rFonts w:hint="eastAsia"/>
        </w:rPr>
        <w:t xml:space="preserve"> がサポートします。</w:t>
      </w:r>
      <w:proofErr w:type="spellStart"/>
      <w:r>
        <w:rPr>
          <w:rFonts w:hint="eastAsia"/>
        </w:rPr>
        <w:t>intelliGuide</w:t>
      </w:r>
      <w:proofErr w:type="spellEnd"/>
      <w:r>
        <w:rPr>
          <w:rFonts w:hint="eastAsia"/>
        </w:rPr>
        <w:t xml:space="preserve"> では、LED 信号によって次に行う作業ステップが機械オペレータに通知されます。</w:t>
      </w:r>
    </w:p>
    <w:p w14:paraId="28C794C3" w14:textId="77777777" w:rsidR="00496F74" w:rsidRPr="00892E22" w:rsidRDefault="00496F74" w:rsidP="00496F74">
      <w:pPr>
        <w:pStyle w:val="Listenabsatz"/>
        <w:rPr>
          <w:b/>
        </w:rPr>
      </w:pPr>
    </w:p>
    <w:p w14:paraId="7956B782" w14:textId="77777777" w:rsidR="00567886" w:rsidRPr="00E75C6B" w:rsidRDefault="00567886" w:rsidP="00567886">
      <w:pPr>
        <w:pStyle w:val="Listenabsatz"/>
        <w:numPr>
          <w:ilvl w:val="0"/>
          <w:numId w:val="38"/>
        </w:numPr>
        <w:rPr>
          <w:b/>
          <w:color w:val="001941" w:themeColor="text2"/>
        </w:rPr>
      </w:pPr>
      <w:r>
        <w:rPr>
          <w:rFonts w:hint="eastAsia"/>
          <w:b/>
          <w:color w:val="001941" w:themeColor="text2"/>
        </w:rPr>
        <w:t xml:space="preserve">縁貼りのための 3 つの処理と 3 つの多段式ユニット: EDGETEQ S-380 </w:t>
      </w:r>
      <w:proofErr w:type="spellStart"/>
      <w:r>
        <w:rPr>
          <w:rFonts w:hint="eastAsia"/>
          <w:b/>
          <w:color w:val="001941" w:themeColor="text2"/>
        </w:rPr>
        <w:t>profiLine</w:t>
      </w:r>
      <w:proofErr w:type="spellEnd"/>
    </w:p>
    <w:p w14:paraId="0ECAEE57" w14:textId="60B9033E" w:rsidR="00567886" w:rsidRDefault="00567886" w:rsidP="00567886">
      <w:pPr>
        <w:pStyle w:val="KeinLeerraum"/>
        <w:spacing w:line="360" w:lineRule="auto"/>
        <w:rPr>
          <w:rFonts w:cs="Arial"/>
          <w:b w:val="0"/>
          <w:sz w:val="22"/>
          <w:szCs w:val="22"/>
        </w:rPr>
      </w:pPr>
      <w:r>
        <w:rPr>
          <w:rFonts w:cs="Arial" w:hint="eastAsia"/>
          <w:b w:val="0"/>
          <w:sz w:val="22"/>
          <w:szCs w:val="22"/>
        </w:rPr>
        <w:t xml:space="preserve">完璧な接合と簡単な操作および完全な自動化が EDGETEQ S-380 </w:t>
      </w:r>
      <w:proofErr w:type="spellStart"/>
      <w:r>
        <w:rPr>
          <w:rFonts w:cs="Arial" w:hint="eastAsia"/>
          <w:b w:val="0"/>
          <w:sz w:val="22"/>
          <w:szCs w:val="22"/>
        </w:rPr>
        <w:t>profiLine</w:t>
      </w:r>
      <w:proofErr w:type="spellEnd"/>
      <w:r>
        <w:rPr>
          <w:rFonts w:cs="Arial" w:hint="eastAsia"/>
          <w:b w:val="0"/>
          <w:sz w:val="22"/>
          <w:szCs w:val="22"/>
        </w:rPr>
        <w:t xml:space="preserve"> の特徴です。 </w:t>
      </w:r>
    </w:p>
    <w:p w14:paraId="1A2639AD" w14:textId="77777777" w:rsidR="00567886" w:rsidRDefault="00567886" w:rsidP="00567886">
      <w:pPr>
        <w:pStyle w:val="Listenabsatz"/>
        <w:numPr>
          <w:ilvl w:val="0"/>
          <w:numId w:val="37"/>
        </w:numPr>
        <w:rPr>
          <w:color w:val="auto"/>
        </w:rPr>
      </w:pPr>
      <w:r>
        <w:rPr>
          <w:rFonts w:hint="eastAsia"/>
          <w:b/>
          <w:color w:val="001941" w:themeColor="text2"/>
        </w:rPr>
        <w:t xml:space="preserve">3 つの接着処理: </w:t>
      </w:r>
      <w:r>
        <w:rPr>
          <w:rFonts w:hint="eastAsia"/>
        </w:rPr>
        <w:t xml:space="preserve">熱風で再活性化を行う </w:t>
      </w:r>
      <w:proofErr w:type="spellStart"/>
      <w:r>
        <w:rPr>
          <w:rFonts w:hint="eastAsia"/>
        </w:rPr>
        <w:t>airTec</w:t>
      </w:r>
      <w:proofErr w:type="spellEnd"/>
      <w:r>
        <w:rPr>
          <w:rFonts w:hint="eastAsia"/>
        </w:rPr>
        <w:t xml:space="preserve"> ユニット、粒状グルー用の EVA クイックメルトプレメルティング装置、および接着剤カートリッジの処理用の PUR 融解ユニットを新たに組み合わせました。</w:t>
      </w:r>
    </w:p>
    <w:p w14:paraId="477F72EC" w14:textId="48E24703" w:rsidR="00567886" w:rsidRPr="00E75C6B" w:rsidRDefault="00567886" w:rsidP="00567886">
      <w:pPr>
        <w:pStyle w:val="Listenabsatz"/>
        <w:numPr>
          <w:ilvl w:val="0"/>
          <w:numId w:val="37"/>
        </w:numPr>
        <w:rPr>
          <w:color w:val="auto"/>
        </w:rPr>
      </w:pPr>
      <w:r>
        <w:rPr>
          <w:rFonts w:hint="eastAsia"/>
          <w:b/>
          <w:color w:val="001941" w:themeColor="text2"/>
        </w:rPr>
        <w:t>完全な自動化:</w:t>
      </w:r>
      <w:r>
        <w:rPr>
          <w:rFonts w:cs="Arial" w:hint="eastAsia"/>
          <w:szCs w:val="22"/>
        </w:rPr>
        <w:t xml:space="preserve"> 多段技術では、精密トリマー、プロファイルトリマーおよびスクレーバーを使用します。</w:t>
      </w:r>
    </w:p>
    <w:p w14:paraId="7F688FBD" w14:textId="426D4EAC" w:rsidR="00567886" w:rsidRPr="00496F74" w:rsidRDefault="00567886" w:rsidP="00567886">
      <w:pPr>
        <w:pStyle w:val="Listenabsatz"/>
        <w:numPr>
          <w:ilvl w:val="0"/>
          <w:numId w:val="37"/>
        </w:numPr>
        <w:rPr>
          <w:color w:val="auto"/>
        </w:rPr>
      </w:pPr>
      <w:r>
        <w:rPr>
          <w:rFonts w:hint="eastAsia"/>
          <w:b/>
          <w:color w:val="001941" w:themeColor="text2"/>
        </w:rPr>
        <w:t>簡単な操作:</w:t>
      </w:r>
      <w:r>
        <w:rPr>
          <w:rFonts w:cs="Arial" w:hint="eastAsia"/>
          <w:szCs w:val="22"/>
        </w:rPr>
        <w:t xml:space="preserve"> 経済的なワンマンオペレーションと最適な処理のために、LOOPTEQ リターンシステムが接続されています。</w:t>
      </w:r>
    </w:p>
    <w:p w14:paraId="23ABFD19" w14:textId="77777777" w:rsidR="00496F74" w:rsidRPr="00E75C6B" w:rsidRDefault="00496F74" w:rsidP="00496F74">
      <w:pPr>
        <w:pStyle w:val="Listenabsatz"/>
        <w:rPr>
          <w:color w:val="auto"/>
        </w:rPr>
      </w:pPr>
    </w:p>
    <w:p w14:paraId="6F9298C9" w14:textId="1E5C0755" w:rsidR="00E71954" w:rsidRPr="00892E22" w:rsidRDefault="00E71954" w:rsidP="00E71954">
      <w:pPr>
        <w:pStyle w:val="Listenabsatz"/>
        <w:numPr>
          <w:ilvl w:val="0"/>
          <w:numId w:val="38"/>
        </w:numPr>
        <w:rPr>
          <w:b/>
          <w:color w:val="001941" w:themeColor="text2"/>
        </w:rPr>
      </w:pPr>
      <w:r>
        <w:rPr>
          <w:rFonts w:hint="eastAsia"/>
          <w:b/>
          <w:color w:val="001941" w:themeColor="text2"/>
        </w:rPr>
        <w:t>研磨機: SANDTEQ W-200</w:t>
      </w:r>
    </w:p>
    <w:p w14:paraId="65FC3AD2" w14:textId="46AAA51B" w:rsidR="00E71954" w:rsidRDefault="00E71954" w:rsidP="00E71954">
      <w:r>
        <w:rPr>
          <w:rFonts w:hint="eastAsia"/>
        </w:rPr>
        <w:t>SANDTEQ W-2</w:t>
      </w:r>
      <w:r w:rsidR="00F56054">
        <w:t>0</w:t>
      </w:r>
      <w:r>
        <w:rPr>
          <w:rFonts w:hint="eastAsia"/>
        </w:rPr>
        <w:t>0 は、コンパクトなエントリーモデルとして、高品質の装備を備えています。本機はさまざまな用途に柔軟に対応し、校正、高品質研磨仕上げおよびラッカー研磨に使用できます。</w:t>
      </w:r>
    </w:p>
    <w:p w14:paraId="18698865" w14:textId="096E3BFE" w:rsidR="00E71954" w:rsidRDefault="00E71954" w:rsidP="00E71954">
      <w:pPr>
        <w:pStyle w:val="Listenabsatz"/>
        <w:numPr>
          <w:ilvl w:val="0"/>
          <w:numId w:val="37"/>
        </w:numPr>
      </w:pPr>
      <w:r>
        <w:rPr>
          <w:rFonts w:hint="eastAsia"/>
          <w:b/>
          <w:color w:val="001941" w:themeColor="text2"/>
        </w:rPr>
        <w:lastRenderedPageBreak/>
        <w:t xml:space="preserve">押さえビームシステム </w:t>
      </w:r>
      <w:proofErr w:type="spellStart"/>
      <w:r>
        <w:rPr>
          <w:rFonts w:hint="eastAsia"/>
          <w:b/>
          <w:color w:val="001941" w:themeColor="text2"/>
        </w:rPr>
        <w:t>eps</w:t>
      </w:r>
      <w:proofErr w:type="spellEnd"/>
      <w:r>
        <w:rPr>
          <w:rFonts w:hint="eastAsia"/>
          <w:b/>
          <w:color w:val="001941" w:themeColor="text2"/>
        </w:rPr>
        <w:t xml:space="preserve">®: </w:t>
      </w:r>
      <w:r>
        <w:rPr>
          <w:rFonts w:hint="eastAsia"/>
        </w:rPr>
        <w:t xml:space="preserve">電子セグメント化された押さえビームシステム </w:t>
      </w:r>
      <w:proofErr w:type="spellStart"/>
      <w:r>
        <w:rPr>
          <w:rFonts w:hint="eastAsia"/>
        </w:rPr>
        <w:t>eps</w:t>
      </w:r>
      <w:proofErr w:type="spellEnd"/>
      <w:r>
        <w:rPr>
          <w:rFonts w:hint="eastAsia"/>
        </w:rPr>
        <w:t>® (電子押さえシステム): 部材のすべての部分に対する研削ベルトの押さえを最適化し、完璧な研磨結果を保証します。</w:t>
      </w:r>
    </w:p>
    <w:p w14:paraId="65002316" w14:textId="77777777" w:rsidR="00496F74" w:rsidRDefault="00496F74" w:rsidP="00496F74">
      <w:pPr>
        <w:pStyle w:val="Listenabsatz"/>
      </w:pPr>
    </w:p>
    <w:p w14:paraId="07DA810B" w14:textId="11A2DC91" w:rsidR="00E71954" w:rsidRPr="00E75C6B" w:rsidRDefault="00E71954" w:rsidP="00E71954">
      <w:pPr>
        <w:pStyle w:val="Listenabsatz"/>
        <w:numPr>
          <w:ilvl w:val="0"/>
          <w:numId w:val="38"/>
        </w:numPr>
        <w:rPr>
          <w:b/>
          <w:color w:val="001941" w:themeColor="text2"/>
        </w:rPr>
      </w:pPr>
      <w:r>
        <w:rPr>
          <w:rFonts w:hint="eastAsia"/>
          <w:b/>
          <w:color w:val="001941" w:themeColor="text2"/>
        </w:rPr>
        <w:t>家具本体を押さえる際の組立サポート: CABTEQ S-250</w:t>
      </w:r>
    </w:p>
    <w:p w14:paraId="7DF76FF7" w14:textId="4BCE6DCB" w:rsidR="003F561A" w:rsidRDefault="00E71954" w:rsidP="004652D4">
      <w:r>
        <w:rPr>
          <w:rFonts w:hint="eastAsia"/>
        </w:rPr>
        <w:t>このボディプレスは、経験の浅いスタッフでも簡単に操作できます。上限圧力が 20% 増加したため、剛性が高まりました。内蔵の公差補正により、圧力分布が均一になります。CABTEQ S-250 は、1 つの標準ボディ当たり、最大約 1～2 分で組み立てることができます。</w:t>
      </w:r>
    </w:p>
    <w:p w14:paraId="3D9332FF" w14:textId="336D2444" w:rsidR="004605F8" w:rsidRDefault="004605F8">
      <w:pPr>
        <w:widowControl/>
        <w:spacing w:after="0" w:line="240" w:lineRule="auto"/>
        <w:rPr>
          <w:rFonts w:cs="Arial"/>
          <w:b/>
          <w:sz w:val="24"/>
          <w:szCs w:val="24"/>
        </w:rPr>
      </w:pPr>
      <w:r>
        <w:rPr>
          <w:rFonts w:cs="Arial"/>
          <w:sz w:val="24"/>
          <w:szCs w:val="24"/>
        </w:rPr>
        <w:br w:type="page"/>
      </w:r>
    </w:p>
    <w:p w14:paraId="497A6719" w14:textId="7088A3FD" w:rsidR="00E71954" w:rsidRPr="00781152" w:rsidRDefault="00E71954" w:rsidP="00E71954">
      <w:pPr>
        <w:pStyle w:val="KeinLeerraum"/>
        <w:rPr>
          <w:color w:val="auto"/>
          <w:lang w:val="en-US"/>
        </w:rPr>
      </w:pPr>
      <w:r>
        <w:rPr>
          <w:rFonts w:hint="eastAsia"/>
          <w:color w:val="auto"/>
        </w:rPr>
        <w:lastRenderedPageBreak/>
        <w:t>図</w:t>
      </w:r>
    </w:p>
    <w:p w14:paraId="77D1FD06" w14:textId="77777777" w:rsidR="00E71954" w:rsidRPr="00781152" w:rsidRDefault="00E71954" w:rsidP="00E71954">
      <w:pPr>
        <w:pStyle w:val="KeinLeerraum"/>
        <w:rPr>
          <w:b w:val="0"/>
          <w:color w:val="auto"/>
          <w:lang w:val="en-US"/>
        </w:rPr>
      </w:pPr>
      <w:r>
        <w:rPr>
          <w:rFonts w:hint="eastAsia"/>
          <w:b w:val="0"/>
          <w:color w:val="auto"/>
        </w:rPr>
        <w:t>画像素材の出典</w:t>
      </w:r>
      <w:r w:rsidRPr="00781152">
        <w:rPr>
          <w:rFonts w:hint="eastAsia"/>
          <w:b w:val="0"/>
          <w:color w:val="auto"/>
          <w:lang w:val="en-US"/>
        </w:rPr>
        <w:t>: HOMAG Group AG</w:t>
      </w:r>
    </w:p>
    <w:p w14:paraId="4DE4D24E" w14:textId="77777777" w:rsidR="00E71954" w:rsidRPr="00781152" w:rsidRDefault="00E71954" w:rsidP="00E71954">
      <w:pPr>
        <w:pStyle w:val="KeinLeerraum"/>
        <w:rPr>
          <w:b w:val="0"/>
          <w:color w:val="auto"/>
          <w:lang w:val="en-US"/>
        </w:rPr>
      </w:pPr>
    </w:p>
    <w:p w14:paraId="03D24122" w14:textId="77777777" w:rsidR="00E71954" w:rsidRPr="00781152" w:rsidRDefault="00E71954" w:rsidP="00E71954">
      <w:pPr>
        <w:pStyle w:val="Titel"/>
        <w:rPr>
          <w:color w:val="auto"/>
          <w:lang w:val="en-US"/>
        </w:rPr>
      </w:pPr>
    </w:p>
    <w:p w14:paraId="34196E99" w14:textId="77777777" w:rsidR="00E71954" w:rsidRPr="00781152" w:rsidRDefault="00E71954" w:rsidP="00E71954">
      <w:pPr>
        <w:pStyle w:val="Titel"/>
        <w:pBdr>
          <w:bottom w:val="single" w:sz="6" w:space="1" w:color="auto"/>
        </w:pBdr>
        <w:rPr>
          <w:color w:val="auto"/>
          <w:lang w:val="en-US"/>
        </w:rPr>
      </w:pPr>
    </w:p>
    <w:p w14:paraId="4EB4C03A" w14:textId="77777777" w:rsidR="00E71954" w:rsidRPr="00781152" w:rsidRDefault="00E71954" w:rsidP="00E71954">
      <w:pPr>
        <w:pStyle w:val="Untertitel"/>
        <w:rPr>
          <w:color w:val="auto"/>
          <w:lang w:val="en-US"/>
        </w:rPr>
      </w:pPr>
    </w:p>
    <w:p w14:paraId="073F470E" w14:textId="77777777" w:rsidR="00E71954" w:rsidRPr="00781152" w:rsidRDefault="00E71954" w:rsidP="00E71954">
      <w:pPr>
        <w:pStyle w:val="Untertitel"/>
        <w:rPr>
          <w:color w:val="auto"/>
          <w:lang w:val="en-US"/>
        </w:rPr>
      </w:pPr>
    </w:p>
    <w:p w14:paraId="0F51903B" w14:textId="77777777" w:rsidR="00F2656D" w:rsidRPr="00781152" w:rsidRDefault="00F2656D" w:rsidP="008547A0">
      <w:pPr>
        <w:pStyle w:val="Untertitel"/>
        <w:rPr>
          <w:b/>
          <w:color w:val="auto"/>
          <w:lang w:val="en-US"/>
        </w:rPr>
      </w:pPr>
      <w:r>
        <w:rPr>
          <w:rFonts w:hint="eastAsia"/>
          <w:b/>
          <w:color w:val="auto"/>
        </w:rPr>
        <w:t>お問い合わせ先</w:t>
      </w:r>
      <w:r w:rsidRPr="00781152">
        <w:rPr>
          <w:rFonts w:hint="eastAsia"/>
          <w:b/>
          <w:color w:val="auto"/>
          <w:lang w:val="en-US"/>
        </w:rPr>
        <w:t>:</w:t>
      </w:r>
    </w:p>
    <w:p w14:paraId="0F51903C" w14:textId="77777777" w:rsidR="00F2656D" w:rsidRPr="00781152" w:rsidRDefault="00F2656D" w:rsidP="008547A0">
      <w:pPr>
        <w:pStyle w:val="Untertitel"/>
        <w:rPr>
          <w:color w:val="auto"/>
          <w:lang w:val="en-US"/>
        </w:rPr>
      </w:pPr>
    </w:p>
    <w:p w14:paraId="0F51903D" w14:textId="77777777" w:rsidR="00F2656D" w:rsidRPr="00781152" w:rsidRDefault="00F2656D" w:rsidP="008547A0">
      <w:pPr>
        <w:pStyle w:val="Untertitel"/>
        <w:rPr>
          <w:color w:val="auto"/>
          <w:lang w:val="en-US"/>
        </w:rPr>
      </w:pPr>
    </w:p>
    <w:p w14:paraId="0F51903E" w14:textId="77777777" w:rsidR="00F2656D" w:rsidRPr="00781152" w:rsidRDefault="00F2656D" w:rsidP="008547A0">
      <w:pPr>
        <w:pStyle w:val="Untertitel"/>
        <w:rPr>
          <w:b/>
          <w:color w:val="auto"/>
          <w:lang w:val="en-US"/>
        </w:rPr>
      </w:pPr>
      <w:r w:rsidRPr="00781152">
        <w:rPr>
          <w:rFonts w:hint="eastAsia"/>
          <w:b/>
          <w:color w:val="auto"/>
          <w:lang w:val="en-US"/>
        </w:rPr>
        <w:t>HOMAG Group AG</w:t>
      </w:r>
    </w:p>
    <w:p w14:paraId="0F51903F" w14:textId="77777777" w:rsidR="00F2656D" w:rsidRPr="0050248E" w:rsidRDefault="00F2656D" w:rsidP="008547A0">
      <w:pPr>
        <w:pStyle w:val="Untertitel"/>
        <w:rPr>
          <w:color w:val="auto"/>
        </w:rPr>
      </w:pPr>
      <w:proofErr w:type="spellStart"/>
      <w:r>
        <w:rPr>
          <w:rFonts w:hint="eastAsia"/>
          <w:color w:val="auto"/>
        </w:rPr>
        <w:t>Homagstraße</w:t>
      </w:r>
      <w:proofErr w:type="spellEnd"/>
      <w:r>
        <w:rPr>
          <w:rFonts w:hint="eastAsia"/>
          <w:color w:val="auto"/>
        </w:rPr>
        <w:t xml:space="preserve"> 3</w:t>
      </w:r>
      <w:r>
        <w:rPr>
          <w:rFonts w:hint="eastAsia"/>
          <w:color w:val="auto"/>
        </w:rPr>
        <w:t>–</w:t>
      </w:r>
      <w:r>
        <w:rPr>
          <w:rFonts w:hint="eastAsia"/>
          <w:color w:val="auto"/>
        </w:rPr>
        <w:t>5</w:t>
      </w:r>
    </w:p>
    <w:p w14:paraId="0F519040" w14:textId="77777777" w:rsidR="00F2656D" w:rsidRPr="0050248E" w:rsidRDefault="00F2656D" w:rsidP="008547A0">
      <w:pPr>
        <w:pStyle w:val="Untertitel"/>
        <w:rPr>
          <w:color w:val="auto"/>
        </w:rPr>
      </w:pPr>
      <w:r>
        <w:rPr>
          <w:rFonts w:hint="eastAsia"/>
          <w:color w:val="auto"/>
        </w:rPr>
        <w:t>72296 Schopfloch</w:t>
      </w:r>
    </w:p>
    <w:p w14:paraId="0F519041" w14:textId="77777777" w:rsidR="00F2656D" w:rsidRPr="0050248E" w:rsidRDefault="00F2656D" w:rsidP="008547A0">
      <w:pPr>
        <w:pStyle w:val="Untertitel"/>
        <w:rPr>
          <w:color w:val="auto"/>
        </w:rPr>
      </w:pPr>
      <w:r>
        <w:rPr>
          <w:rFonts w:hint="eastAsia"/>
          <w:color w:val="auto"/>
        </w:rPr>
        <w:t>Germany</w:t>
      </w:r>
    </w:p>
    <w:p w14:paraId="0F519042" w14:textId="77777777" w:rsidR="00F2656D" w:rsidRPr="0050248E" w:rsidRDefault="00F2656D" w:rsidP="008547A0">
      <w:pPr>
        <w:pStyle w:val="Untertitel"/>
        <w:rPr>
          <w:color w:val="auto"/>
        </w:rPr>
      </w:pPr>
      <w:r>
        <w:rPr>
          <w:rFonts w:hint="eastAsia"/>
          <w:color w:val="auto"/>
        </w:rPr>
        <w:t>www.homag.com</w:t>
      </w:r>
    </w:p>
    <w:p w14:paraId="2EA72CA7" w14:textId="77777777" w:rsidR="00496F74" w:rsidRPr="00781152" w:rsidRDefault="00496F74" w:rsidP="00496F74">
      <w:pPr>
        <w:pStyle w:val="Untertitel"/>
        <w:rPr>
          <w:color w:val="auto"/>
        </w:rPr>
      </w:pPr>
    </w:p>
    <w:p w14:paraId="58902A05" w14:textId="77777777" w:rsidR="00496F74" w:rsidRPr="00781152" w:rsidRDefault="00496F74" w:rsidP="00496F74">
      <w:pPr>
        <w:pStyle w:val="Untertitel"/>
        <w:rPr>
          <w:color w:val="auto"/>
        </w:rPr>
      </w:pPr>
    </w:p>
    <w:p w14:paraId="0F519045" w14:textId="522DA16C" w:rsidR="00F12542" w:rsidRPr="00781152" w:rsidRDefault="00F12542" w:rsidP="008547A0">
      <w:pPr>
        <w:pStyle w:val="Untertitel"/>
        <w:rPr>
          <w:b/>
          <w:color w:val="auto"/>
          <w:lang w:val="en-US"/>
        </w:rPr>
      </w:pPr>
      <w:r w:rsidRPr="00781152">
        <w:rPr>
          <w:rFonts w:hint="eastAsia"/>
          <w:b/>
          <w:color w:val="auto"/>
          <w:lang w:val="en-US"/>
        </w:rPr>
        <w:t>Julia Weber</w:t>
      </w:r>
    </w:p>
    <w:p w14:paraId="0F519046" w14:textId="77777777" w:rsidR="00F12542" w:rsidRPr="00781152" w:rsidRDefault="00F12542" w:rsidP="008547A0">
      <w:pPr>
        <w:pStyle w:val="Untertitel"/>
        <w:rPr>
          <w:color w:val="auto"/>
          <w:lang w:val="en-US"/>
        </w:rPr>
      </w:pPr>
      <w:r w:rsidRPr="00781152">
        <w:rPr>
          <w:rFonts w:hint="eastAsia"/>
          <w:color w:val="auto"/>
          <w:lang w:val="en-US"/>
        </w:rPr>
        <w:t>Customer Communication Manager</w:t>
      </w:r>
    </w:p>
    <w:p w14:paraId="0F519047" w14:textId="77777777" w:rsidR="00F12542" w:rsidRPr="00781152" w:rsidRDefault="00F12542" w:rsidP="008547A0">
      <w:pPr>
        <w:pStyle w:val="Untertitel"/>
        <w:rPr>
          <w:color w:val="auto"/>
          <w:lang w:val="en-US"/>
        </w:rPr>
      </w:pPr>
      <w:r w:rsidRPr="00781152">
        <w:rPr>
          <w:rFonts w:hint="eastAsia"/>
          <w:color w:val="auto"/>
          <w:lang w:val="en-US"/>
        </w:rPr>
        <w:t>Tel</w:t>
      </w:r>
      <w:r w:rsidRPr="00781152">
        <w:rPr>
          <w:rFonts w:hint="eastAsia"/>
          <w:color w:val="auto"/>
          <w:lang w:val="en-US"/>
        </w:rPr>
        <w:tab/>
        <w:t>+49 7443 13-2588</w:t>
      </w:r>
    </w:p>
    <w:p w14:paraId="0F519048" w14:textId="77777777" w:rsidR="00F12542" w:rsidRPr="0050248E" w:rsidRDefault="00F12542" w:rsidP="008547A0">
      <w:pPr>
        <w:pStyle w:val="Untertitel"/>
        <w:rPr>
          <w:color w:val="auto"/>
        </w:rPr>
      </w:pPr>
      <w:r>
        <w:rPr>
          <w:rFonts w:hint="eastAsia"/>
          <w:color w:val="auto"/>
        </w:rPr>
        <w:t>Fax</w:t>
      </w:r>
      <w:r>
        <w:rPr>
          <w:rFonts w:hint="eastAsia"/>
          <w:color w:val="auto"/>
        </w:rPr>
        <w:tab/>
        <w:t>+49 7443 13-8-2588</w:t>
      </w:r>
    </w:p>
    <w:p w14:paraId="0F519049" w14:textId="77777777" w:rsidR="00481597" w:rsidRPr="0050248E" w:rsidRDefault="00F12542" w:rsidP="008547A0">
      <w:pPr>
        <w:pStyle w:val="Untertitel"/>
        <w:rPr>
          <w:color w:val="auto"/>
        </w:rPr>
      </w:pPr>
      <w:r>
        <w:rPr>
          <w:rFonts w:hint="eastAsia"/>
          <w:color w:val="auto"/>
        </w:rPr>
        <w:t>julia.weber@homag.com</w:t>
      </w:r>
    </w:p>
    <w:sectPr w:rsidR="00481597" w:rsidRPr="0050248E"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Yu Gothic UI"/>
    <w:panose1 w:val="02020609040205080304"/>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SimHei">
    <w:altName w:val="Malgun Gothic Semilight"/>
    <w:panose1 w:val="02010600030101010101"/>
    <w:charset w:val="86"/>
    <w:family w:val="modern"/>
    <w:pitch w:val="fixed"/>
    <w:sig w:usb0="00000000" w:usb1="080E0000" w:usb2="00000010" w:usb3="00000000" w:csb0="0004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66C44907" w:rsidR="0054012D" w:rsidRDefault="004A411E" w:rsidP="001C1F3B">
    <w:pPr>
      <w:pStyle w:val="Kopfzeile"/>
      <w:widowControl/>
      <w:tabs>
        <w:tab w:val="clear" w:pos="1418"/>
        <w:tab w:val="clear" w:pos="1560"/>
        <w:tab w:val="clear" w:pos="9072"/>
        <w:tab w:val="right" w:pos="9639"/>
      </w:tabs>
      <w:spacing w:after="1080"/>
      <w:ind w:right="-2268"/>
    </w:pPr>
    <w:r w:rsidRPr="004A411E">
      <w:rPr>
        <w:rFonts w:ascii="MS Gothic" w:eastAsia="MS Gothic" w:hAnsi="MS Gothic" w:cs="MS Gothic" w:hint="eastAsia"/>
        <w:sz w:val="32"/>
      </w:rPr>
      <w:t>プレスリリース</w:t>
    </w:r>
    <w:r w:rsidR="0054012D">
      <w:rPr>
        <w:rFonts w:hint="eastAsia"/>
        <w:sz w:val="32"/>
      </w:rPr>
      <w:t xml:space="preserve"> // LIGNA 2019</w:t>
    </w:r>
    <w:r w:rsidR="0054012D">
      <w:rPr>
        <w:rFonts w:hint="eastAsia"/>
        <w:b/>
        <w:sz w:val="28"/>
      </w:rPr>
      <w:tab/>
    </w:r>
    <w:r w:rsidR="0054012D">
      <w:rPr>
        <w:rFonts w:hint="eastAsia"/>
        <w:noProof/>
        <w:lang w:eastAsia="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DD1F93B" w:rsidR="00C74CDC" w:rsidRDefault="00637836" w:rsidP="00913173">
          <w:pPr>
            <w:pStyle w:val="Kopfzeile"/>
            <w:widowControl/>
            <w:tabs>
              <w:tab w:val="clear" w:pos="1418"/>
              <w:tab w:val="clear" w:pos="1560"/>
            </w:tabs>
            <w:spacing w:after="0" w:line="240" w:lineRule="auto"/>
            <w:rPr>
              <w:sz w:val="18"/>
            </w:rPr>
          </w:pPr>
          <w:r>
            <w:rPr>
              <w:rFonts w:hint="eastAsia"/>
              <w:sz w:val="18"/>
            </w:rPr>
            <w:t>手作業主体の工房向けのコンセプト</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13B18EAC" w:rsidR="00C74CDC" w:rsidRDefault="00C64040" w:rsidP="00913173">
          <w:pPr>
            <w:pStyle w:val="Kopfzeile"/>
            <w:widowControl/>
            <w:tabs>
              <w:tab w:val="clear" w:pos="1418"/>
              <w:tab w:val="clear" w:pos="1560"/>
            </w:tabs>
            <w:spacing w:after="0"/>
            <w:rPr>
              <w:sz w:val="18"/>
            </w:rPr>
          </w:pPr>
          <w:r>
            <w:rPr>
              <w:rFonts w:hint="eastAsia"/>
            </w:rPr>
            <w:t>ページ</w:t>
          </w:r>
          <w:r>
            <w:rPr>
              <w:rFonts w:hint="eastAsia"/>
              <w:sz w:val="18"/>
            </w:rPr>
            <w:t xml:space="preserve">: </w:t>
          </w:r>
          <w:r w:rsidR="00C74CDC">
            <w:rPr>
              <w:rFonts w:hint="eastAsia"/>
              <w:sz w:val="18"/>
            </w:rPr>
            <w:fldChar w:fldCharType="begin"/>
          </w:r>
          <w:r w:rsidR="00C74CDC">
            <w:rPr>
              <w:rFonts w:hint="eastAsia"/>
              <w:sz w:val="18"/>
            </w:rPr>
            <w:instrText xml:space="preserve">PAGE </w:instrText>
          </w:r>
          <w:r w:rsidR="00C74CDC">
            <w:rPr>
              <w:rFonts w:hint="eastAsia"/>
              <w:sz w:val="18"/>
            </w:rPr>
            <w:fldChar w:fldCharType="separate"/>
          </w:r>
          <w:r w:rsidR="002C653B">
            <w:rPr>
              <w:noProof/>
              <w:sz w:val="18"/>
            </w:rPr>
            <w:t>16</w:t>
          </w:r>
          <w:r w:rsidR="00C74CDC">
            <w:rPr>
              <w:rFonts w:hint="eastAsia"/>
              <w:sz w:val="18"/>
            </w:rPr>
            <w:fldChar w:fldCharType="end"/>
          </w:r>
          <w:r>
            <w:rPr>
              <w:rFonts w:hint="eastAsia"/>
              <w:sz w:val="18"/>
            </w:rPr>
            <w:t xml:space="preserve"> / </w:t>
          </w:r>
          <w:r w:rsidR="00C74CDC">
            <w:rPr>
              <w:rFonts w:hint="eastAsia"/>
              <w:sz w:val="18"/>
            </w:rPr>
            <w:fldChar w:fldCharType="begin"/>
          </w:r>
          <w:r w:rsidR="00C74CDC">
            <w:rPr>
              <w:rFonts w:hint="eastAsia"/>
              <w:sz w:val="18"/>
            </w:rPr>
            <w:instrText xml:space="preserve">NUMPAGES </w:instrText>
          </w:r>
          <w:r w:rsidR="00C74CDC">
            <w:rPr>
              <w:rFonts w:hint="eastAsia"/>
              <w:sz w:val="18"/>
            </w:rPr>
            <w:fldChar w:fldCharType="separate"/>
          </w:r>
          <w:r w:rsidR="002C653B">
            <w:rPr>
              <w:noProof/>
              <w:sz w:val="18"/>
            </w:rPr>
            <w:t>16</w:t>
          </w:r>
          <w:r w:rsidR="00C74CDC">
            <w:rPr>
              <w:rFonts w:hint="eastAsia"/>
              <w:sz w:val="18"/>
            </w:rPr>
            <w:fldChar w:fldCharType="end"/>
          </w:r>
        </w:p>
      </w:tc>
      <w:tc>
        <w:tcPr>
          <w:tcW w:w="3969" w:type="dxa"/>
        </w:tcPr>
        <w:p w14:paraId="0F519052" w14:textId="0531D7FC" w:rsidR="00C74CDC" w:rsidRDefault="00C74CDC" w:rsidP="00FA0C87">
          <w:pPr>
            <w:pStyle w:val="Kopfzeile"/>
            <w:widowControl/>
            <w:tabs>
              <w:tab w:val="clear" w:pos="1418"/>
              <w:tab w:val="clear" w:pos="1560"/>
              <w:tab w:val="clear" w:pos="9072"/>
              <w:tab w:val="right" w:pos="1763"/>
            </w:tabs>
            <w:spacing w:after="0"/>
            <w:ind w:right="284"/>
            <w:rPr>
              <w:sz w:val="18"/>
            </w:rPr>
          </w:pPr>
          <w:r>
            <w:rPr>
              <w:rFonts w:hint="eastAsia"/>
              <w:sz w:val="18"/>
            </w:rPr>
            <w:tab/>
          </w:r>
          <w:r w:rsidR="004A411E" w:rsidRPr="004A411E">
            <w:rPr>
              <w:sz w:val="18"/>
            </w:rPr>
            <w:t>2019</w:t>
          </w:r>
          <w:r w:rsidR="004A411E" w:rsidRPr="004A411E">
            <w:rPr>
              <w:rFonts w:ascii="MS Gothic" w:eastAsia="MS Gothic" w:hAnsi="MS Gothic" w:cs="MS Gothic" w:hint="eastAsia"/>
              <w:sz w:val="18"/>
            </w:rPr>
            <w:t>年</w:t>
          </w:r>
          <w:r w:rsidR="004A411E" w:rsidRPr="004A411E">
            <w:rPr>
              <w:sz w:val="18"/>
            </w:rPr>
            <w:t>5</w:t>
          </w:r>
          <w:r w:rsidR="004A411E" w:rsidRPr="004A411E">
            <w:rPr>
              <w:rFonts w:ascii="MS Gothic" w:eastAsia="MS Gothic" w:hAnsi="MS Gothic" w:cs="MS Gothic" w:hint="eastAsia"/>
              <w:sz w:val="18"/>
            </w:rPr>
            <w:t>月</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1"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3874CDF"/>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1"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2"/>
  </w:num>
  <w:num w:numId="3">
    <w:abstractNumId w:val="17"/>
  </w:num>
  <w:num w:numId="4">
    <w:abstractNumId w:val="11"/>
  </w:num>
  <w:num w:numId="5">
    <w:abstractNumId w:val="33"/>
  </w:num>
  <w:num w:numId="6">
    <w:abstractNumId w:val="21"/>
  </w:num>
  <w:num w:numId="7">
    <w:abstractNumId w:val="22"/>
  </w:num>
  <w:num w:numId="8">
    <w:abstractNumId w:val="25"/>
  </w:num>
  <w:num w:numId="9">
    <w:abstractNumId w:val="26"/>
  </w:num>
  <w:num w:numId="10">
    <w:abstractNumId w:val="34"/>
  </w:num>
  <w:num w:numId="11">
    <w:abstractNumId w:val="32"/>
  </w:num>
  <w:num w:numId="12">
    <w:abstractNumId w:val="6"/>
  </w:num>
  <w:num w:numId="13">
    <w:abstractNumId w:val="23"/>
  </w:num>
  <w:num w:numId="14">
    <w:abstractNumId w:val="9"/>
  </w:num>
  <w:num w:numId="15">
    <w:abstractNumId w:val="7"/>
  </w:num>
  <w:num w:numId="16">
    <w:abstractNumId w:val="10"/>
  </w:num>
  <w:num w:numId="17">
    <w:abstractNumId w:val="35"/>
  </w:num>
  <w:num w:numId="18">
    <w:abstractNumId w:val="18"/>
  </w:num>
  <w:num w:numId="19">
    <w:abstractNumId w:val="36"/>
  </w:num>
  <w:num w:numId="20">
    <w:abstractNumId w:val="30"/>
  </w:num>
  <w:num w:numId="21">
    <w:abstractNumId w:val="40"/>
  </w:num>
  <w:num w:numId="22">
    <w:abstractNumId w:val="3"/>
  </w:num>
  <w:num w:numId="23">
    <w:abstractNumId w:val="12"/>
  </w:num>
  <w:num w:numId="24">
    <w:abstractNumId w:val="15"/>
  </w:num>
  <w:num w:numId="25">
    <w:abstractNumId w:val="41"/>
  </w:num>
  <w:num w:numId="26">
    <w:abstractNumId w:val="16"/>
  </w:num>
  <w:num w:numId="27">
    <w:abstractNumId w:val="27"/>
  </w:num>
  <w:num w:numId="28">
    <w:abstractNumId w:val="2"/>
  </w:num>
  <w:num w:numId="29">
    <w:abstractNumId w:val="24"/>
  </w:num>
  <w:num w:numId="30">
    <w:abstractNumId w:val="1"/>
  </w:num>
  <w:num w:numId="31">
    <w:abstractNumId w:val="43"/>
  </w:num>
  <w:num w:numId="32">
    <w:abstractNumId w:val="37"/>
  </w:num>
  <w:num w:numId="33">
    <w:abstractNumId w:val="38"/>
  </w:num>
  <w:num w:numId="34">
    <w:abstractNumId w:val="14"/>
  </w:num>
  <w:num w:numId="35">
    <w:abstractNumId w:val="4"/>
  </w:num>
  <w:num w:numId="36">
    <w:abstractNumId w:val="39"/>
  </w:num>
  <w:num w:numId="37">
    <w:abstractNumId w:val="29"/>
  </w:num>
  <w:num w:numId="38">
    <w:abstractNumId w:val="13"/>
  </w:num>
  <w:num w:numId="39">
    <w:abstractNumId w:val="19"/>
  </w:num>
  <w:num w:numId="40">
    <w:abstractNumId w:val="20"/>
  </w:num>
  <w:num w:numId="41">
    <w:abstractNumId w:val="31"/>
  </w:num>
  <w:num w:numId="42">
    <w:abstractNumId w:val="8"/>
  </w:num>
  <w:num w:numId="43">
    <w:abstractNumId w:val="5"/>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activeWritingStyle w:appName="MSWord" w:lang="de-DE"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3489"/>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91B7B"/>
    <w:rsid w:val="00197C90"/>
    <w:rsid w:val="001A6C44"/>
    <w:rsid w:val="001A7968"/>
    <w:rsid w:val="001C1F3B"/>
    <w:rsid w:val="001C3917"/>
    <w:rsid w:val="001D1A10"/>
    <w:rsid w:val="001D7A81"/>
    <w:rsid w:val="001F5F23"/>
    <w:rsid w:val="001F6AB9"/>
    <w:rsid w:val="00213A46"/>
    <w:rsid w:val="00216A3C"/>
    <w:rsid w:val="0022697A"/>
    <w:rsid w:val="002308E3"/>
    <w:rsid w:val="002560A1"/>
    <w:rsid w:val="00257269"/>
    <w:rsid w:val="00262EF5"/>
    <w:rsid w:val="00272217"/>
    <w:rsid w:val="00274D1F"/>
    <w:rsid w:val="00275610"/>
    <w:rsid w:val="00276C42"/>
    <w:rsid w:val="002A19F6"/>
    <w:rsid w:val="002A557A"/>
    <w:rsid w:val="002C653B"/>
    <w:rsid w:val="003014A3"/>
    <w:rsid w:val="00306F18"/>
    <w:rsid w:val="00321923"/>
    <w:rsid w:val="003220C3"/>
    <w:rsid w:val="00346010"/>
    <w:rsid w:val="003463D1"/>
    <w:rsid w:val="00351017"/>
    <w:rsid w:val="00367548"/>
    <w:rsid w:val="003804F3"/>
    <w:rsid w:val="00390C4A"/>
    <w:rsid w:val="003A0D46"/>
    <w:rsid w:val="003A464D"/>
    <w:rsid w:val="003C04FF"/>
    <w:rsid w:val="003E005B"/>
    <w:rsid w:val="003E1736"/>
    <w:rsid w:val="003E3908"/>
    <w:rsid w:val="003F561A"/>
    <w:rsid w:val="00401216"/>
    <w:rsid w:val="004105D8"/>
    <w:rsid w:val="00415721"/>
    <w:rsid w:val="004401F4"/>
    <w:rsid w:val="004407DC"/>
    <w:rsid w:val="00443069"/>
    <w:rsid w:val="00445EF9"/>
    <w:rsid w:val="00447CC9"/>
    <w:rsid w:val="004576BC"/>
    <w:rsid w:val="004605F6"/>
    <w:rsid w:val="004605F8"/>
    <w:rsid w:val="004652D4"/>
    <w:rsid w:val="0046535F"/>
    <w:rsid w:val="00481597"/>
    <w:rsid w:val="004817FB"/>
    <w:rsid w:val="00496F74"/>
    <w:rsid w:val="004A2787"/>
    <w:rsid w:val="004A411E"/>
    <w:rsid w:val="004B1435"/>
    <w:rsid w:val="0050248E"/>
    <w:rsid w:val="00513A4B"/>
    <w:rsid w:val="00514B7C"/>
    <w:rsid w:val="00520897"/>
    <w:rsid w:val="00537C82"/>
    <w:rsid w:val="0054012D"/>
    <w:rsid w:val="005475DE"/>
    <w:rsid w:val="00547750"/>
    <w:rsid w:val="00567886"/>
    <w:rsid w:val="00570C27"/>
    <w:rsid w:val="0058077E"/>
    <w:rsid w:val="0058611D"/>
    <w:rsid w:val="0058634F"/>
    <w:rsid w:val="005A5380"/>
    <w:rsid w:val="005C623C"/>
    <w:rsid w:val="005D2680"/>
    <w:rsid w:val="005D59E6"/>
    <w:rsid w:val="005F022F"/>
    <w:rsid w:val="005F20BF"/>
    <w:rsid w:val="005F3F60"/>
    <w:rsid w:val="0060130E"/>
    <w:rsid w:val="00603227"/>
    <w:rsid w:val="006143F9"/>
    <w:rsid w:val="00623204"/>
    <w:rsid w:val="00637836"/>
    <w:rsid w:val="00655F7E"/>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81152"/>
    <w:rsid w:val="00784F22"/>
    <w:rsid w:val="0079664A"/>
    <w:rsid w:val="007A4EF3"/>
    <w:rsid w:val="007B0121"/>
    <w:rsid w:val="007D53D8"/>
    <w:rsid w:val="007F0D37"/>
    <w:rsid w:val="007F727D"/>
    <w:rsid w:val="007F7E9B"/>
    <w:rsid w:val="008030A6"/>
    <w:rsid w:val="008051FD"/>
    <w:rsid w:val="00807C59"/>
    <w:rsid w:val="008250FF"/>
    <w:rsid w:val="00825DD7"/>
    <w:rsid w:val="008461E1"/>
    <w:rsid w:val="008547A0"/>
    <w:rsid w:val="00885BBE"/>
    <w:rsid w:val="00891766"/>
    <w:rsid w:val="008B07C0"/>
    <w:rsid w:val="008C0447"/>
    <w:rsid w:val="008E024A"/>
    <w:rsid w:val="008E2542"/>
    <w:rsid w:val="009051A1"/>
    <w:rsid w:val="009178FE"/>
    <w:rsid w:val="00920D02"/>
    <w:rsid w:val="0093011B"/>
    <w:rsid w:val="00932E84"/>
    <w:rsid w:val="009368F5"/>
    <w:rsid w:val="00944CAE"/>
    <w:rsid w:val="009479AC"/>
    <w:rsid w:val="0097733B"/>
    <w:rsid w:val="00980C97"/>
    <w:rsid w:val="00994DF2"/>
    <w:rsid w:val="009A1B07"/>
    <w:rsid w:val="009A4FA6"/>
    <w:rsid w:val="009B0CE4"/>
    <w:rsid w:val="009C09B5"/>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3D8F"/>
    <w:rsid w:val="00B0470F"/>
    <w:rsid w:val="00B10596"/>
    <w:rsid w:val="00B16A61"/>
    <w:rsid w:val="00B30F66"/>
    <w:rsid w:val="00B323BE"/>
    <w:rsid w:val="00B42C75"/>
    <w:rsid w:val="00B42D2F"/>
    <w:rsid w:val="00B431A0"/>
    <w:rsid w:val="00B46284"/>
    <w:rsid w:val="00B47E74"/>
    <w:rsid w:val="00B541B8"/>
    <w:rsid w:val="00B57FAC"/>
    <w:rsid w:val="00B74DE5"/>
    <w:rsid w:val="00B8324A"/>
    <w:rsid w:val="00BA3C3F"/>
    <w:rsid w:val="00BA57D2"/>
    <w:rsid w:val="00BC229D"/>
    <w:rsid w:val="00BC462E"/>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C0647"/>
    <w:rsid w:val="00CD1E96"/>
    <w:rsid w:val="00CF622D"/>
    <w:rsid w:val="00D0150A"/>
    <w:rsid w:val="00D043C0"/>
    <w:rsid w:val="00D05F12"/>
    <w:rsid w:val="00D071E6"/>
    <w:rsid w:val="00D113BA"/>
    <w:rsid w:val="00D245DE"/>
    <w:rsid w:val="00D322E6"/>
    <w:rsid w:val="00D40674"/>
    <w:rsid w:val="00D45B36"/>
    <w:rsid w:val="00D50588"/>
    <w:rsid w:val="00D65A21"/>
    <w:rsid w:val="00D70851"/>
    <w:rsid w:val="00D72330"/>
    <w:rsid w:val="00D743CB"/>
    <w:rsid w:val="00D81B0A"/>
    <w:rsid w:val="00D915A1"/>
    <w:rsid w:val="00DA3508"/>
    <w:rsid w:val="00DA7ADD"/>
    <w:rsid w:val="00DD063D"/>
    <w:rsid w:val="00DE114A"/>
    <w:rsid w:val="00DE1A16"/>
    <w:rsid w:val="00DF2A9D"/>
    <w:rsid w:val="00E16955"/>
    <w:rsid w:val="00E24340"/>
    <w:rsid w:val="00E3653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56054"/>
    <w:rsid w:val="00F63933"/>
    <w:rsid w:val="00F73A4F"/>
    <w:rsid w:val="00F8560C"/>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de-DE"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eastAsia="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eastAsia="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eastAsia="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eastAsia="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eastAsia="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documentManagement/types"/>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49F567CB-5ED5-40A9-94C3-B75CE8CD96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5388</Words>
  <Characters>1201</Characters>
  <Application>Microsoft Office Word</Application>
  <DocSecurity>0</DocSecurity>
  <Lines>10</Lines>
  <Paragraphs>13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6576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15</cp:revision>
  <cp:lastPrinted>2018-02-22T10:43:00Z</cp:lastPrinted>
  <dcterms:created xsi:type="dcterms:W3CDTF">2019-03-27T21:10:00Z</dcterms:created>
  <dcterms:modified xsi:type="dcterms:W3CDTF">2019-05-24T09:35:00Z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