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0AC" w:rsidRPr="00161ACC" w:rsidRDefault="00A510AC" w:rsidP="00787906">
      <w:pPr>
        <w:pStyle w:val="berschrift1"/>
        <w:spacing w:after="200"/>
        <w:rPr>
          <w:color w:val="auto"/>
          <w:sz w:val="22"/>
          <w:szCs w:val="22"/>
        </w:rPr>
      </w:pPr>
      <w:r w:rsidRPr="00161ACC">
        <w:rPr>
          <w:color w:val="auto"/>
          <w:sz w:val="22"/>
          <w:szCs w:val="22"/>
        </w:rPr>
        <w:t xml:space="preserve">HOMAG </w:t>
      </w:r>
      <w:r w:rsidR="00695445">
        <w:rPr>
          <w:color w:val="auto"/>
          <w:sz w:val="22"/>
          <w:szCs w:val="22"/>
        </w:rPr>
        <w:t>Treff</w:t>
      </w:r>
      <w:r w:rsidRPr="00161ACC">
        <w:rPr>
          <w:color w:val="auto"/>
          <w:sz w:val="22"/>
          <w:szCs w:val="22"/>
        </w:rPr>
        <w:t xml:space="preserve"> 2020</w:t>
      </w:r>
    </w:p>
    <w:p w:rsidR="0066716B" w:rsidRPr="00A627C3" w:rsidRDefault="00466F05" w:rsidP="00787906">
      <w:pPr>
        <w:pStyle w:val="berschrift1"/>
        <w:spacing w:after="200"/>
      </w:pPr>
      <w:r>
        <w:t>60 Jahre HOMAG – 60 Tage HOMAG Treff</w:t>
      </w:r>
    </w:p>
    <w:p w:rsidR="009E2D73" w:rsidRPr="009E2D73" w:rsidRDefault="009E2D73" w:rsidP="009E2D73">
      <w:pPr>
        <w:jc w:val="both"/>
        <w:rPr>
          <w:rFonts w:cs="Arial"/>
          <w:b/>
        </w:rPr>
      </w:pPr>
      <w:r w:rsidRPr="009E2D73">
        <w:rPr>
          <w:rFonts w:cs="Arial"/>
          <w:b/>
        </w:rPr>
        <w:t>Viele Messen und Konferenzen sind aufgrund von Corona in diesem Jahr abgesagt worden. HOMAG dagegen hält nicht nur am HOMAG Treff fest, sondern macht aus seiner traditionellen Hausmesse ein globales Event mit einer Dauer von 60 Tagen – passend zum Jubiläumsjahr.</w:t>
      </w:r>
    </w:p>
    <w:p w:rsidR="009E2D73" w:rsidRDefault="009E2D73" w:rsidP="009E2D73">
      <w:pPr>
        <w:jc w:val="both"/>
        <w:rPr>
          <w:rFonts w:cs="Arial"/>
        </w:rPr>
      </w:pPr>
      <w:r>
        <w:rPr>
          <w:rFonts w:cs="Arial"/>
        </w:rPr>
        <w:t>Trotz der Pandemie möchte HOMAG mit seinen Kunden weltweit in Kontakt bleiben. Beim neuen Messekonzept können Interessenten daher entscheiden, ob sie zu einem der Standorte kommen oder online dabei sind.</w:t>
      </w:r>
    </w:p>
    <w:p w:rsidR="006E211A" w:rsidRPr="006E211A" w:rsidRDefault="00BE288B" w:rsidP="006E211A">
      <w:r>
        <w:t>„</w:t>
      </w:r>
      <w:r w:rsidR="006E211A" w:rsidRPr="00E65424">
        <w:t xml:space="preserve">Mit einer Kombination von Live Event und Online Tools </w:t>
      </w:r>
      <w:r w:rsidR="006E211A">
        <w:t>zeigen</w:t>
      </w:r>
      <w:r w:rsidR="006E211A" w:rsidRPr="00E65424">
        <w:t xml:space="preserve"> wir unsere digitale Kompetenz </w:t>
      </w:r>
      <w:r w:rsidR="006E211A">
        <w:t>und demonstrieren gleichzeitig</w:t>
      </w:r>
      <w:r w:rsidR="006E211A" w:rsidRPr="00E65424">
        <w:t xml:space="preserve"> Kundennähe</w:t>
      </w:r>
      <w:r>
        <w:t xml:space="preserve">“, erklärt Dr. Markus Vöge, Executive Vice President Global Sales </w:t>
      </w:r>
      <w:r w:rsidR="009715D0">
        <w:t>and Marketing</w:t>
      </w:r>
      <w:r w:rsidR="006E211A">
        <w:t xml:space="preserve">. </w:t>
      </w:r>
      <w:r w:rsidR="009715D0">
        <w:t>„</w:t>
      </w:r>
      <w:r w:rsidR="006E211A" w:rsidRPr="00466F05">
        <w:rPr>
          <w:rFonts w:cs="Arial"/>
        </w:rPr>
        <w:t xml:space="preserve">Mit </w:t>
      </w:r>
      <w:r w:rsidR="009715D0">
        <w:rPr>
          <w:rFonts w:cs="Arial"/>
        </w:rPr>
        <w:t>dies</w:t>
      </w:r>
      <w:r w:rsidR="006E211A" w:rsidRPr="00466F05">
        <w:rPr>
          <w:rFonts w:cs="Arial"/>
        </w:rPr>
        <w:t>em neuen, hybriden und dezentralen Ansatz bieten wir unseren Kunden zum 60-jährigen Jubiläum 60 Tage vollgepackt mit Wissenswertem, Innovationen und Neuigkeiten</w:t>
      </w:r>
      <w:r w:rsidR="009715D0">
        <w:rPr>
          <w:rFonts w:cs="Arial"/>
        </w:rPr>
        <w:t>.“</w:t>
      </w:r>
    </w:p>
    <w:p w:rsidR="009715D0" w:rsidRPr="00466F05" w:rsidRDefault="009715D0" w:rsidP="009715D0">
      <w:pPr>
        <w:rPr>
          <w:rFonts w:cs="Arial"/>
        </w:rPr>
      </w:pPr>
      <w:r>
        <w:t>I</w:t>
      </w:r>
      <w:r w:rsidR="006E211A">
        <w:t>m Programm</w:t>
      </w:r>
      <w:r>
        <w:t xml:space="preserve"> befinden sich </w:t>
      </w:r>
      <w:r w:rsidR="00296006">
        <w:rPr>
          <w:rFonts w:cs="Arial"/>
        </w:rPr>
        <w:t xml:space="preserve">seit dem 21. September und bis zum 18. November </w:t>
      </w:r>
      <w:r>
        <w:t>über 50</w:t>
      </w:r>
      <w:r w:rsidRPr="00BD698A">
        <w:t>0</w:t>
      </w:r>
      <w:r>
        <w:t xml:space="preserve"> Formate an 8 Standorten</w:t>
      </w:r>
      <w:r w:rsidR="006E211A">
        <w:t xml:space="preserve">. </w:t>
      </w:r>
      <w:r w:rsidR="009E2D73">
        <w:rPr>
          <w:rFonts w:cs="Arial"/>
        </w:rPr>
        <w:t xml:space="preserve">Über </w:t>
      </w:r>
      <w:r w:rsidR="005A2376">
        <w:rPr>
          <w:rFonts w:cs="Arial"/>
        </w:rPr>
        <w:t>live.homag.com</w:t>
      </w:r>
      <w:r w:rsidR="009E2D73">
        <w:rPr>
          <w:rFonts w:cs="Arial"/>
        </w:rPr>
        <w:t xml:space="preserve"> </w:t>
      </w:r>
      <w:r>
        <w:rPr>
          <w:rFonts w:cs="Arial"/>
        </w:rPr>
        <w:t>buch</w:t>
      </w:r>
      <w:r w:rsidR="009E2D73">
        <w:rPr>
          <w:rFonts w:cs="Arial"/>
        </w:rPr>
        <w:t>en die Teilnehmer limitierte Tickets für Präsenzveranstaltungen mit Rundgängen, Vorführungen und Vorträgen</w:t>
      </w:r>
      <w:r>
        <w:rPr>
          <w:rFonts w:cs="Arial"/>
        </w:rPr>
        <w:t xml:space="preserve">. </w:t>
      </w:r>
      <w:r w:rsidRPr="00466F05">
        <w:rPr>
          <w:rFonts w:cs="Arial"/>
        </w:rPr>
        <w:t xml:space="preserve">Dazu zählen </w:t>
      </w:r>
      <w:r w:rsidR="001253DA">
        <w:rPr>
          <w:rFonts w:cs="Arial"/>
        </w:rPr>
        <w:t>beispielsweise</w:t>
      </w:r>
      <w:r w:rsidRPr="00466F05">
        <w:rPr>
          <w:rFonts w:cs="Arial"/>
        </w:rPr>
        <w:t xml:space="preserve"> wöchentliche Anwendertreffen zu verschiedensten technischen Themenbereichen. Hierfür sind die Showrooms unserer Standorte in Deutschland mit den neusten Maschinentechniken, Software und digitalen Apps aus</w:t>
      </w:r>
      <w:r>
        <w:rPr>
          <w:rFonts w:cs="Arial"/>
        </w:rPr>
        <w:t>gestattet</w:t>
      </w:r>
      <w:r w:rsidRPr="00466F05">
        <w:rPr>
          <w:rFonts w:cs="Arial"/>
        </w:rPr>
        <w:t>.</w:t>
      </w:r>
    </w:p>
    <w:p w:rsidR="009E2D73" w:rsidRDefault="009715D0" w:rsidP="009715D0">
      <w:pPr>
        <w:rPr>
          <w:rFonts w:cs="Arial"/>
        </w:rPr>
      </w:pPr>
      <w:r>
        <w:rPr>
          <w:rFonts w:cs="Arial"/>
        </w:rPr>
        <w:t>Oder die Kunden meld</w:t>
      </w:r>
      <w:r w:rsidR="009E2D73">
        <w:rPr>
          <w:rFonts w:cs="Arial"/>
        </w:rPr>
        <w:t xml:space="preserve">en sich für Onlineevents an. Dabei </w:t>
      </w:r>
      <w:r w:rsidR="00DD0F2C">
        <w:rPr>
          <w:rFonts w:cs="Arial"/>
        </w:rPr>
        <w:t>stellt</w:t>
      </w:r>
      <w:r w:rsidR="009E2D73">
        <w:rPr>
          <w:rFonts w:cs="Arial"/>
        </w:rPr>
        <w:t xml:space="preserve"> ein Moderator live in einem </w:t>
      </w:r>
      <w:r w:rsidR="00DD0F2C">
        <w:rPr>
          <w:rFonts w:cs="Arial"/>
        </w:rPr>
        <w:t>extra eingerichteten</w:t>
      </w:r>
      <w:r w:rsidR="009E2D73">
        <w:rPr>
          <w:rFonts w:cs="Arial"/>
        </w:rPr>
        <w:t xml:space="preserve"> </w:t>
      </w:r>
      <w:r w:rsidR="00DD0F2C">
        <w:rPr>
          <w:rFonts w:cs="Arial"/>
        </w:rPr>
        <w:t>Studio</w:t>
      </w:r>
      <w:r w:rsidR="009E2D73">
        <w:rPr>
          <w:rFonts w:cs="Arial"/>
        </w:rPr>
        <w:t xml:space="preserve"> </w:t>
      </w:r>
      <w:r w:rsidR="00DD0F2C">
        <w:rPr>
          <w:rFonts w:cs="Arial"/>
        </w:rPr>
        <w:t>das ausgewählte Thema dar.</w:t>
      </w:r>
      <w:r w:rsidR="009E2D73">
        <w:rPr>
          <w:rFonts w:cs="Arial"/>
        </w:rPr>
        <w:t xml:space="preserve"> </w:t>
      </w:r>
      <w:r w:rsidR="00DD0F2C">
        <w:rPr>
          <w:rFonts w:cs="Arial"/>
        </w:rPr>
        <w:t xml:space="preserve">Aktuellste </w:t>
      </w:r>
      <w:r w:rsidR="009E2D73">
        <w:rPr>
          <w:rFonts w:cs="Arial"/>
        </w:rPr>
        <w:t xml:space="preserve">Technikdemonstrationen und Videos werden dabei </w:t>
      </w:r>
      <w:r w:rsidR="00DD0F2C">
        <w:rPr>
          <w:rFonts w:cs="Arial"/>
        </w:rPr>
        <w:t xml:space="preserve">zusätzlich </w:t>
      </w:r>
      <w:r w:rsidR="009E2D73">
        <w:rPr>
          <w:rFonts w:cs="Arial"/>
        </w:rPr>
        <w:t>eingespielt. Per Chat können die Teilnehmer Fragen einreichen, die der Referent beantwortet.</w:t>
      </w:r>
    </w:p>
    <w:p w:rsidR="009E2D73" w:rsidRDefault="009E2D73" w:rsidP="009E2D73">
      <w:pPr>
        <w:jc w:val="both"/>
        <w:rPr>
          <w:rFonts w:cs="Arial"/>
        </w:rPr>
      </w:pPr>
      <w:r>
        <w:rPr>
          <w:rFonts w:cs="Arial"/>
        </w:rPr>
        <w:t xml:space="preserve">Zudem </w:t>
      </w:r>
      <w:r w:rsidR="009715D0">
        <w:rPr>
          <w:rFonts w:cs="Arial"/>
        </w:rPr>
        <w:t>bietet</w:t>
      </w:r>
      <w:r>
        <w:rPr>
          <w:rFonts w:cs="Arial"/>
        </w:rPr>
        <w:t xml:space="preserve"> HOMAG die Möglichkeit, individuelle Termine für einen Online-Dialog und Online-Live-Technikvorführungen zu vereinbaren. Wer kein passendes Zeitfenster gefunden hat, kann sich später die aufgezeichneten Events in einer Mediathek anschauen.</w:t>
      </w:r>
    </w:p>
    <w:p w:rsidR="009E2D73" w:rsidRPr="00547B95" w:rsidRDefault="005A2376" w:rsidP="009E2D73">
      <w:pPr>
        <w:jc w:val="both"/>
        <w:rPr>
          <w:rFonts w:cs="Arial"/>
        </w:rPr>
      </w:pPr>
      <w:r>
        <w:rPr>
          <w:rFonts w:cs="Arial"/>
        </w:rPr>
        <w:t>A</w:t>
      </w:r>
      <w:r w:rsidR="009E2D73">
        <w:rPr>
          <w:rFonts w:cs="Arial"/>
        </w:rPr>
        <w:t xml:space="preserve">n folgenden Standorten </w:t>
      </w:r>
      <w:r>
        <w:rPr>
          <w:rFonts w:cs="Arial"/>
        </w:rPr>
        <w:t xml:space="preserve">informiert die HOMAG Group </w:t>
      </w:r>
      <w:r w:rsidR="009E2D73">
        <w:rPr>
          <w:rFonts w:cs="Arial"/>
        </w:rPr>
        <w:t xml:space="preserve">in den verschiedenen Formaten über Innovationen </w:t>
      </w:r>
      <w:r>
        <w:rPr>
          <w:rFonts w:cs="Arial"/>
        </w:rPr>
        <w:t xml:space="preserve">und Produktweiterentwicklungen: in </w:t>
      </w:r>
      <w:r w:rsidR="009E2D73">
        <w:rPr>
          <w:rFonts w:cs="Arial"/>
        </w:rPr>
        <w:t xml:space="preserve">Holzbronn, Schopfloch, Herzebrock, Herrenberg, Denkendorf und bei WEINMANN in St. Johann, in Oberhofen am Irrsee (Österreich), Castle Donington (Großbritannien), Moskau, Shanghai sowie bei Stiles in Grand Rapids (USA). Zu Online-Teilnahmen kommen Besucher an den Standorten der Vertriebs- und </w:t>
      </w:r>
      <w:r w:rsidR="009E2D73">
        <w:rPr>
          <w:rFonts w:cs="Arial"/>
        </w:rPr>
        <w:lastRenderedPageBreak/>
        <w:t>Servicegesellschaften in Deutschland, Südamerika, Singapur, Italien und Frankreich zusammen. Hier stehen dann Vertriebskollegen für weitere Gespräche zur Verfügung.</w:t>
      </w:r>
    </w:p>
    <w:p w:rsidR="009E2D73" w:rsidRPr="00CD72F9" w:rsidRDefault="009E2D73" w:rsidP="009E2D73">
      <w:pPr>
        <w:jc w:val="both"/>
        <w:rPr>
          <w:rFonts w:cs="Arial"/>
          <w:bCs/>
        </w:rPr>
      </w:pPr>
      <w:r w:rsidRPr="00CD72F9">
        <w:rPr>
          <w:rFonts w:cs="Arial"/>
          <w:bCs/>
        </w:rPr>
        <w:t xml:space="preserve">Nicht nur die weltweite Koordination der Events </w:t>
      </w:r>
      <w:r>
        <w:rPr>
          <w:rFonts w:cs="Arial"/>
          <w:bCs/>
        </w:rPr>
        <w:t>war sehr aufwendig</w:t>
      </w:r>
      <w:r w:rsidRPr="00CD72F9">
        <w:rPr>
          <w:rFonts w:cs="Arial"/>
          <w:bCs/>
        </w:rPr>
        <w:t>. Zum Schutz von Mitarbeitern und Besucher</w:t>
      </w:r>
      <w:r>
        <w:rPr>
          <w:rFonts w:cs="Arial"/>
          <w:bCs/>
        </w:rPr>
        <w:t>n</w:t>
      </w:r>
      <w:r w:rsidRPr="00CD72F9">
        <w:rPr>
          <w:rFonts w:cs="Arial"/>
          <w:bCs/>
        </w:rPr>
        <w:t xml:space="preserve"> erarbeitete das </w:t>
      </w:r>
      <w:r>
        <w:rPr>
          <w:rFonts w:cs="Arial"/>
          <w:bCs/>
        </w:rPr>
        <w:t>HOMAG-</w:t>
      </w:r>
      <w:r w:rsidRPr="00CD72F9">
        <w:rPr>
          <w:rFonts w:cs="Arial"/>
          <w:bCs/>
        </w:rPr>
        <w:t>Organisationsteam ein umfassendes Hygienekonzept.</w:t>
      </w:r>
    </w:p>
    <w:p w:rsidR="00466F05" w:rsidRPr="00466F05" w:rsidRDefault="00466F05" w:rsidP="00466F05">
      <w:pPr>
        <w:rPr>
          <w:rFonts w:cs="Arial"/>
        </w:rPr>
      </w:pPr>
    </w:p>
    <w:p w:rsidR="00481597" w:rsidRDefault="00481597" w:rsidP="003F507C">
      <w:pPr>
        <w:pStyle w:val="Titel"/>
        <w:pBdr>
          <w:bottom w:val="single" w:sz="6" w:space="1" w:color="auto"/>
        </w:pBdr>
      </w:pPr>
      <w:bookmarkStart w:id="0" w:name="_GoBack"/>
      <w:bookmarkEnd w:id="0"/>
    </w:p>
    <w:p w:rsidR="00B1748C" w:rsidRPr="00B1748C" w:rsidRDefault="00B1748C" w:rsidP="00B1748C"/>
    <w:p w:rsidR="00F2656D" w:rsidRPr="008547A0" w:rsidRDefault="00F2656D" w:rsidP="003F507C">
      <w:pPr>
        <w:pStyle w:val="Untertitel"/>
        <w:rPr>
          <w:b/>
        </w:rPr>
      </w:pPr>
      <w:r w:rsidRPr="008547A0">
        <w:rPr>
          <w:b/>
        </w:rPr>
        <w:t>Bei Fragen wenden Sie sich gerne an:</w:t>
      </w:r>
    </w:p>
    <w:p w:rsidR="00F2656D" w:rsidRPr="008547A0" w:rsidRDefault="00F2656D" w:rsidP="003F507C">
      <w:pPr>
        <w:pStyle w:val="Untertitel"/>
      </w:pPr>
    </w:p>
    <w:tbl>
      <w:tblPr>
        <w:tblStyle w:val="Tabellenraster"/>
        <w:tblW w:w="0" w:type="auto"/>
        <w:tblLook w:val="04A0" w:firstRow="1" w:lastRow="0" w:firstColumn="1" w:lastColumn="0" w:noHBand="0" w:noVBand="1"/>
      </w:tblPr>
      <w:tblGrid>
        <w:gridCol w:w="4322"/>
      </w:tblGrid>
      <w:tr w:rsidR="00452259" w:rsidRPr="000C0A17" w:rsidTr="00452259">
        <w:tc>
          <w:tcPr>
            <w:tcW w:w="4322" w:type="dxa"/>
            <w:tcBorders>
              <w:top w:val="nil"/>
              <w:left w:val="nil"/>
              <w:bottom w:val="nil"/>
              <w:right w:val="nil"/>
            </w:tcBorders>
          </w:tcPr>
          <w:p w:rsidR="00452259" w:rsidRPr="008547A0" w:rsidRDefault="00452259" w:rsidP="00615E8A">
            <w:pPr>
              <w:pStyle w:val="Untertitel"/>
              <w:rPr>
                <w:b/>
              </w:rPr>
            </w:pPr>
            <w:r w:rsidRPr="008547A0">
              <w:rPr>
                <w:b/>
              </w:rPr>
              <w:t>HOMAG Group AG</w:t>
            </w:r>
          </w:p>
          <w:p w:rsidR="00452259" w:rsidRPr="008547A0" w:rsidRDefault="00452259" w:rsidP="00615E8A">
            <w:pPr>
              <w:pStyle w:val="Untertitel"/>
            </w:pPr>
            <w:r w:rsidRPr="008547A0">
              <w:t>Homagstraße 3–5</w:t>
            </w:r>
          </w:p>
          <w:p w:rsidR="00452259" w:rsidRPr="008547A0" w:rsidRDefault="00452259" w:rsidP="00615E8A">
            <w:pPr>
              <w:pStyle w:val="Untertitel"/>
            </w:pPr>
            <w:r w:rsidRPr="008547A0">
              <w:t>72296 Schopfloch</w:t>
            </w:r>
          </w:p>
          <w:p w:rsidR="00452259" w:rsidRPr="008547A0" w:rsidRDefault="00452259" w:rsidP="00615E8A">
            <w:pPr>
              <w:pStyle w:val="Untertitel"/>
            </w:pPr>
            <w:r w:rsidRPr="008547A0">
              <w:t>Deutschland</w:t>
            </w:r>
          </w:p>
          <w:p w:rsidR="00452259" w:rsidRPr="00502FE7" w:rsidRDefault="00452259" w:rsidP="00615E8A">
            <w:pPr>
              <w:pStyle w:val="Untertitel"/>
              <w:rPr>
                <w:lang w:val="en-US"/>
              </w:rPr>
            </w:pPr>
            <w:r w:rsidRPr="00502FE7">
              <w:rPr>
                <w:lang w:val="en-US"/>
              </w:rPr>
              <w:t>www.homag.com</w:t>
            </w:r>
          </w:p>
          <w:p w:rsidR="00452259" w:rsidRPr="00502FE7" w:rsidRDefault="00452259" w:rsidP="00615E8A">
            <w:pPr>
              <w:pStyle w:val="Untertitel"/>
              <w:rPr>
                <w:lang w:val="en-US"/>
              </w:rPr>
            </w:pPr>
          </w:p>
          <w:p w:rsidR="00452259" w:rsidRPr="00502FE7" w:rsidRDefault="00452259" w:rsidP="000C0A17">
            <w:pPr>
              <w:pStyle w:val="Untertitel"/>
              <w:rPr>
                <w:rFonts w:cs="Arial"/>
                <w:b/>
                <w:szCs w:val="22"/>
                <w:lang w:val="en-US"/>
              </w:rPr>
            </w:pPr>
            <w:r w:rsidRPr="00502FE7">
              <w:rPr>
                <w:rFonts w:cs="Arial"/>
                <w:b/>
                <w:szCs w:val="22"/>
                <w:lang w:val="en-US"/>
              </w:rPr>
              <w:t>Jens Fahlbusch</w:t>
            </w:r>
          </w:p>
          <w:p w:rsidR="00452259" w:rsidRPr="00502FE7" w:rsidRDefault="000250E3" w:rsidP="000C0A17">
            <w:pPr>
              <w:pStyle w:val="Untertitel"/>
              <w:rPr>
                <w:rFonts w:cs="Arial"/>
                <w:szCs w:val="22"/>
                <w:lang w:val="en-US"/>
              </w:rPr>
            </w:pPr>
            <w:r w:rsidRPr="00502FE7">
              <w:rPr>
                <w:rFonts w:cs="Arial"/>
                <w:szCs w:val="22"/>
                <w:lang w:val="en-US"/>
              </w:rPr>
              <w:t>Communication</w:t>
            </w:r>
          </w:p>
          <w:p w:rsidR="00452259" w:rsidRPr="00983E4C" w:rsidRDefault="00452259" w:rsidP="000C0A17">
            <w:pPr>
              <w:pStyle w:val="Untertitel"/>
              <w:rPr>
                <w:rFonts w:cs="Arial"/>
                <w:szCs w:val="22"/>
              </w:rPr>
            </w:pPr>
            <w:r w:rsidRPr="00983E4C">
              <w:rPr>
                <w:rFonts w:cs="Arial"/>
                <w:szCs w:val="22"/>
              </w:rPr>
              <w:t>Tel.: +49 7443 13-2796</w:t>
            </w:r>
          </w:p>
          <w:p w:rsidR="00452259" w:rsidRPr="00983E4C" w:rsidRDefault="00452259" w:rsidP="000C0A17">
            <w:pPr>
              <w:pStyle w:val="Untertitel"/>
              <w:rPr>
                <w:rFonts w:cs="Arial"/>
                <w:szCs w:val="22"/>
              </w:rPr>
            </w:pPr>
            <w:r>
              <w:rPr>
                <w:rFonts w:cs="Arial"/>
                <w:szCs w:val="22"/>
              </w:rPr>
              <w:t>jens.fahlbusch@homag.com</w:t>
            </w:r>
          </w:p>
          <w:p w:rsidR="00452259" w:rsidRDefault="00452259" w:rsidP="003F507C">
            <w:pPr>
              <w:pStyle w:val="Untertitel"/>
            </w:pPr>
          </w:p>
        </w:tc>
      </w:tr>
    </w:tbl>
    <w:p w:rsidR="003F507C" w:rsidRPr="000C0A17" w:rsidRDefault="003F507C" w:rsidP="000C0A17">
      <w:pPr>
        <w:pStyle w:val="Untertitel"/>
      </w:pPr>
    </w:p>
    <w:sectPr w:rsidR="003F507C" w:rsidRPr="000C0A17" w:rsidSect="00FE18D8">
      <w:headerReference w:type="default" r:id="rId7"/>
      <w:footerReference w:type="default" r:id="rId8"/>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086" w:rsidRDefault="00A73086">
      <w:r>
        <w:separator/>
      </w:r>
    </w:p>
  </w:endnote>
  <w:endnote w:type="continuationSeparator" w:id="0">
    <w:p w:rsidR="00A73086" w:rsidRDefault="00A73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086" w:rsidRDefault="00A73086">
      <w:r>
        <w:separator/>
      </w:r>
    </w:p>
  </w:footnote>
  <w:footnote w:type="continuationSeparator" w:id="0">
    <w:p w:rsidR="00A73086" w:rsidRDefault="00A73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12D" w:rsidRDefault="007C6153" w:rsidP="003F507C">
    <w:pPr>
      <w:pStyle w:val="Kopfzeile"/>
      <w:widowControl/>
      <w:tabs>
        <w:tab w:val="clear" w:pos="1418"/>
        <w:tab w:val="clear" w:pos="1560"/>
        <w:tab w:val="clear" w:pos="9072"/>
        <w:tab w:val="right" w:pos="9639"/>
      </w:tabs>
      <w:spacing w:line="240" w:lineRule="auto"/>
      <w:ind w:right="-2268"/>
      <w:rPr>
        <w:b/>
        <w:sz w:val="28"/>
      </w:rPr>
    </w:pPr>
    <w:r>
      <w:rPr>
        <w:sz w:val="32"/>
      </w:rPr>
      <w:t>Presse</w:t>
    </w:r>
    <w:r w:rsidR="00695445">
      <w:rPr>
        <w:sz w:val="32"/>
      </w:rPr>
      <w:t>mitteilung HOMAG Treff</w:t>
    </w:r>
    <w:r w:rsidR="0054012D">
      <w:rPr>
        <w:b/>
        <w:sz w:val="28"/>
      </w:rPr>
      <w:tab/>
    </w:r>
    <w:r w:rsidR="00B541B8">
      <w:rPr>
        <w:noProof/>
      </w:rPr>
      <w:drawing>
        <wp:inline distT="0" distB="0" distL="0" distR="0" wp14:anchorId="0046CD36" wp14:editId="373B3C4D">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p w:rsidR="003F507C" w:rsidRDefault="003F507C" w:rsidP="001C1F3B">
    <w:pPr>
      <w:pStyle w:val="Kopfzeile"/>
      <w:widowControl/>
      <w:tabs>
        <w:tab w:val="clear" w:pos="1418"/>
        <w:tab w:val="clear" w:pos="1560"/>
        <w:tab w:val="clear" w:pos="9072"/>
        <w:tab w:val="right" w:pos="9639"/>
      </w:tabs>
      <w:spacing w:after="1080"/>
      <w:ind w:right="-2268"/>
    </w:pPr>
    <w:r>
      <w:tab/>
    </w:r>
    <w:r w:rsidR="00895CDB">
      <w:rPr>
        <w:noProof/>
      </w:rPr>
      <w:drawing>
        <wp:inline distT="0" distB="0" distL="0" distR="0">
          <wp:extent cx="8255" cy="8255"/>
          <wp:effectExtent l="0" t="0" r="0" b="0"/>
          <wp:docPr id="2" name="Bild 2" descr="an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h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rsidTr="00C74CDC">
      <w:tc>
        <w:tcPr>
          <w:tcW w:w="3402" w:type="dxa"/>
        </w:tcPr>
        <w:p w:rsidR="003F507C" w:rsidRDefault="007C6153" w:rsidP="003F507C">
          <w:pPr>
            <w:pStyle w:val="Kopfzeile"/>
            <w:widowControl/>
            <w:tabs>
              <w:tab w:val="clear" w:pos="1418"/>
              <w:tab w:val="clear" w:pos="1560"/>
            </w:tabs>
            <w:spacing w:after="0" w:line="240" w:lineRule="auto"/>
            <w:rPr>
              <w:sz w:val="18"/>
            </w:rPr>
          </w:pPr>
          <w:r>
            <w:rPr>
              <w:sz w:val="18"/>
            </w:rPr>
            <w:t>Überblick</w:t>
          </w:r>
        </w:p>
        <w:p w:rsidR="00C74CDC" w:rsidRDefault="00C74CDC" w:rsidP="00913173">
          <w:pPr>
            <w:pStyle w:val="Kopfzeile"/>
            <w:widowControl/>
            <w:tabs>
              <w:tab w:val="clear" w:pos="1418"/>
              <w:tab w:val="clear" w:pos="1560"/>
            </w:tabs>
            <w:spacing w:after="0"/>
            <w:rPr>
              <w:sz w:val="18"/>
            </w:rPr>
          </w:pPr>
        </w:p>
      </w:tc>
      <w:tc>
        <w:tcPr>
          <w:tcW w:w="2268" w:type="dxa"/>
        </w:tcPr>
        <w:p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0C1B0F">
            <w:rPr>
              <w:noProof/>
              <w:sz w:val="18"/>
            </w:rPr>
            <w:t>2</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0C1B0F">
            <w:rPr>
              <w:noProof/>
              <w:sz w:val="18"/>
            </w:rPr>
            <w:t>2</w:t>
          </w:r>
          <w:r w:rsidR="00C74CDC">
            <w:rPr>
              <w:sz w:val="18"/>
            </w:rPr>
            <w:fldChar w:fldCharType="end"/>
          </w:r>
        </w:p>
      </w:tc>
      <w:tc>
        <w:tcPr>
          <w:tcW w:w="3969" w:type="dxa"/>
        </w:tcPr>
        <w:p w:rsidR="00C74CDC" w:rsidRDefault="00C74CDC" w:rsidP="00695445">
          <w:pPr>
            <w:pStyle w:val="Kopfzeile"/>
            <w:widowControl/>
            <w:tabs>
              <w:tab w:val="clear" w:pos="1418"/>
              <w:tab w:val="clear" w:pos="1560"/>
              <w:tab w:val="clear" w:pos="9072"/>
              <w:tab w:val="right" w:pos="1763"/>
            </w:tabs>
            <w:spacing w:after="0"/>
            <w:ind w:right="284"/>
            <w:rPr>
              <w:sz w:val="18"/>
            </w:rPr>
          </w:pPr>
          <w:r>
            <w:rPr>
              <w:sz w:val="18"/>
            </w:rPr>
            <w:tab/>
          </w:r>
          <w:r w:rsidR="00695445">
            <w:rPr>
              <w:sz w:val="18"/>
            </w:rPr>
            <w:t>September</w:t>
          </w:r>
          <w:r w:rsidR="003723D7">
            <w:rPr>
              <w:sz w:val="18"/>
            </w:rPr>
            <w:t xml:space="preserve"> 2020</w:t>
          </w:r>
        </w:p>
      </w:tc>
    </w:tr>
  </w:tbl>
  <w:p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anthon" style="width:.65pt;height:.65pt;visibility:visible;mso-wrap-style:square" o:bullet="t">
        <v:imagedata r:id="rId1" o:title="anthon"/>
      </v:shape>
    </w:pict>
  </w:numPicBullet>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993DEC"/>
    <w:multiLevelType w:val="hybridMultilevel"/>
    <w:tmpl w:val="97645FCC"/>
    <w:lvl w:ilvl="0" w:tplc="F5D8E2CE">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0FB1375F"/>
    <w:multiLevelType w:val="hybridMultilevel"/>
    <w:tmpl w:val="237804D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BBD2F3F"/>
    <w:multiLevelType w:val="hybridMultilevel"/>
    <w:tmpl w:val="92987534"/>
    <w:lvl w:ilvl="0" w:tplc="DFD8E0B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690" w:hanging="360"/>
      </w:pPr>
      <w:rPr>
        <w:rFonts w:ascii="Courier New" w:hAnsi="Courier New" w:cs="Courier New" w:hint="default"/>
      </w:rPr>
    </w:lvl>
    <w:lvl w:ilvl="2" w:tplc="04070005" w:tentative="1">
      <w:start w:val="1"/>
      <w:numFmt w:val="bullet"/>
      <w:lvlText w:val=""/>
      <w:lvlJc w:val="left"/>
      <w:pPr>
        <w:ind w:left="30" w:hanging="360"/>
      </w:pPr>
      <w:rPr>
        <w:rFonts w:ascii="Wingdings" w:hAnsi="Wingdings" w:hint="default"/>
      </w:rPr>
    </w:lvl>
    <w:lvl w:ilvl="3" w:tplc="04070001" w:tentative="1">
      <w:start w:val="1"/>
      <w:numFmt w:val="bullet"/>
      <w:lvlText w:val=""/>
      <w:lvlJc w:val="left"/>
      <w:pPr>
        <w:ind w:left="750" w:hanging="360"/>
      </w:pPr>
      <w:rPr>
        <w:rFonts w:ascii="Symbol" w:hAnsi="Symbol" w:hint="default"/>
      </w:rPr>
    </w:lvl>
    <w:lvl w:ilvl="4" w:tplc="04070003" w:tentative="1">
      <w:start w:val="1"/>
      <w:numFmt w:val="bullet"/>
      <w:lvlText w:val="o"/>
      <w:lvlJc w:val="left"/>
      <w:pPr>
        <w:ind w:left="1470" w:hanging="360"/>
      </w:pPr>
      <w:rPr>
        <w:rFonts w:ascii="Courier New" w:hAnsi="Courier New" w:cs="Courier New" w:hint="default"/>
      </w:rPr>
    </w:lvl>
    <w:lvl w:ilvl="5" w:tplc="04070005" w:tentative="1">
      <w:start w:val="1"/>
      <w:numFmt w:val="bullet"/>
      <w:lvlText w:val=""/>
      <w:lvlJc w:val="left"/>
      <w:pPr>
        <w:ind w:left="2190" w:hanging="360"/>
      </w:pPr>
      <w:rPr>
        <w:rFonts w:ascii="Wingdings" w:hAnsi="Wingdings" w:hint="default"/>
      </w:rPr>
    </w:lvl>
    <w:lvl w:ilvl="6" w:tplc="04070001" w:tentative="1">
      <w:start w:val="1"/>
      <w:numFmt w:val="bullet"/>
      <w:lvlText w:val=""/>
      <w:lvlJc w:val="left"/>
      <w:pPr>
        <w:ind w:left="2910" w:hanging="360"/>
      </w:pPr>
      <w:rPr>
        <w:rFonts w:ascii="Symbol" w:hAnsi="Symbol" w:hint="default"/>
      </w:rPr>
    </w:lvl>
    <w:lvl w:ilvl="7" w:tplc="04070003" w:tentative="1">
      <w:start w:val="1"/>
      <w:numFmt w:val="bullet"/>
      <w:lvlText w:val="o"/>
      <w:lvlJc w:val="left"/>
      <w:pPr>
        <w:ind w:left="3630" w:hanging="360"/>
      </w:pPr>
      <w:rPr>
        <w:rFonts w:ascii="Courier New" w:hAnsi="Courier New" w:cs="Courier New" w:hint="default"/>
      </w:rPr>
    </w:lvl>
    <w:lvl w:ilvl="8" w:tplc="04070005" w:tentative="1">
      <w:start w:val="1"/>
      <w:numFmt w:val="bullet"/>
      <w:lvlText w:val=""/>
      <w:lvlJc w:val="left"/>
      <w:pPr>
        <w:ind w:left="4350" w:hanging="360"/>
      </w:pPr>
      <w:rPr>
        <w:rFonts w:ascii="Wingdings" w:hAnsi="Wingdings" w:hint="default"/>
      </w:rPr>
    </w:lvl>
  </w:abstractNum>
  <w:abstractNum w:abstractNumId="17"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0D4009B"/>
    <w:multiLevelType w:val="hybridMultilevel"/>
    <w:tmpl w:val="B84A8BC2"/>
    <w:lvl w:ilvl="0" w:tplc="D3866446">
      <w:start w:val="1"/>
      <w:numFmt w:val="bullet"/>
      <w:lvlText w:val=""/>
      <w:lvlJc w:val="left"/>
      <w:pPr>
        <w:ind w:left="360" w:hanging="360"/>
      </w:pPr>
      <w:rPr>
        <w:rFonts w:ascii="Wingdings" w:hAnsi="Wingdings" w:hint="default"/>
        <w:color w:val="FFFFFF"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C8E49DE"/>
    <w:multiLevelType w:val="hybridMultilevel"/>
    <w:tmpl w:val="3B50B640"/>
    <w:lvl w:ilvl="0" w:tplc="DFD8E0B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5"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3CC5CF1"/>
    <w:multiLevelType w:val="hybridMultilevel"/>
    <w:tmpl w:val="BB8C6A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3"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11800CA"/>
    <w:multiLevelType w:val="hybridMultilevel"/>
    <w:tmpl w:val="25824B74"/>
    <w:lvl w:ilvl="0" w:tplc="DFD8E0B2">
      <w:numFmt w:val="bullet"/>
      <w:lvlText w:val="-"/>
      <w:lvlJc w:val="left"/>
      <w:pPr>
        <w:ind w:left="800" w:hanging="360"/>
      </w:pPr>
      <w:rPr>
        <w:rFonts w:ascii="Arial" w:eastAsia="Times New Roman" w:hAnsi="Arial" w:cs="Arial" w:hint="default"/>
      </w:rPr>
    </w:lvl>
    <w:lvl w:ilvl="1" w:tplc="04070003" w:tentative="1">
      <w:start w:val="1"/>
      <w:numFmt w:val="bullet"/>
      <w:lvlText w:val="o"/>
      <w:lvlJc w:val="left"/>
      <w:pPr>
        <w:ind w:left="1520" w:hanging="360"/>
      </w:pPr>
      <w:rPr>
        <w:rFonts w:ascii="Courier New" w:hAnsi="Courier New" w:cs="Courier New" w:hint="default"/>
      </w:rPr>
    </w:lvl>
    <w:lvl w:ilvl="2" w:tplc="04070005" w:tentative="1">
      <w:start w:val="1"/>
      <w:numFmt w:val="bullet"/>
      <w:lvlText w:val=""/>
      <w:lvlJc w:val="left"/>
      <w:pPr>
        <w:ind w:left="2240" w:hanging="360"/>
      </w:pPr>
      <w:rPr>
        <w:rFonts w:ascii="Wingdings" w:hAnsi="Wingdings" w:hint="default"/>
      </w:rPr>
    </w:lvl>
    <w:lvl w:ilvl="3" w:tplc="04070001" w:tentative="1">
      <w:start w:val="1"/>
      <w:numFmt w:val="bullet"/>
      <w:lvlText w:val=""/>
      <w:lvlJc w:val="left"/>
      <w:pPr>
        <w:ind w:left="2960" w:hanging="360"/>
      </w:pPr>
      <w:rPr>
        <w:rFonts w:ascii="Symbol" w:hAnsi="Symbol" w:hint="default"/>
      </w:rPr>
    </w:lvl>
    <w:lvl w:ilvl="4" w:tplc="04070003" w:tentative="1">
      <w:start w:val="1"/>
      <w:numFmt w:val="bullet"/>
      <w:lvlText w:val="o"/>
      <w:lvlJc w:val="left"/>
      <w:pPr>
        <w:ind w:left="3680" w:hanging="360"/>
      </w:pPr>
      <w:rPr>
        <w:rFonts w:ascii="Courier New" w:hAnsi="Courier New" w:cs="Courier New" w:hint="default"/>
      </w:rPr>
    </w:lvl>
    <w:lvl w:ilvl="5" w:tplc="04070005" w:tentative="1">
      <w:start w:val="1"/>
      <w:numFmt w:val="bullet"/>
      <w:lvlText w:val=""/>
      <w:lvlJc w:val="left"/>
      <w:pPr>
        <w:ind w:left="4400" w:hanging="360"/>
      </w:pPr>
      <w:rPr>
        <w:rFonts w:ascii="Wingdings" w:hAnsi="Wingdings" w:hint="default"/>
      </w:rPr>
    </w:lvl>
    <w:lvl w:ilvl="6" w:tplc="04070001" w:tentative="1">
      <w:start w:val="1"/>
      <w:numFmt w:val="bullet"/>
      <w:lvlText w:val=""/>
      <w:lvlJc w:val="left"/>
      <w:pPr>
        <w:ind w:left="5120" w:hanging="360"/>
      </w:pPr>
      <w:rPr>
        <w:rFonts w:ascii="Symbol" w:hAnsi="Symbol" w:hint="default"/>
      </w:rPr>
    </w:lvl>
    <w:lvl w:ilvl="7" w:tplc="04070003" w:tentative="1">
      <w:start w:val="1"/>
      <w:numFmt w:val="bullet"/>
      <w:lvlText w:val="o"/>
      <w:lvlJc w:val="left"/>
      <w:pPr>
        <w:ind w:left="5840" w:hanging="360"/>
      </w:pPr>
      <w:rPr>
        <w:rFonts w:ascii="Courier New" w:hAnsi="Courier New" w:cs="Courier New" w:hint="default"/>
      </w:rPr>
    </w:lvl>
    <w:lvl w:ilvl="8" w:tplc="04070005" w:tentative="1">
      <w:start w:val="1"/>
      <w:numFmt w:val="bullet"/>
      <w:lvlText w:val=""/>
      <w:lvlJc w:val="left"/>
      <w:pPr>
        <w:ind w:left="6560" w:hanging="360"/>
      </w:pPr>
      <w:rPr>
        <w:rFonts w:ascii="Wingdings" w:hAnsi="Wingdings" w:hint="default"/>
      </w:rPr>
    </w:lvl>
  </w:abstractNum>
  <w:abstractNum w:abstractNumId="37"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9"/>
  </w:num>
  <w:num w:numId="3">
    <w:abstractNumId w:val="15"/>
  </w:num>
  <w:num w:numId="4">
    <w:abstractNumId w:val="10"/>
  </w:num>
  <w:num w:numId="5">
    <w:abstractNumId w:val="29"/>
  </w:num>
  <w:num w:numId="6">
    <w:abstractNumId w:val="19"/>
  </w:num>
  <w:num w:numId="7">
    <w:abstractNumId w:val="20"/>
  </w:num>
  <w:num w:numId="8">
    <w:abstractNumId w:val="24"/>
  </w:num>
  <w:num w:numId="9">
    <w:abstractNumId w:val="25"/>
  </w:num>
  <w:num w:numId="10">
    <w:abstractNumId w:val="30"/>
  </w:num>
  <w:num w:numId="11">
    <w:abstractNumId w:val="28"/>
  </w:num>
  <w:num w:numId="12">
    <w:abstractNumId w:val="5"/>
  </w:num>
  <w:num w:numId="13">
    <w:abstractNumId w:val="21"/>
  </w:num>
  <w:num w:numId="14">
    <w:abstractNumId w:val="8"/>
  </w:num>
  <w:num w:numId="15">
    <w:abstractNumId w:val="7"/>
  </w:num>
  <w:num w:numId="16">
    <w:abstractNumId w:val="9"/>
  </w:num>
  <w:num w:numId="17">
    <w:abstractNumId w:val="31"/>
  </w:num>
  <w:num w:numId="18">
    <w:abstractNumId w:val="17"/>
  </w:num>
  <w:num w:numId="19">
    <w:abstractNumId w:val="33"/>
  </w:num>
  <w:num w:numId="20">
    <w:abstractNumId w:val="27"/>
  </w:num>
  <w:num w:numId="21">
    <w:abstractNumId w:val="37"/>
  </w:num>
  <w:num w:numId="22">
    <w:abstractNumId w:val="4"/>
  </w:num>
  <w:num w:numId="23">
    <w:abstractNumId w:val="11"/>
  </w:num>
  <w:num w:numId="24">
    <w:abstractNumId w:val="13"/>
  </w:num>
  <w:num w:numId="25">
    <w:abstractNumId w:val="38"/>
  </w:num>
  <w:num w:numId="26">
    <w:abstractNumId w:val="14"/>
  </w:num>
  <w:num w:numId="27">
    <w:abstractNumId w:val="26"/>
  </w:num>
  <w:num w:numId="28">
    <w:abstractNumId w:val="3"/>
  </w:num>
  <w:num w:numId="29">
    <w:abstractNumId w:val="23"/>
  </w:num>
  <w:num w:numId="30">
    <w:abstractNumId w:val="1"/>
  </w:num>
  <w:num w:numId="31">
    <w:abstractNumId w:val="40"/>
  </w:num>
  <w:num w:numId="32">
    <w:abstractNumId w:val="34"/>
  </w:num>
  <w:num w:numId="33">
    <w:abstractNumId w:val="35"/>
  </w:num>
  <w:num w:numId="34">
    <w:abstractNumId w:val="12"/>
  </w:num>
  <w:num w:numId="35">
    <w:abstractNumId w:val="2"/>
  </w:num>
  <w:num w:numId="36">
    <w:abstractNumId w:val="6"/>
  </w:num>
  <w:num w:numId="37">
    <w:abstractNumId w:val="16"/>
  </w:num>
  <w:num w:numId="38">
    <w:abstractNumId w:val="18"/>
  </w:num>
  <w:num w:numId="39">
    <w:abstractNumId w:val="36"/>
  </w:num>
  <w:num w:numId="40">
    <w:abstractNumId w:val="22"/>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0680B"/>
    <w:rsid w:val="0001030D"/>
    <w:rsid w:val="00010C96"/>
    <w:rsid w:val="00024EE9"/>
    <w:rsid w:val="000250E3"/>
    <w:rsid w:val="00043F1E"/>
    <w:rsid w:val="000471D4"/>
    <w:rsid w:val="000575D4"/>
    <w:rsid w:val="000626D3"/>
    <w:rsid w:val="00064DE4"/>
    <w:rsid w:val="00070D5B"/>
    <w:rsid w:val="000804A3"/>
    <w:rsid w:val="00080779"/>
    <w:rsid w:val="00087568"/>
    <w:rsid w:val="000B40DB"/>
    <w:rsid w:val="000C0A17"/>
    <w:rsid w:val="000C1B0F"/>
    <w:rsid w:val="000D1074"/>
    <w:rsid w:val="000D5284"/>
    <w:rsid w:val="000E13E2"/>
    <w:rsid w:val="000E66EC"/>
    <w:rsid w:val="000F5552"/>
    <w:rsid w:val="001009AB"/>
    <w:rsid w:val="00106960"/>
    <w:rsid w:val="001133A3"/>
    <w:rsid w:val="001234BA"/>
    <w:rsid w:val="001253DA"/>
    <w:rsid w:val="001346DA"/>
    <w:rsid w:val="001379FB"/>
    <w:rsid w:val="00144DE4"/>
    <w:rsid w:val="001505C4"/>
    <w:rsid w:val="001544C1"/>
    <w:rsid w:val="00161ACC"/>
    <w:rsid w:val="00171A90"/>
    <w:rsid w:val="00181328"/>
    <w:rsid w:val="00186609"/>
    <w:rsid w:val="00186EB4"/>
    <w:rsid w:val="00191B7B"/>
    <w:rsid w:val="00194866"/>
    <w:rsid w:val="00197C90"/>
    <w:rsid w:val="001A6C44"/>
    <w:rsid w:val="001A7968"/>
    <w:rsid w:val="001B44A6"/>
    <w:rsid w:val="001C1F3B"/>
    <w:rsid w:val="001C3917"/>
    <w:rsid w:val="001D7A81"/>
    <w:rsid w:val="001F4872"/>
    <w:rsid w:val="001F5936"/>
    <w:rsid w:val="001F5F23"/>
    <w:rsid w:val="001F6AB9"/>
    <w:rsid w:val="00213A46"/>
    <w:rsid w:val="0021633B"/>
    <w:rsid w:val="00221545"/>
    <w:rsid w:val="0022697A"/>
    <w:rsid w:val="002318EA"/>
    <w:rsid w:val="002339ED"/>
    <w:rsid w:val="00245320"/>
    <w:rsid w:val="002560A1"/>
    <w:rsid w:val="00257269"/>
    <w:rsid w:val="00262EF5"/>
    <w:rsid w:val="00272217"/>
    <w:rsid w:val="00274D1F"/>
    <w:rsid w:val="00276C42"/>
    <w:rsid w:val="00285CC5"/>
    <w:rsid w:val="00296006"/>
    <w:rsid w:val="002A19F6"/>
    <w:rsid w:val="002A557A"/>
    <w:rsid w:val="002B17CF"/>
    <w:rsid w:val="002C6337"/>
    <w:rsid w:val="002E3A25"/>
    <w:rsid w:val="002F1BCB"/>
    <w:rsid w:val="002F7088"/>
    <w:rsid w:val="003014A3"/>
    <w:rsid w:val="003063C0"/>
    <w:rsid w:val="00306F18"/>
    <w:rsid w:val="00321923"/>
    <w:rsid w:val="003220C3"/>
    <w:rsid w:val="00346010"/>
    <w:rsid w:val="003463D1"/>
    <w:rsid w:val="00351017"/>
    <w:rsid w:val="00367548"/>
    <w:rsid w:val="003723D7"/>
    <w:rsid w:val="003804F3"/>
    <w:rsid w:val="00381053"/>
    <w:rsid w:val="00386093"/>
    <w:rsid w:val="003903BD"/>
    <w:rsid w:val="003A0D46"/>
    <w:rsid w:val="003A12C4"/>
    <w:rsid w:val="003A1DD6"/>
    <w:rsid w:val="003A464D"/>
    <w:rsid w:val="003A656A"/>
    <w:rsid w:val="003B48C1"/>
    <w:rsid w:val="003C7A53"/>
    <w:rsid w:val="003E1736"/>
    <w:rsid w:val="003E3908"/>
    <w:rsid w:val="003F507C"/>
    <w:rsid w:val="00401216"/>
    <w:rsid w:val="00415721"/>
    <w:rsid w:val="00417D28"/>
    <w:rsid w:val="004334A7"/>
    <w:rsid w:val="004401F4"/>
    <w:rsid w:val="004407DC"/>
    <w:rsid w:val="0044133E"/>
    <w:rsid w:val="00443069"/>
    <w:rsid w:val="00445EF9"/>
    <w:rsid w:val="004464C8"/>
    <w:rsid w:val="00450CED"/>
    <w:rsid w:val="00452259"/>
    <w:rsid w:val="0045519E"/>
    <w:rsid w:val="004605F6"/>
    <w:rsid w:val="0046535F"/>
    <w:rsid w:val="00466F05"/>
    <w:rsid w:val="00481597"/>
    <w:rsid w:val="004817FB"/>
    <w:rsid w:val="004A2787"/>
    <w:rsid w:val="004B1435"/>
    <w:rsid w:val="00502303"/>
    <w:rsid w:val="00502FE7"/>
    <w:rsid w:val="00513A4B"/>
    <w:rsid w:val="00520897"/>
    <w:rsid w:val="00523E5D"/>
    <w:rsid w:val="00537C82"/>
    <w:rsid w:val="0054012D"/>
    <w:rsid w:val="005475DE"/>
    <w:rsid w:val="00547750"/>
    <w:rsid w:val="00570C27"/>
    <w:rsid w:val="0058077E"/>
    <w:rsid w:val="00583C6A"/>
    <w:rsid w:val="0058611D"/>
    <w:rsid w:val="0058634F"/>
    <w:rsid w:val="00591788"/>
    <w:rsid w:val="00592E56"/>
    <w:rsid w:val="0059612A"/>
    <w:rsid w:val="005A2376"/>
    <w:rsid w:val="005A5380"/>
    <w:rsid w:val="005C623C"/>
    <w:rsid w:val="005D1DD1"/>
    <w:rsid w:val="005D59E6"/>
    <w:rsid w:val="005D76A9"/>
    <w:rsid w:val="005F022F"/>
    <w:rsid w:val="005F3F60"/>
    <w:rsid w:val="00610F8E"/>
    <w:rsid w:val="006112DB"/>
    <w:rsid w:val="006143F9"/>
    <w:rsid w:val="00615E8A"/>
    <w:rsid w:val="00623204"/>
    <w:rsid w:val="00652CF0"/>
    <w:rsid w:val="00660661"/>
    <w:rsid w:val="0066716B"/>
    <w:rsid w:val="006866C1"/>
    <w:rsid w:val="00695445"/>
    <w:rsid w:val="00697D14"/>
    <w:rsid w:val="006B064A"/>
    <w:rsid w:val="006C0775"/>
    <w:rsid w:val="006C15C6"/>
    <w:rsid w:val="006D5941"/>
    <w:rsid w:val="006E1BAA"/>
    <w:rsid w:val="006E211A"/>
    <w:rsid w:val="006E3907"/>
    <w:rsid w:val="006F1125"/>
    <w:rsid w:val="006F49C6"/>
    <w:rsid w:val="0070039B"/>
    <w:rsid w:val="007143F9"/>
    <w:rsid w:val="0073073A"/>
    <w:rsid w:val="00735FDB"/>
    <w:rsid w:val="00737128"/>
    <w:rsid w:val="00742CE2"/>
    <w:rsid w:val="00752C08"/>
    <w:rsid w:val="00755DD0"/>
    <w:rsid w:val="0076147E"/>
    <w:rsid w:val="00766FC4"/>
    <w:rsid w:val="00772ED8"/>
    <w:rsid w:val="00773765"/>
    <w:rsid w:val="00774ABF"/>
    <w:rsid w:val="00787906"/>
    <w:rsid w:val="0079664A"/>
    <w:rsid w:val="00796C9F"/>
    <w:rsid w:val="007A2EE0"/>
    <w:rsid w:val="007A4EF3"/>
    <w:rsid w:val="007B0121"/>
    <w:rsid w:val="007C0B60"/>
    <w:rsid w:val="007C6153"/>
    <w:rsid w:val="007E09CB"/>
    <w:rsid w:val="007F0D37"/>
    <w:rsid w:val="007F57D3"/>
    <w:rsid w:val="007F727D"/>
    <w:rsid w:val="007F7E9B"/>
    <w:rsid w:val="008030A6"/>
    <w:rsid w:val="008051FD"/>
    <w:rsid w:val="00807C59"/>
    <w:rsid w:val="00807D60"/>
    <w:rsid w:val="008162F9"/>
    <w:rsid w:val="008204E4"/>
    <w:rsid w:val="008250FF"/>
    <w:rsid w:val="008461E1"/>
    <w:rsid w:val="008547A0"/>
    <w:rsid w:val="00855815"/>
    <w:rsid w:val="0086372D"/>
    <w:rsid w:val="00884D83"/>
    <w:rsid w:val="00887A09"/>
    <w:rsid w:val="00891766"/>
    <w:rsid w:val="008956D2"/>
    <w:rsid w:val="00895CDB"/>
    <w:rsid w:val="008B07C0"/>
    <w:rsid w:val="008C0447"/>
    <w:rsid w:val="008C6760"/>
    <w:rsid w:val="008F514C"/>
    <w:rsid w:val="00901691"/>
    <w:rsid w:val="009051A1"/>
    <w:rsid w:val="009178FE"/>
    <w:rsid w:val="00920D02"/>
    <w:rsid w:val="00925264"/>
    <w:rsid w:val="009256E2"/>
    <w:rsid w:val="0093011B"/>
    <w:rsid w:val="0093080F"/>
    <w:rsid w:val="009368F5"/>
    <w:rsid w:val="00944CAE"/>
    <w:rsid w:val="009479AC"/>
    <w:rsid w:val="009715D0"/>
    <w:rsid w:val="00973ED7"/>
    <w:rsid w:val="0097733B"/>
    <w:rsid w:val="00997883"/>
    <w:rsid w:val="009A1B07"/>
    <w:rsid w:val="009A4FA6"/>
    <w:rsid w:val="009A6B10"/>
    <w:rsid w:val="009C58AA"/>
    <w:rsid w:val="009C73C6"/>
    <w:rsid w:val="009D5850"/>
    <w:rsid w:val="009E15B5"/>
    <w:rsid w:val="009E1B64"/>
    <w:rsid w:val="009E2D73"/>
    <w:rsid w:val="009F50FD"/>
    <w:rsid w:val="00A04D46"/>
    <w:rsid w:val="00A13CD6"/>
    <w:rsid w:val="00A15C08"/>
    <w:rsid w:val="00A16171"/>
    <w:rsid w:val="00A24BCC"/>
    <w:rsid w:val="00A3072D"/>
    <w:rsid w:val="00A35AB4"/>
    <w:rsid w:val="00A5004E"/>
    <w:rsid w:val="00A5108C"/>
    <w:rsid w:val="00A510AC"/>
    <w:rsid w:val="00A627C3"/>
    <w:rsid w:val="00A7235B"/>
    <w:rsid w:val="00A73086"/>
    <w:rsid w:val="00A73AAF"/>
    <w:rsid w:val="00A834CB"/>
    <w:rsid w:val="00A84EBA"/>
    <w:rsid w:val="00A9120C"/>
    <w:rsid w:val="00A942CA"/>
    <w:rsid w:val="00A9766B"/>
    <w:rsid w:val="00AA3FF1"/>
    <w:rsid w:val="00AB73AA"/>
    <w:rsid w:val="00AC0A7D"/>
    <w:rsid w:val="00AC29F1"/>
    <w:rsid w:val="00AD69E4"/>
    <w:rsid w:val="00AD7894"/>
    <w:rsid w:val="00AE3F08"/>
    <w:rsid w:val="00AE4AC2"/>
    <w:rsid w:val="00AF0005"/>
    <w:rsid w:val="00AF3D8F"/>
    <w:rsid w:val="00B0470F"/>
    <w:rsid w:val="00B047C3"/>
    <w:rsid w:val="00B10596"/>
    <w:rsid w:val="00B16A61"/>
    <w:rsid w:val="00B1748C"/>
    <w:rsid w:val="00B23714"/>
    <w:rsid w:val="00B30F66"/>
    <w:rsid w:val="00B339C5"/>
    <w:rsid w:val="00B42D2F"/>
    <w:rsid w:val="00B431A0"/>
    <w:rsid w:val="00B4519D"/>
    <w:rsid w:val="00B47E74"/>
    <w:rsid w:val="00B541B8"/>
    <w:rsid w:val="00B57FAC"/>
    <w:rsid w:val="00B7482B"/>
    <w:rsid w:val="00B74DE5"/>
    <w:rsid w:val="00B77143"/>
    <w:rsid w:val="00B8324A"/>
    <w:rsid w:val="00B84DE0"/>
    <w:rsid w:val="00B85181"/>
    <w:rsid w:val="00B86C01"/>
    <w:rsid w:val="00B8799B"/>
    <w:rsid w:val="00B93C57"/>
    <w:rsid w:val="00B93E09"/>
    <w:rsid w:val="00BA3C3F"/>
    <w:rsid w:val="00BC015D"/>
    <w:rsid w:val="00BC229D"/>
    <w:rsid w:val="00BE288B"/>
    <w:rsid w:val="00BF1A03"/>
    <w:rsid w:val="00BF1F0F"/>
    <w:rsid w:val="00BF46E5"/>
    <w:rsid w:val="00BF5A37"/>
    <w:rsid w:val="00C10053"/>
    <w:rsid w:val="00C149DE"/>
    <w:rsid w:val="00C17557"/>
    <w:rsid w:val="00C45AD8"/>
    <w:rsid w:val="00C60AA7"/>
    <w:rsid w:val="00C61C2E"/>
    <w:rsid w:val="00C61E6B"/>
    <w:rsid w:val="00C635A3"/>
    <w:rsid w:val="00C64040"/>
    <w:rsid w:val="00C65530"/>
    <w:rsid w:val="00C70515"/>
    <w:rsid w:val="00C74CDC"/>
    <w:rsid w:val="00C75D10"/>
    <w:rsid w:val="00C82789"/>
    <w:rsid w:val="00C96136"/>
    <w:rsid w:val="00CA00A9"/>
    <w:rsid w:val="00CB1588"/>
    <w:rsid w:val="00CB55FA"/>
    <w:rsid w:val="00CD1E96"/>
    <w:rsid w:val="00CE03B3"/>
    <w:rsid w:val="00CF622D"/>
    <w:rsid w:val="00D0150A"/>
    <w:rsid w:val="00D043C0"/>
    <w:rsid w:val="00D05F12"/>
    <w:rsid w:val="00D071E6"/>
    <w:rsid w:val="00D0760A"/>
    <w:rsid w:val="00D113BA"/>
    <w:rsid w:val="00D23C1B"/>
    <w:rsid w:val="00D322E6"/>
    <w:rsid w:val="00D40674"/>
    <w:rsid w:val="00D50588"/>
    <w:rsid w:val="00D65A21"/>
    <w:rsid w:val="00D70851"/>
    <w:rsid w:val="00D72330"/>
    <w:rsid w:val="00D743CB"/>
    <w:rsid w:val="00D7482C"/>
    <w:rsid w:val="00D86082"/>
    <w:rsid w:val="00D915A1"/>
    <w:rsid w:val="00DA3508"/>
    <w:rsid w:val="00DA7ADD"/>
    <w:rsid w:val="00DB501C"/>
    <w:rsid w:val="00DD063D"/>
    <w:rsid w:val="00DD0F2C"/>
    <w:rsid w:val="00DD469A"/>
    <w:rsid w:val="00DE07AF"/>
    <w:rsid w:val="00DE114A"/>
    <w:rsid w:val="00DE52F1"/>
    <w:rsid w:val="00DF2A9D"/>
    <w:rsid w:val="00E1172A"/>
    <w:rsid w:val="00E16955"/>
    <w:rsid w:val="00E24340"/>
    <w:rsid w:val="00E36539"/>
    <w:rsid w:val="00E37DAA"/>
    <w:rsid w:val="00E471E2"/>
    <w:rsid w:val="00E4780C"/>
    <w:rsid w:val="00E54363"/>
    <w:rsid w:val="00E7070B"/>
    <w:rsid w:val="00E81852"/>
    <w:rsid w:val="00E93B4F"/>
    <w:rsid w:val="00E94CBF"/>
    <w:rsid w:val="00EA3D1C"/>
    <w:rsid w:val="00EA6393"/>
    <w:rsid w:val="00EC1DBA"/>
    <w:rsid w:val="00ED718A"/>
    <w:rsid w:val="00EE5B89"/>
    <w:rsid w:val="00F05208"/>
    <w:rsid w:val="00F06CA2"/>
    <w:rsid w:val="00F108DF"/>
    <w:rsid w:val="00F12542"/>
    <w:rsid w:val="00F23A94"/>
    <w:rsid w:val="00F2656D"/>
    <w:rsid w:val="00F26FBF"/>
    <w:rsid w:val="00F30251"/>
    <w:rsid w:val="00F314D7"/>
    <w:rsid w:val="00F35385"/>
    <w:rsid w:val="00F549C8"/>
    <w:rsid w:val="00F56F41"/>
    <w:rsid w:val="00F73A4F"/>
    <w:rsid w:val="00F8560C"/>
    <w:rsid w:val="00F8685B"/>
    <w:rsid w:val="00F94FB5"/>
    <w:rsid w:val="00FA0E6E"/>
    <w:rsid w:val="00FA23C1"/>
    <w:rsid w:val="00FA3F41"/>
    <w:rsid w:val="00FB3B9C"/>
    <w:rsid w:val="00FB6D7C"/>
    <w:rsid w:val="00FC3C73"/>
    <w:rsid w:val="00FE18D8"/>
    <w:rsid w:val="00FE486E"/>
    <w:rsid w:val="00FF037A"/>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09EA2A-04DF-471A-8C15-7283D4FB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C45AD8"/>
    <w:pPr>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660661"/>
    <w:pPr>
      <w:widowControl/>
      <w:spacing w:after="0" w:line="240" w:lineRule="auto"/>
      <w:ind w:left="720"/>
    </w:pPr>
    <w:rPr>
      <w:rFonts w:eastAsiaTheme="minorHAnsi" w:cs="Arial"/>
      <w:color w:val="auto"/>
      <w:szCs w:val="22"/>
      <w:lang w:eastAsia="en-US"/>
    </w:rPr>
  </w:style>
  <w:style w:type="character" w:styleId="Hyperlink">
    <w:name w:val="Hyperlink"/>
    <w:basedOn w:val="Absatz-Standardschriftart"/>
    <w:uiPriority w:val="99"/>
    <w:unhideWhenUsed/>
    <w:rsid w:val="003F507C"/>
    <w:rPr>
      <w:color w:val="FFFFFF" w:themeColor="hyperlink"/>
      <w:u w:val="single"/>
    </w:rPr>
  </w:style>
  <w:style w:type="character" w:styleId="Kommentarzeichen">
    <w:name w:val="annotation reference"/>
    <w:basedOn w:val="Absatz-Standardschriftart"/>
    <w:uiPriority w:val="99"/>
    <w:semiHidden/>
    <w:unhideWhenUsed/>
    <w:rsid w:val="0059612A"/>
    <w:rPr>
      <w:sz w:val="16"/>
      <w:szCs w:val="16"/>
    </w:rPr>
  </w:style>
  <w:style w:type="paragraph" w:styleId="Kommentartext">
    <w:name w:val="annotation text"/>
    <w:basedOn w:val="Standard"/>
    <w:link w:val="KommentartextZchn"/>
    <w:uiPriority w:val="99"/>
    <w:semiHidden/>
    <w:unhideWhenUsed/>
    <w:rsid w:val="0059612A"/>
    <w:pPr>
      <w:spacing w:line="240" w:lineRule="auto"/>
    </w:pPr>
    <w:rPr>
      <w:sz w:val="20"/>
    </w:rPr>
  </w:style>
  <w:style w:type="character" w:customStyle="1" w:styleId="KommentartextZchn">
    <w:name w:val="Kommentartext Zchn"/>
    <w:basedOn w:val="Absatz-Standardschriftart"/>
    <w:link w:val="Kommentartext"/>
    <w:uiPriority w:val="99"/>
    <w:semiHidden/>
    <w:rsid w:val="0059612A"/>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59612A"/>
    <w:rPr>
      <w:b/>
      <w:bCs/>
    </w:rPr>
  </w:style>
  <w:style w:type="character" w:customStyle="1" w:styleId="KommentarthemaZchn">
    <w:name w:val="Kommentarthema Zchn"/>
    <w:basedOn w:val="KommentartextZchn"/>
    <w:link w:val="Kommentarthema"/>
    <w:uiPriority w:val="99"/>
    <w:semiHidden/>
    <w:rsid w:val="0059612A"/>
    <w:rPr>
      <w:rFonts w:ascii="Arial" w:hAnsi="Arial"/>
      <w:b/>
      <w:bCs/>
      <w:color w:val="000000" w:themeColor="text1"/>
    </w:rPr>
  </w:style>
  <w:style w:type="table" w:styleId="Tabellenraster">
    <w:name w:val="Table Grid"/>
    <w:basedOn w:val="NormaleTabelle"/>
    <w:uiPriority w:val="59"/>
    <w:rsid w:val="00615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iftKapitel">
    <w:name w:val="Überschrift Kapitel"/>
    <w:basedOn w:val="Standard"/>
    <w:link w:val="berschriftKapitelZchn"/>
    <w:qFormat/>
    <w:rsid w:val="00B23714"/>
    <w:pPr>
      <w:spacing w:before="600" w:after="240"/>
    </w:pPr>
    <w:rPr>
      <w:b/>
      <w:color w:val="FFFFFF" w:themeColor="background2"/>
      <w:sz w:val="28"/>
    </w:rPr>
  </w:style>
  <w:style w:type="character" w:customStyle="1" w:styleId="berschriftKapitelZchn">
    <w:name w:val="Überschrift Kapitel Zchn"/>
    <w:basedOn w:val="Absatz-Standardschriftart"/>
    <w:link w:val="berschriftKapitel"/>
    <w:rsid w:val="00B23714"/>
    <w:rPr>
      <w:rFonts w:ascii="Arial" w:hAnsi="Arial"/>
      <w:b/>
      <w:color w:val="FFFFFF" w:themeColor="background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58191">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837383853">
      <w:bodyDiv w:val="1"/>
      <w:marLeft w:val="0"/>
      <w:marRight w:val="0"/>
      <w:marTop w:val="0"/>
      <w:marBottom w:val="0"/>
      <w:divBdr>
        <w:top w:val="none" w:sz="0" w:space="0" w:color="auto"/>
        <w:left w:val="none" w:sz="0" w:space="0" w:color="auto"/>
        <w:bottom w:val="none" w:sz="0" w:space="0" w:color="auto"/>
        <w:right w:val="none" w:sz="0" w:space="0" w:color="auto"/>
      </w:divBdr>
    </w:div>
    <w:div w:id="207581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2538</Characters>
  <Application>Microsoft Office Word</Application>
  <DocSecurity>4</DocSecurity>
  <Lines>21</Lines>
  <Paragraphs>5</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Fahlbusch, Jens</cp:lastModifiedBy>
  <cp:revision>2</cp:revision>
  <cp:lastPrinted>2020-01-20T13:21:00Z</cp:lastPrinted>
  <dcterms:created xsi:type="dcterms:W3CDTF">2020-09-15T06:35:00Z</dcterms:created>
  <dcterms:modified xsi:type="dcterms:W3CDTF">2020-09-15T06:35:00Z</dcterms:modified>
</cp:coreProperties>
</file>