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5916CC9" w14:textId="35F74338" w:rsidR="009607D8" w:rsidRDefault="009607D8" w:rsidP="009607D8">
      <w:pPr>
        <w:pStyle w:val="berschrift3"/>
      </w:pPr>
      <w:r>
        <w:t>Integrated windows</w:t>
      </w:r>
    </w:p>
    <w:p w14:paraId="61ECD20E" w14:textId="0F541C38" w:rsidR="00D25B51" w:rsidRPr="00680042" w:rsidRDefault="006B0DB0" w:rsidP="00301904">
      <w:pPr>
        <w:pStyle w:val="berschrift1"/>
      </w:pPr>
      <w:r>
        <w:t>Narrow profiles, more daylight</w:t>
      </w:r>
    </w:p>
    <w:p w14:paraId="4F6E1598" w14:textId="720AA35D" w:rsidR="0098006A" w:rsidRDefault="004C56CE" w:rsidP="004C56CE">
      <w:r>
        <w:t>Nowadays, more and more people are opting for windows with narrow view widths. These windows represent the latest design while allowing more daylight into rooms.</w:t>
      </w:r>
      <w:r>
        <w:br/>
        <w:t xml:space="preserve">However, producing narrow profiles to allow more daylight also presents machine manufacturers and suppliers with a few challenges: How can the narrow profiles </w:t>
      </w:r>
      <w:proofErr w:type="gramStart"/>
      <w:r>
        <w:t>be</w:t>
      </w:r>
      <w:proofErr w:type="gramEnd"/>
      <w:r>
        <w:t xml:space="preserve"> clamped? How can high processing quality and precise connections be guaranteed? These are the questions that window construction companies are putting to machine manufacturers and suppliers in the industry today. </w:t>
      </w:r>
      <w:proofErr w:type="gramStart"/>
      <w:r>
        <w:t>And justifiably so, since this type of innovative window system can only be created if the manufacturers of machine technology and suppliers continue to work together closely.</w:t>
      </w:r>
      <w:proofErr w:type="gramEnd"/>
    </w:p>
    <w:p w14:paraId="07199947" w14:textId="77777777" w:rsidR="001D4185" w:rsidRDefault="001D4185" w:rsidP="001D4185">
      <w:pPr>
        <w:pStyle w:val="KeinLeerraum"/>
        <w:rPr>
          <w:b w:val="0"/>
        </w:rPr>
      </w:pPr>
      <w:r>
        <w:rPr>
          <w:noProof/>
          <w:lang w:val="de-DE" w:eastAsia="zh-CN"/>
        </w:rPr>
        <w:drawing>
          <wp:inline distT="0" distB="0" distL="0" distR="0" wp14:anchorId="0BFFE41E" wp14:editId="72DF083F">
            <wp:extent cx="4343400" cy="3039860"/>
            <wp:effectExtent l="0" t="0" r="0" b="8255"/>
            <wp:docPr id="11"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0"/>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351278" cy="3045374"/>
                    </a:xfrm>
                    <a:prstGeom prst="rect">
                      <a:avLst/>
                    </a:prstGeom>
                  </pic:spPr>
                </pic:pic>
              </a:graphicData>
            </a:graphic>
          </wp:inline>
        </w:drawing>
      </w:r>
    </w:p>
    <w:p w14:paraId="7C19EEF6" w14:textId="77777777" w:rsidR="001D4185" w:rsidRPr="001234BA" w:rsidRDefault="001D4185" w:rsidP="001D4185">
      <w:pPr>
        <w:pStyle w:val="Titel"/>
      </w:pPr>
      <w:r>
        <w:t>Image 1:</w:t>
      </w:r>
    </w:p>
    <w:p w14:paraId="09F16016" w14:textId="69BEB512" w:rsidR="001D4185" w:rsidRDefault="001D4185" w:rsidP="001D4185">
      <w:pPr>
        <w:pStyle w:val="Titel"/>
        <w:rPr>
          <w:b w:val="0"/>
          <w:szCs w:val="22"/>
        </w:rPr>
      </w:pPr>
      <w:r>
        <w:rPr>
          <w:b w:val="0"/>
          <w:szCs w:val="22"/>
        </w:rPr>
        <w:t>Windows with narrow profiles now promote a sense of well-being by allowing significantly more daylight.</w:t>
      </w:r>
    </w:p>
    <w:p w14:paraId="6E9C8EA7" w14:textId="714C3F50" w:rsidR="001D4185" w:rsidRDefault="001D4185">
      <w:pPr>
        <w:widowControl/>
        <w:spacing w:after="0" w:line="240" w:lineRule="auto"/>
      </w:pPr>
      <w:r>
        <w:br w:type="page"/>
      </w:r>
    </w:p>
    <w:p w14:paraId="0F5A452D" w14:textId="0218A739" w:rsidR="0098006A" w:rsidRDefault="0098006A" w:rsidP="0098006A">
      <w:pPr>
        <w:pStyle w:val="berschrift2"/>
      </w:pPr>
      <w:r>
        <w:lastRenderedPageBreak/>
        <w:t>20% more glass: integrated window systems</w:t>
      </w:r>
    </w:p>
    <w:p w14:paraId="2A5E7E9D" w14:textId="0DF81837" w:rsidR="004C56CE" w:rsidRDefault="003D7179" w:rsidP="004C56CE">
      <w:r>
        <w:t>Integrated windows are an example of this type of collaboration between manufacturers and suppliers. Narrow profiles ensure maximum light with an elegantly narrow look. This is possible thanks to the adhesive technology, which ensures a secure bond between the pane and the frame. The windows' properties speak for themselves:</w:t>
      </w:r>
    </w:p>
    <w:p w14:paraId="1543310E" w14:textId="4B985804" w:rsidR="001D4185" w:rsidRDefault="003304E1" w:rsidP="001D4185">
      <w:pPr>
        <w:pStyle w:val="Listenabsatz"/>
        <w:numPr>
          <w:ilvl w:val="0"/>
          <w:numId w:val="37"/>
        </w:numPr>
      </w:pPr>
      <w:r>
        <w:rPr>
          <w:b/>
        </w:rPr>
        <w:t>More light in the room</w:t>
      </w:r>
      <w:proofErr w:type="gramStart"/>
      <w:r>
        <w:rPr>
          <w:b/>
        </w:rPr>
        <w:t>:</w:t>
      </w:r>
      <w:proofErr w:type="gramEnd"/>
      <w:r>
        <w:rPr>
          <w:b/>
        </w:rPr>
        <w:br/>
      </w:r>
      <w:r>
        <w:t xml:space="preserve">Narrow wing profiles mean larger areas of glass. </w:t>
      </w:r>
      <w:proofErr w:type="gramStart"/>
      <w:r>
        <w:t>This results</w:t>
      </w:r>
      <w:proofErr w:type="gramEnd"/>
      <w:r>
        <w:t xml:space="preserve"> in an increase of up to 20% in terms of the proportion of glass and therefore more daylight compared to conventional systems.</w:t>
      </w:r>
    </w:p>
    <w:p w14:paraId="113A468F" w14:textId="2E7581EC" w:rsidR="003304E1" w:rsidRDefault="003304E1" w:rsidP="00D062A2">
      <w:pPr>
        <w:pStyle w:val="Listenabsatz"/>
        <w:numPr>
          <w:ilvl w:val="0"/>
          <w:numId w:val="37"/>
        </w:numPr>
      </w:pPr>
      <w:r>
        <w:rPr>
          <w:b/>
        </w:rPr>
        <w:t>Modern design</w:t>
      </w:r>
      <w:proofErr w:type="gramStart"/>
      <w:r>
        <w:rPr>
          <w:b/>
        </w:rPr>
        <w:t>:</w:t>
      </w:r>
      <w:proofErr w:type="gramEnd"/>
      <w:r>
        <w:rPr>
          <w:b/>
        </w:rPr>
        <w:br/>
      </w:r>
      <w:r>
        <w:t>Flush to the outside when installed in the soffit, the frame is practically invisible, creating a modern, minimalist look.</w:t>
      </w:r>
    </w:p>
    <w:p w14:paraId="760AB237" w14:textId="6D0606DC" w:rsidR="002B318E" w:rsidRPr="00622351" w:rsidRDefault="001D4185" w:rsidP="002B318E">
      <w:pPr>
        <w:pStyle w:val="Listenabsatz"/>
        <w:numPr>
          <w:ilvl w:val="0"/>
          <w:numId w:val="37"/>
        </w:numPr>
      </w:pPr>
      <w:r>
        <w:rPr>
          <w:b/>
        </w:rPr>
        <w:t>Low maintenance requirements</w:t>
      </w:r>
      <w:proofErr w:type="gramStart"/>
      <w:r>
        <w:rPr>
          <w:b/>
        </w:rPr>
        <w:t>:</w:t>
      </w:r>
      <w:proofErr w:type="gramEnd"/>
      <w:r>
        <w:rPr>
          <w:b/>
        </w:rPr>
        <w:br/>
      </w:r>
      <w:r>
        <w:t>The glass pane and the frame are fixed in place and securely connected to one another. The wing remains stable and the effort involved in subsequent readjustment is significantly reduced.</w:t>
      </w:r>
    </w:p>
    <w:p w14:paraId="6E578BBC" w14:textId="1B4214BE" w:rsidR="005B0059" w:rsidRDefault="002B318E" w:rsidP="005B0059">
      <w:pPr>
        <w:pStyle w:val="Listenabsatz"/>
        <w:numPr>
          <w:ilvl w:val="0"/>
          <w:numId w:val="37"/>
        </w:numPr>
      </w:pPr>
      <w:r>
        <w:rPr>
          <w:b/>
        </w:rPr>
        <w:t>Increased break-in protection</w:t>
      </w:r>
      <w:proofErr w:type="gramStart"/>
      <w:r>
        <w:rPr>
          <w:b/>
        </w:rPr>
        <w:t>:</w:t>
      </w:r>
      <w:proofErr w:type="gramEnd"/>
      <w:r>
        <w:rPr>
          <w:b/>
        </w:rPr>
        <w:br/>
      </w:r>
      <w:r>
        <w:t>The pane of glass cannot be separated from the wing frame. The pane reinforces the frame, making it more robust in the event of a break-in attempt.</w:t>
      </w:r>
    </w:p>
    <w:p w14:paraId="1FC193C2" w14:textId="51228960" w:rsidR="003304E1" w:rsidRPr="00622351" w:rsidRDefault="001D4185" w:rsidP="003304E1">
      <w:pPr>
        <w:pStyle w:val="Listenabsatz"/>
        <w:numPr>
          <w:ilvl w:val="0"/>
          <w:numId w:val="37"/>
        </w:numPr>
      </w:pPr>
      <w:r>
        <w:rPr>
          <w:b/>
        </w:rPr>
        <w:t>High thermal insulation</w:t>
      </w:r>
      <w:proofErr w:type="gramStart"/>
      <w:r>
        <w:rPr>
          <w:b/>
        </w:rPr>
        <w:t>:</w:t>
      </w:r>
      <w:proofErr w:type="gramEnd"/>
      <w:r>
        <w:rPr>
          <w:b/>
        </w:rPr>
        <w:br/>
      </w:r>
      <w:r>
        <w:t>The narrow frame enables the best U values for the windows.</w:t>
      </w:r>
    </w:p>
    <w:p w14:paraId="55C5EA2B" w14:textId="7CE523F0" w:rsidR="00D062A2" w:rsidRPr="00466054" w:rsidRDefault="00D062A2" w:rsidP="001D4185">
      <w:pPr>
        <w:pStyle w:val="Listenabsatz"/>
        <w:numPr>
          <w:ilvl w:val="0"/>
          <w:numId w:val="37"/>
        </w:numPr>
        <w:rPr>
          <w:b/>
        </w:rPr>
      </w:pPr>
      <w:r>
        <w:rPr>
          <w:b/>
        </w:rPr>
        <w:t>Simple production:</w:t>
      </w:r>
    </w:p>
    <w:p w14:paraId="2E56D2F6" w14:textId="34FD053D" w:rsidR="00466054" w:rsidRDefault="00D062A2" w:rsidP="00466054">
      <w:pPr>
        <w:pStyle w:val="Listenabsatz"/>
      </w:pPr>
      <w:r>
        <w:t>The profiling of the frame parts is easy and requires less machining and use of wood, thereby lowering tool costs. The gluing secures the statics of the wing, and the corner joint can be held in place easily. The screwed corner is the perfect complement: the single parts can be processed with a full surface finish, and the frame can be fitted without a press.</w:t>
      </w:r>
    </w:p>
    <w:p w14:paraId="53E7F67E" w14:textId="01C5B633" w:rsidR="00D82CF7" w:rsidRDefault="00D82CF7">
      <w:pPr>
        <w:widowControl/>
        <w:spacing w:after="0" w:line="240" w:lineRule="auto"/>
        <w:rPr>
          <w:color w:val="auto"/>
        </w:rPr>
      </w:pPr>
      <w:r>
        <w:br w:type="page"/>
      </w:r>
    </w:p>
    <w:p w14:paraId="4B1BE055" w14:textId="23253615" w:rsidR="0098006A" w:rsidRDefault="00205629" w:rsidP="004C56CE">
      <w:r>
        <w:rPr>
          <w:noProof/>
          <w:lang w:val="de-DE" w:eastAsia="zh-CN"/>
        </w:rPr>
        <w:lastRenderedPageBreak/>
        <w:drawing>
          <wp:inline distT="0" distB="0" distL="0" distR="0" wp14:anchorId="767944EB" wp14:editId="2DF2CD72">
            <wp:extent cx="1420339" cy="2880000"/>
            <wp:effectExtent l="0" t="0" r="889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420339" cy="2880000"/>
                    </a:xfrm>
                    <a:prstGeom prst="rect">
                      <a:avLst/>
                    </a:prstGeom>
                  </pic:spPr>
                </pic:pic>
              </a:graphicData>
            </a:graphic>
          </wp:inline>
        </w:drawing>
      </w:r>
      <w:r w:rsidR="00F86B10">
        <w:rPr>
          <w:noProof/>
          <w:lang w:val="de-DE" w:eastAsia="zh-CN"/>
        </w:rPr>
        <w:drawing>
          <wp:inline distT="0" distB="0" distL="0" distR="0" wp14:anchorId="65988317" wp14:editId="5D30576C">
            <wp:extent cx="3694773" cy="2876550"/>
            <wp:effectExtent l="0" t="0" r="127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698420" cy="2879389"/>
                    </a:xfrm>
                    <a:prstGeom prst="rect">
                      <a:avLst/>
                    </a:prstGeom>
                  </pic:spPr>
                </pic:pic>
              </a:graphicData>
            </a:graphic>
          </wp:inline>
        </w:drawing>
      </w:r>
    </w:p>
    <w:p w14:paraId="124A6C2F" w14:textId="16F6CAF6" w:rsidR="00205629" w:rsidRPr="001234BA" w:rsidRDefault="00205629" w:rsidP="00205629">
      <w:pPr>
        <w:pStyle w:val="Titel"/>
      </w:pPr>
      <w:r>
        <w:t>Images 2–3:</w:t>
      </w:r>
    </w:p>
    <w:p w14:paraId="0CEA69FD" w14:textId="502FBC16" w:rsidR="00843514" w:rsidRPr="003261D9" w:rsidRDefault="0071237C" w:rsidP="003261D9">
      <w:pPr>
        <w:pStyle w:val="Titel"/>
        <w:rPr>
          <w:b w:val="0"/>
          <w:szCs w:val="22"/>
        </w:rPr>
      </w:pPr>
      <w:proofErr w:type="gramStart"/>
      <w:r>
        <w:rPr>
          <w:b w:val="0"/>
          <w:szCs w:val="22"/>
        </w:rPr>
        <w:t>Transversal view of the integrated window profile.</w:t>
      </w:r>
      <w:proofErr w:type="gramEnd"/>
      <w:r>
        <w:rPr>
          <w:b w:val="0"/>
          <w:szCs w:val="22"/>
        </w:rPr>
        <w:br/>
      </w:r>
    </w:p>
    <w:p w14:paraId="0DD659AE" w14:textId="77777777" w:rsidR="00843514" w:rsidRDefault="00843514" w:rsidP="00843514">
      <w:r>
        <w:rPr>
          <w:noProof/>
          <w:lang w:val="de-DE" w:eastAsia="zh-CN"/>
        </w:rPr>
        <w:drawing>
          <wp:anchor distT="0" distB="0" distL="114300" distR="114300" simplePos="0" relativeHeight="251660288" behindDoc="0" locked="0" layoutInCell="1" allowOverlap="1" wp14:anchorId="0093905B" wp14:editId="3815A629">
            <wp:simplePos x="0" y="0"/>
            <wp:positionH relativeFrom="column">
              <wp:posOffset>1318260</wp:posOffset>
            </wp:positionH>
            <wp:positionV relativeFrom="paragraph">
              <wp:posOffset>873125</wp:posOffset>
            </wp:positionV>
            <wp:extent cx="2267585" cy="467995"/>
            <wp:effectExtent l="0" t="0" r="0" b="8255"/>
            <wp:wrapSquare wrapText="bothSides"/>
            <wp:docPr id="3" name="Grafik 3" descr="X:\VK10VMS\Kommunikation_Presse\Pressemitteilungen\Notiz18\01_Messen\HOMAG Treff 2018\PR Mappe\CNC Fenster\BilderVideo\Logos\2000px-Würth_Logo_2010.sv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Kommunikation_Presse\Pressemitteilungen\Notiz18\01_Messen\HOMAG Treff 2018\PR Mappe\CNC Fenster\BilderVideo\Logos\2000px-Würth_Logo_2010.svg.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67585" cy="4679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eastAsia="zh-CN"/>
        </w:rPr>
        <w:drawing>
          <wp:anchor distT="0" distB="0" distL="114300" distR="114300" simplePos="0" relativeHeight="251661312" behindDoc="0" locked="0" layoutInCell="1" allowOverlap="1" wp14:anchorId="31944817" wp14:editId="209E6D74">
            <wp:simplePos x="0" y="0"/>
            <wp:positionH relativeFrom="column">
              <wp:posOffset>3813810</wp:posOffset>
            </wp:positionH>
            <wp:positionV relativeFrom="paragraph">
              <wp:posOffset>320675</wp:posOffset>
            </wp:positionV>
            <wp:extent cx="736600" cy="941705"/>
            <wp:effectExtent l="0" t="0" r="6350" b="0"/>
            <wp:wrapSquare wrapText="bothSides"/>
            <wp:docPr id="5" name="Grafik 5" descr="X:\VK10VMS\Kommunikation_Presse\Pressemitteilungen\Notiz18\01_Messen\HOMAG Treff 2018\PR Mappe\CNC Fenster\BilderVideo\Logos\GUTMANN_Logo1_TI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VK10VMS\Kommunikation_Presse\Pressemitteilungen\Notiz18\01_Messen\HOMAG Treff 2018\PR Mappe\CNC Fenster\BilderVideo\Logos\GUTMANN_Logo1_TIFF.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36600" cy="941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33B13D1" w14:textId="77777777" w:rsidR="00843514" w:rsidRDefault="00843514" w:rsidP="00843514">
      <w:r>
        <w:rPr>
          <w:noProof/>
          <w:lang w:val="de-DE" w:eastAsia="zh-CN"/>
        </w:rPr>
        <w:drawing>
          <wp:anchor distT="0" distB="0" distL="114300" distR="114300" simplePos="0" relativeHeight="251659264" behindDoc="0" locked="0" layoutInCell="1" allowOverlap="1" wp14:anchorId="78D9BF79" wp14:editId="549377F9">
            <wp:simplePos x="0" y="0"/>
            <wp:positionH relativeFrom="column">
              <wp:posOffset>3810</wp:posOffset>
            </wp:positionH>
            <wp:positionV relativeFrom="paragraph">
              <wp:posOffset>3810</wp:posOffset>
            </wp:positionV>
            <wp:extent cx="1743075" cy="474980"/>
            <wp:effectExtent l="0" t="0" r="9525" b="127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743075" cy="474980"/>
                    </a:xfrm>
                    <a:prstGeom prst="rect">
                      <a:avLst/>
                    </a:prstGeom>
                  </pic:spPr>
                </pic:pic>
              </a:graphicData>
            </a:graphic>
            <wp14:sizeRelH relativeFrom="page">
              <wp14:pctWidth>0</wp14:pctWidth>
            </wp14:sizeRelH>
            <wp14:sizeRelV relativeFrom="page">
              <wp14:pctHeight>0</wp14:pctHeight>
            </wp14:sizeRelV>
          </wp:anchor>
        </w:drawing>
      </w:r>
    </w:p>
    <w:p w14:paraId="3C742E30" w14:textId="77777777" w:rsidR="00843514" w:rsidRDefault="00843514" w:rsidP="00843514"/>
    <w:p w14:paraId="501CCB9E" w14:textId="77777777" w:rsidR="00843514" w:rsidRDefault="00843514" w:rsidP="00843514"/>
    <w:p w14:paraId="7BBC409D" w14:textId="77777777" w:rsidR="00843514" w:rsidRDefault="00843514" w:rsidP="00843514"/>
    <w:p w14:paraId="0007CD89" w14:textId="593BEEA9" w:rsidR="00843514" w:rsidRPr="001234BA" w:rsidRDefault="00843514" w:rsidP="00843514">
      <w:pPr>
        <w:pStyle w:val="Titel"/>
      </w:pPr>
      <w:r>
        <w:t>Image 4:</w:t>
      </w:r>
    </w:p>
    <w:p w14:paraId="4664B60B" w14:textId="646C42A8" w:rsidR="00843514" w:rsidRPr="00833A8C" w:rsidRDefault="00843514" w:rsidP="00843514">
      <w:pPr>
        <w:pStyle w:val="Titel"/>
        <w:rPr>
          <w:b w:val="0"/>
        </w:rPr>
      </w:pPr>
      <w:r>
        <w:rPr>
          <w:b w:val="0"/>
        </w:rPr>
        <w:t>Synergies between machine manufacturers and partners produce plenty of new ideas for products.</w:t>
      </w:r>
    </w:p>
    <w:p w14:paraId="17F0D98B" w14:textId="613BDA3A" w:rsidR="00843514" w:rsidRPr="00843514" w:rsidRDefault="00843514" w:rsidP="00843514">
      <w:pPr>
        <w:pStyle w:val="Titel"/>
        <w:rPr>
          <w:b w:val="0"/>
        </w:rPr>
      </w:pPr>
      <w:r>
        <w:rPr>
          <w:b w:val="0"/>
        </w:rPr>
        <w:t xml:space="preserve">The following companies were involved in the development of the integrated windows: </w:t>
      </w:r>
      <w:proofErr w:type="spellStart"/>
      <w:r>
        <w:rPr>
          <w:b w:val="0"/>
        </w:rPr>
        <w:t>tesa</w:t>
      </w:r>
      <w:proofErr w:type="spellEnd"/>
      <w:r>
        <w:rPr>
          <w:b w:val="0"/>
        </w:rPr>
        <w:t xml:space="preserve">, </w:t>
      </w:r>
      <w:proofErr w:type="spellStart"/>
      <w:r>
        <w:rPr>
          <w:b w:val="0"/>
        </w:rPr>
        <w:t>Würth</w:t>
      </w:r>
      <w:proofErr w:type="spellEnd"/>
      <w:r>
        <w:rPr>
          <w:b w:val="0"/>
        </w:rPr>
        <w:t xml:space="preserve">, </w:t>
      </w:r>
      <w:proofErr w:type="spellStart"/>
      <w:r>
        <w:rPr>
          <w:b w:val="0"/>
        </w:rPr>
        <w:t>Gutmann</w:t>
      </w:r>
      <w:proofErr w:type="spellEnd"/>
      <w:r>
        <w:rPr>
          <w:b w:val="0"/>
        </w:rPr>
        <w:t>, and HOMAG.</w:t>
      </w:r>
    </w:p>
    <w:p w14:paraId="3CEC0C9D" w14:textId="6C260519" w:rsidR="00622351" w:rsidRDefault="00622351">
      <w:pPr>
        <w:widowControl/>
        <w:spacing w:after="0" w:line="240" w:lineRule="auto"/>
      </w:pPr>
      <w:r>
        <w:br w:type="page"/>
      </w:r>
    </w:p>
    <w:p w14:paraId="6C58093A" w14:textId="77777777" w:rsidR="00622351" w:rsidRPr="00622351" w:rsidRDefault="00622351" w:rsidP="00622351">
      <w:pPr>
        <w:pStyle w:val="berschrift2"/>
      </w:pPr>
      <w:r>
        <w:lastRenderedPageBreak/>
        <w:t>Clamping technology: free clamping of various profiles</w:t>
      </w:r>
    </w:p>
    <w:p w14:paraId="0866D5D5" w14:textId="76263151" w:rsidR="00622351" w:rsidRDefault="00622351" w:rsidP="00622351">
      <w:pPr>
        <w:rPr>
          <w:noProof/>
        </w:rPr>
      </w:pPr>
      <w:r>
        <w:t xml:space="preserve">The gripping unit and clamping technology ensure maximum flexibility in processing. The components can be clamped freely in all directions, even when they are being </w:t>
      </w:r>
      <w:proofErr w:type="spellStart"/>
      <w:r>
        <w:t>reclamped</w:t>
      </w:r>
      <w:proofErr w:type="spellEnd"/>
      <w:r>
        <w:t xml:space="preserve"> — this means a free clamping depth and free clamp position, even in the rabbet.</w:t>
      </w:r>
    </w:p>
    <w:p w14:paraId="323EF234" w14:textId="77777777" w:rsidR="00622351" w:rsidRDefault="00622351" w:rsidP="00622351"/>
    <w:p w14:paraId="416A0C95" w14:textId="77777777" w:rsidR="00843514" w:rsidRDefault="00843514" w:rsidP="00843514">
      <w:r>
        <w:rPr>
          <w:noProof/>
          <w:lang w:val="de-DE" w:eastAsia="zh-CN"/>
        </w:rPr>
        <w:drawing>
          <wp:inline distT="0" distB="0" distL="0" distR="0" wp14:anchorId="08F688E8" wp14:editId="2CF2D264">
            <wp:extent cx="3286125" cy="2123439"/>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289590" cy="2125678"/>
                    </a:xfrm>
                    <a:prstGeom prst="rect">
                      <a:avLst/>
                    </a:prstGeom>
                  </pic:spPr>
                </pic:pic>
              </a:graphicData>
            </a:graphic>
          </wp:inline>
        </w:drawing>
      </w:r>
    </w:p>
    <w:p w14:paraId="1C718447" w14:textId="53FEF2C8" w:rsidR="00843514" w:rsidRPr="001234BA" w:rsidRDefault="00843514" w:rsidP="00843514">
      <w:pPr>
        <w:pStyle w:val="Titel"/>
      </w:pPr>
      <w:r>
        <w:t>Image 4:</w:t>
      </w:r>
    </w:p>
    <w:p w14:paraId="49EC4A98" w14:textId="524F69BD" w:rsidR="00843514" w:rsidRDefault="00843514" w:rsidP="00843514">
      <w:pPr>
        <w:pStyle w:val="Titel"/>
        <w:rPr>
          <w:b w:val="0"/>
          <w:szCs w:val="22"/>
        </w:rPr>
      </w:pPr>
      <w:r>
        <w:rPr>
          <w:b w:val="0"/>
          <w:szCs w:val="22"/>
        </w:rPr>
        <w:t>The clamping technology is also a decisive factor: particularly narrow profiles can be processed with ease using the CENTATEQ S-800|900 processing center.</w:t>
      </w:r>
    </w:p>
    <w:p w14:paraId="167C5E28" w14:textId="77777777" w:rsidR="00CA4276" w:rsidRDefault="00CA4276" w:rsidP="00D25B51"/>
    <w:p w14:paraId="23C91F71" w14:textId="77777777" w:rsidR="00466054" w:rsidRDefault="00466054">
      <w:pPr>
        <w:widowControl/>
        <w:spacing w:after="0" w:line="240" w:lineRule="auto"/>
        <w:rPr>
          <w:b/>
          <w:color w:val="001941" w:themeColor="text2"/>
        </w:rPr>
      </w:pPr>
    </w:p>
    <w:p w14:paraId="2A2D4880" w14:textId="77777777" w:rsidR="003261D9" w:rsidRDefault="003261D9" w:rsidP="00D25B51">
      <w:pPr>
        <w:pStyle w:val="KeinLeerraum"/>
      </w:pPr>
    </w:p>
    <w:p w14:paraId="3E3683E7" w14:textId="308635EC" w:rsidR="00F2656D" w:rsidRDefault="00F2656D" w:rsidP="00D25B51">
      <w:pPr>
        <w:pStyle w:val="KeinLeerraum"/>
      </w:pPr>
      <w:r>
        <w:t>Images</w:t>
      </w:r>
    </w:p>
    <w:p w14:paraId="3E3683E8" w14:textId="77777777" w:rsidR="00F2656D" w:rsidRDefault="00F2656D" w:rsidP="00F2656D">
      <w:pPr>
        <w:pStyle w:val="KeinLeerraum"/>
        <w:rPr>
          <w:b w:val="0"/>
        </w:rPr>
      </w:pPr>
      <w:r>
        <w:rPr>
          <w:b w:val="0"/>
        </w:rPr>
        <w:t>Image source: HOMAG Group AG</w:t>
      </w:r>
    </w:p>
    <w:p w14:paraId="3E3683E9" w14:textId="77777777" w:rsidR="00F2656D" w:rsidRDefault="00F2656D" w:rsidP="00F2656D">
      <w:pPr>
        <w:pStyle w:val="KeinLeerraum"/>
        <w:rPr>
          <w:b w:val="0"/>
        </w:rPr>
      </w:pPr>
    </w:p>
    <w:p w14:paraId="14E1893D" w14:textId="77777777" w:rsidR="00B17368" w:rsidRDefault="00B17368" w:rsidP="00843514">
      <w:pPr>
        <w:pStyle w:val="KeinLeerraum"/>
        <w:pBdr>
          <w:bottom w:val="single" w:sz="6" w:space="1" w:color="auto"/>
        </w:pBdr>
      </w:pPr>
    </w:p>
    <w:p w14:paraId="1E8AC952" w14:textId="77777777" w:rsidR="00843514" w:rsidRDefault="00843514" w:rsidP="00843514">
      <w:pPr>
        <w:pStyle w:val="KeinLeerraum"/>
      </w:pPr>
    </w:p>
    <w:p w14:paraId="27DB55AF" w14:textId="2CA3CBF5" w:rsidR="008E7DE4" w:rsidRDefault="008E7DE4" w:rsidP="00843514">
      <w:pPr>
        <w:pStyle w:val="KeinLeerraum"/>
      </w:pPr>
    </w:p>
    <w:p w14:paraId="3E3683FA" w14:textId="77777777" w:rsidR="00F2656D" w:rsidRPr="008547A0" w:rsidRDefault="00F2656D" w:rsidP="008547A0">
      <w:pPr>
        <w:pStyle w:val="Untertitel"/>
        <w:rPr>
          <w:b/>
        </w:rPr>
      </w:pPr>
      <w:r>
        <w:rPr>
          <w:b/>
        </w:rPr>
        <w:t>If you have any questions, please contact:</w:t>
      </w:r>
    </w:p>
    <w:p w14:paraId="3E3683FB" w14:textId="77777777" w:rsidR="00F2656D" w:rsidRPr="008547A0" w:rsidRDefault="00F2656D" w:rsidP="008547A0">
      <w:pPr>
        <w:pStyle w:val="Untertitel"/>
      </w:pPr>
    </w:p>
    <w:p w14:paraId="3E3683FC" w14:textId="77777777" w:rsidR="00F2656D" w:rsidRPr="008547A0" w:rsidRDefault="00F2656D" w:rsidP="008547A0">
      <w:pPr>
        <w:pStyle w:val="Untertitel"/>
      </w:pPr>
    </w:p>
    <w:p w14:paraId="3E3683FD" w14:textId="77777777" w:rsidR="00F2656D" w:rsidRPr="00F86B10" w:rsidRDefault="00F2656D" w:rsidP="008547A0">
      <w:pPr>
        <w:pStyle w:val="Untertitel"/>
        <w:rPr>
          <w:b/>
          <w:lang w:val="de-DE"/>
        </w:rPr>
      </w:pPr>
      <w:r w:rsidRPr="00F86B10">
        <w:rPr>
          <w:b/>
          <w:lang w:val="de-DE"/>
        </w:rPr>
        <w:t>HOMAG Group AG</w:t>
      </w:r>
    </w:p>
    <w:p w14:paraId="3E3683FE" w14:textId="77777777" w:rsidR="00F2656D" w:rsidRPr="00F86B10" w:rsidRDefault="00F2656D" w:rsidP="008547A0">
      <w:pPr>
        <w:pStyle w:val="Untertitel"/>
        <w:rPr>
          <w:lang w:val="de-DE"/>
        </w:rPr>
      </w:pPr>
      <w:proofErr w:type="spellStart"/>
      <w:r w:rsidRPr="00F86B10">
        <w:rPr>
          <w:lang w:val="de-DE"/>
        </w:rPr>
        <w:t>Homagstrasse</w:t>
      </w:r>
      <w:proofErr w:type="spellEnd"/>
      <w:r w:rsidRPr="00F86B10">
        <w:rPr>
          <w:lang w:val="de-DE"/>
        </w:rPr>
        <w:t xml:space="preserve"> 3–5</w:t>
      </w:r>
    </w:p>
    <w:p w14:paraId="3E3683FF" w14:textId="77777777" w:rsidR="00F2656D" w:rsidRPr="00F86B10" w:rsidRDefault="00F2656D" w:rsidP="008547A0">
      <w:pPr>
        <w:pStyle w:val="Untertitel"/>
        <w:rPr>
          <w:lang w:val="de-DE"/>
        </w:rPr>
      </w:pPr>
      <w:r w:rsidRPr="00F86B10">
        <w:rPr>
          <w:lang w:val="de-DE"/>
        </w:rPr>
        <w:t>72296 Schopfloch</w:t>
      </w:r>
    </w:p>
    <w:p w14:paraId="3E368400" w14:textId="77777777" w:rsidR="00F2656D" w:rsidRPr="00F86B10" w:rsidRDefault="00F2656D" w:rsidP="008547A0">
      <w:pPr>
        <w:pStyle w:val="Untertitel"/>
        <w:rPr>
          <w:lang w:val="de-DE"/>
        </w:rPr>
      </w:pPr>
      <w:r w:rsidRPr="00F86B10">
        <w:rPr>
          <w:lang w:val="de-DE"/>
        </w:rPr>
        <w:t>Germany</w:t>
      </w:r>
    </w:p>
    <w:p w14:paraId="3E368401" w14:textId="77777777" w:rsidR="00F2656D" w:rsidRPr="00F86B10" w:rsidRDefault="00F2656D" w:rsidP="008547A0">
      <w:pPr>
        <w:pStyle w:val="Untertitel"/>
        <w:rPr>
          <w:lang w:val="de-DE"/>
        </w:rPr>
      </w:pPr>
      <w:r w:rsidRPr="00F86B10">
        <w:rPr>
          <w:lang w:val="de-DE"/>
        </w:rPr>
        <w:t>www.homag.com</w:t>
      </w:r>
    </w:p>
    <w:p w14:paraId="3E368402" w14:textId="77777777" w:rsidR="00F2656D" w:rsidRPr="00F86B10" w:rsidRDefault="00F2656D" w:rsidP="008547A0">
      <w:pPr>
        <w:pStyle w:val="Untertitel"/>
        <w:rPr>
          <w:lang w:val="de-DE"/>
        </w:rPr>
      </w:pPr>
    </w:p>
    <w:p w14:paraId="3E368404" w14:textId="77777777" w:rsidR="00F12542" w:rsidRPr="00F86B10" w:rsidRDefault="00F12542" w:rsidP="008547A0">
      <w:pPr>
        <w:pStyle w:val="Untertitel"/>
        <w:rPr>
          <w:b/>
          <w:lang w:val="de-DE"/>
        </w:rPr>
      </w:pPr>
      <w:bookmarkStart w:id="0" w:name="_GoBack"/>
      <w:bookmarkEnd w:id="0"/>
      <w:r w:rsidRPr="00F86B10">
        <w:rPr>
          <w:b/>
          <w:lang w:val="de-DE"/>
        </w:rPr>
        <w:t>Julia Weber</w:t>
      </w:r>
    </w:p>
    <w:p w14:paraId="3E368405" w14:textId="77777777" w:rsidR="00F12542" w:rsidRPr="00D743CB" w:rsidRDefault="00F12542" w:rsidP="008547A0">
      <w:pPr>
        <w:pStyle w:val="Untertitel"/>
      </w:pPr>
      <w:r>
        <w:t>Customer Communication Manager</w:t>
      </w:r>
    </w:p>
    <w:p w14:paraId="3E368406" w14:textId="77777777" w:rsidR="00F12542" w:rsidRPr="00D743CB" w:rsidRDefault="00F12542" w:rsidP="008547A0">
      <w:pPr>
        <w:pStyle w:val="Untertitel"/>
      </w:pPr>
      <w:r>
        <w:t>Tel.</w:t>
      </w:r>
      <w:r>
        <w:tab/>
        <w:t>+49 (0) 7443 13-2588</w:t>
      </w:r>
    </w:p>
    <w:p w14:paraId="3E368407" w14:textId="77777777" w:rsidR="00F12542" w:rsidRPr="00D743CB" w:rsidRDefault="00F12542" w:rsidP="008547A0">
      <w:pPr>
        <w:pStyle w:val="Untertitel"/>
      </w:pPr>
      <w:r>
        <w:t>Fax</w:t>
      </w:r>
      <w:r>
        <w:tab/>
        <w:t>+49 (0) 7443 13-8-2588</w:t>
      </w:r>
    </w:p>
    <w:p w14:paraId="3E368408" w14:textId="77777777" w:rsidR="00481597" w:rsidRPr="008547A0" w:rsidRDefault="00F12542" w:rsidP="008547A0">
      <w:pPr>
        <w:pStyle w:val="Untertitel"/>
      </w:pPr>
      <w:r>
        <w:t>julia.weber@homag.com</w:t>
      </w:r>
    </w:p>
    <w:sectPr w:rsidR="00481597" w:rsidRPr="008547A0" w:rsidSect="00FE18D8">
      <w:headerReference w:type="default" r:id="rId18"/>
      <w:footerReference w:type="default" r:id="rId19"/>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A3D385" w14:textId="77777777" w:rsidR="00C77EFB" w:rsidRDefault="00C77EFB">
      <w:r>
        <w:separator/>
      </w:r>
    </w:p>
  </w:endnote>
  <w:endnote w:type="continuationSeparator" w:id="0">
    <w:p w14:paraId="712EDCEC" w14:textId="77777777" w:rsidR="00C77EFB" w:rsidRDefault="00C77E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368414" w14:textId="77777777" w:rsidR="0054012D" w:rsidRDefault="0054012D">
    <w:pPr>
      <w:pStyle w:val="Fuzeile"/>
      <w:widowControl/>
      <w:rPr>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1A6174C" w14:textId="77777777" w:rsidR="00C77EFB" w:rsidRDefault="00C77EFB">
      <w:r>
        <w:separator/>
      </w:r>
    </w:p>
  </w:footnote>
  <w:footnote w:type="continuationSeparator" w:id="0">
    <w:p w14:paraId="5FADC1D4" w14:textId="77777777" w:rsidR="00C77EFB" w:rsidRDefault="00C77EF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36840D" w14:textId="171D7289" w:rsidR="0054012D" w:rsidRDefault="0054012D" w:rsidP="001C1F3B">
    <w:pPr>
      <w:pStyle w:val="Kopfzeile"/>
      <w:widowControl/>
      <w:tabs>
        <w:tab w:val="clear" w:pos="1418"/>
        <w:tab w:val="clear" w:pos="1560"/>
        <w:tab w:val="clear" w:pos="9072"/>
        <w:tab w:val="right" w:pos="9639"/>
      </w:tabs>
      <w:spacing w:after="1080"/>
      <w:ind w:right="-2268"/>
    </w:pPr>
    <w:r>
      <w:rPr>
        <w:sz w:val="32"/>
      </w:rPr>
      <w:t xml:space="preserve">Press folder for HOMAG </w:t>
    </w:r>
    <w:proofErr w:type="spellStart"/>
    <w:r>
      <w:rPr>
        <w:sz w:val="32"/>
      </w:rPr>
      <w:t>Treff</w:t>
    </w:r>
    <w:proofErr w:type="spellEnd"/>
    <w:r>
      <w:rPr>
        <w:sz w:val="32"/>
      </w:rPr>
      <w:t xml:space="preserve"> 2018</w:t>
    </w:r>
    <w:r>
      <w:rPr>
        <w:b/>
        <w:sz w:val="28"/>
      </w:rPr>
      <w:tab/>
    </w:r>
    <w:r>
      <w:rPr>
        <w:noProof/>
        <w:lang w:val="de-DE" w:eastAsia="zh-CN"/>
      </w:rPr>
      <w:drawing>
        <wp:inline distT="0" distB="0" distL="0" distR="0" wp14:anchorId="3E368415" wp14:editId="3E368416">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3E368412" w14:textId="77777777" w:rsidTr="00C74CDC">
      <w:tc>
        <w:tcPr>
          <w:tcW w:w="3402" w:type="dxa"/>
        </w:tcPr>
        <w:p w14:paraId="497EC782" w14:textId="5D4EA056" w:rsidR="00C74CDC" w:rsidRDefault="003261D9" w:rsidP="00CA4276">
          <w:pPr>
            <w:pStyle w:val="Kopfzeile"/>
            <w:widowControl/>
            <w:tabs>
              <w:tab w:val="clear" w:pos="1418"/>
              <w:tab w:val="clear" w:pos="1560"/>
            </w:tabs>
            <w:spacing w:after="0" w:line="240" w:lineRule="auto"/>
            <w:rPr>
              <w:sz w:val="18"/>
            </w:rPr>
          </w:pPr>
          <w:r>
            <w:rPr>
              <w:sz w:val="18"/>
            </w:rPr>
            <w:t>Window technology</w:t>
          </w:r>
        </w:p>
        <w:p w14:paraId="3E36840F" w14:textId="77777777" w:rsidR="00CA4276" w:rsidRDefault="00CA4276" w:rsidP="00CA4276">
          <w:pPr>
            <w:pStyle w:val="Kopfzeile"/>
            <w:widowControl/>
            <w:tabs>
              <w:tab w:val="clear" w:pos="1418"/>
              <w:tab w:val="clear" w:pos="1560"/>
            </w:tabs>
            <w:spacing w:after="0" w:line="240" w:lineRule="auto"/>
            <w:rPr>
              <w:sz w:val="18"/>
            </w:rPr>
          </w:pPr>
        </w:p>
      </w:tc>
      <w:tc>
        <w:tcPr>
          <w:tcW w:w="2268" w:type="dxa"/>
        </w:tcPr>
        <w:p w14:paraId="3E368410" w14:textId="74731CC7" w:rsidR="00C74CDC" w:rsidRDefault="00C64040" w:rsidP="00913173">
          <w:pPr>
            <w:pStyle w:val="Kopfzeile"/>
            <w:widowControl/>
            <w:tabs>
              <w:tab w:val="clear" w:pos="1418"/>
              <w:tab w:val="clear" w:pos="1560"/>
            </w:tabs>
            <w:spacing w:after="0"/>
            <w:rPr>
              <w:sz w:val="18"/>
            </w:rPr>
          </w:pPr>
          <w:r>
            <w:rPr>
              <w:sz w:val="18"/>
            </w:rPr>
            <w:t xml:space="preserve">Page: </w:t>
          </w:r>
          <w:r w:rsidR="00C74CDC">
            <w:rPr>
              <w:sz w:val="18"/>
            </w:rPr>
            <w:fldChar w:fldCharType="begin"/>
          </w:r>
          <w:r w:rsidR="00C74CDC">
            <w:rPr>
              <w:sz w:val="18"/>
            </w:rPr>
            <w:instrText xml:space="preserve">PAGE </w:instrText>
          </w:r>
          <w:r w:rsidR="00C74CDC">
            <w:rPr>
              <w:sz w:val="18"/>
            </w:rPr>
            <w:fldChar w:fldCharType="separate"/>
          </w:r>
          <w:r w:rsidR="00F86B10">
            <w:rPr>
              <w:noProof/>
              <w:sz w:val="18"/>
            </w:rPr>
            <w:t>2</w:t>
          </w:r>
          <w:r w:rsidR="00C74CDC">
            <w:rPr>
              <w:sz w:val="18"/>
            </w:rPr>
            <w:fldChar w:fldCharType="end"/>
          </w:r>
          <w:r>
            <w:rPr>
              <w:sz w:val="18"/>
            </w:rPr>
            <w:t>/</w:t>
          </w:r>
          <w:r w:rsidR="00C74CDC">
            <w:rPr>
              <w:sz w:val="18"/>
            </w:rPr>
            <w:fldChar w:fldCharType="begin"/>
          </w:r>
          <w:r w:rsidR="00C74CDC">
            <w:rPr>
              <w:sz w:val="18"/>
            </w:rPr>
            <w:instrText xml:space="preserve">NUMPAGES </w:instrText>
          </w:r>
          <w:r w:rsidR="00C74CDC">
            <w:rPr>
              <w:sz w:val="18"/>
            </w:rPr>
            <w:fldChar w:fldCharType="separate"/>
          </w:r>
          <w:r w:rsidR="00F86B10">
            <w:rPr>
              <w:noProof/>
              <w:sz w:val="18"/>
            </w:rPr>
            <w:t>4</w:t>
          </w:r>
          <w:r w:rsidR="00C74CDC">
            <w:rPr>
              <w:sz w:val="18"/>
            </w:rPr>
            <w:fldChar w:fldCharType="end"/>
          </w:r>
        </w:p>
      </w:tc>
      <w:tc>
        <w:tcPr>
          <w:tcW w:w="3969" w:type="dxa"/>
        </w:tcPr>
        <w:p w14:paraId="3E368411" w14:textId="216C232D" w:rsidR="00C74CDC" w:rsidRDefault="00C74CDC" w:rsidP="004110CE">
          <w:pPr>
            <w:pStyle w:val="Kopfzeile"/>
            <w:widowControl/>
            <w:tabs>
              <w:tab w:val="clear" w:pos="1418"/>
              <w:tab w:val="clear" w:pos="1560"/>
              <w:tab w:val="clear" w:pos="9072"/>
              <w:tab w:val="right" w:pos="1763"/>
            </w:tabs>
            <w:spacing w:after="0"/>
            <w:ind w:right="284"/>
            <w:rPr>
              <w:sz w:val="18"/>
            </w:rPr>
          </w:pPr>
          <w:r>
            <w:rPr>
              <w:sz w:val="18"/>
            </w:rPr>
            <w:tab/>
            <w:t>September 2018</w:t>
          </w:r>
        </w:p>
      </w:tc>
    </w:tr>
  </w:tbl>
  <w:p w14:paraId="3E368413"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6">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nsid w:val="38054F75"/>
    <w:multiLevelType w:val="hybridMultilevel"/>
    <w:tmpl w:val="A4D86A56"/>
    <w:lvl w:ilvl="0" w:tplc="0407000F">
      <w:start w:val="1"/>
      <w:numFmt w:val="decimal"/>
      <w:lvlText w:val="%1."/>
      <w:lvlJc w:val="left"/>
      <w:pPr>
        <w:ind w:left="720" w:hanging="360"/>
      </w:pPr>
      <w:rPr>
        <w:rFonts w:hint="default"/>
        <w:b w:val="0"/>
        <w:u w:val="none"/>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nsid w:val="3BF55546"/>
    <w:multiLevelType w:val="hybridMultilevel"/>
    <w:tmpl w:val="6BB69FDA"/>
    <w:lvl w:ilvl="0" w:tplc="6066B88A">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nsid w:val="470D70FE"/>
    <w:multiLevelType w:val="hybridMultilevel"/>
    <w:tmpl w:val="FC88B2F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nsid w:val="4FC335A7"/>
    <w:multiLevelType w:val="singleLevel"/>
    <w:tmpl w:val="8BEED57C"/>
    <w:lvl w:ilvl="0">
      <w:numFmt w:val="bullet"/>
      <w:lvlText w:val="-"/>
      <w:lvlJc w:val="left"/>
      <w:pPr>
        <w:tabs>
          <w:tab w:val="num" w:pos="360"/>
        </w:tabs>
        <w:ind w:left="360" w:hanging="360"/>
      </w:pPr>
      <w:rPr>
        <w:rFonts w:hint="default"/>
      </w:rPr>
    </w:lvl>
  </w:abstractNum>
  <w:abstractNum w:abstractNumId="26">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7">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8">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9">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0">
    <w:nsid w:val="662739A6"/>
    <w:multiLevelType w:val="singleLevel"/>
    <w:tmpl w:val="8BEED57C"/>
    <w:lvl w:ilvl="0">
      <w:numFmt w:val="bullet"/>
      <w:lvlText w:val="-"/>
      <w:lvlJc w:val="left"/>
      <w:pPr>
        <w:tabs>
          <w:tab w:val="num" w:pos="360"/>
        </w:tabs>
        <w:ind w:left="360" w:hanging="360"/>
      </w:pPr>
      <w:rPr>
        <w:rFonts w:hint="default"/>
      </w:rPr>
    </w:lvl>
  </w:abstractNum>
  <w:abstractNum w:abstractNumId="31">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nsid w:val="67EE6199"/>
    <w:multiLevelType w:val="hybridMultilevel"/>
    <w:tmpl w:val="FF0E8404"/>
    <w:lvl w:ilvl="0" w:tplc="6066B88A">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5">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6">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7">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6"/>
  </w:num>
  <w:num w:numId="3">
    <w:abstractNumId w:val="13"/>
  </w:num>
  <w:num w:numId="4">
    <w:abstractNumId w:val="8"/>
  </w:num>
  <w:num w:numId="5">
    <w:abstractNumId w:val="27"/>
  </w:num>
  <w:num w:numId="6">
    <w:abstractNumId w:val="15"/>
  </w:num>
  <w:num w:numId="7">
    <w:abstractNumId w:val="16"/>
  </w:num>
  <w:num w:numId="8">
    <w:abstractNumId w:val="21"/>
  </w:num>
  <w:num w:numId="9">
    <w:abstractNumId w:val="23"/>
  </w:num>
  <w:num w:numId="10">
    <w:abstractNumId w:val="28"/>
  </w:num>
  <w:num w:numId="11">
    <w:abstractNumId w:val="26"/>
  </w:num>
  <w:num w:numId="12">
    <w:abstractNumId w:val="4"/>
  </w:num>
  <w:num w:numId="13">
    <w:abstractNumId w:val="19"/>
  </w:num>
  <w:num w:numId="14">
    <w:abstractNumId w:val="6"/>
  </w:num>
  <w:num w:numId="15">
    <w:abstractNumId w:val="5"/>
  </w:num>
  <w:num w:numId="16">
    <w:abstractNumId w:val="7"/>
  </w:num>
  <w:num w:numId="17">
    <w:abstractNumId w:val="29"/>
  </w:num>
  <w:num w:numId="18">
    <w:abstractNumId w:val="14"/>
  </w:num>
  <w:num w:numId="19">
    <w:abstractNumId w:val="30"/>
  </w:num>
  <w:num w:numId="20">
    <w:abstractNumId w:val="25"/>
  </w:num>
  <w:num w:numId="21">
    <w:abstractNumId w:val="34"/>
  </w:num>
  <w:num w:numId="22">
    <w:abstractNumId w:val="3"/>
  </w:num>
  <w:num w:numId="23">
    <w:abstractNumId w:val="9"/>
  </w:num>
  <w:num w:numId="24">
    <w:abstractNumId w:val="11"/>
  </w:num>
  <w:num w:numId="25">
    <w:abstractNumId w:val="35"/>
  </w:num>
  <w:num w:numId="26">
    <w:abstractNumId w:val="12"/>
  </w:num>
  <w:num w:numId="27">
    <w:abstractNumId w:val="24"/>
  </w:num>
  <w:num w:numId="28">
    <w:abstractNumId w:val="2"/>
  </w:num>
  <w:num w:numId="29">
    <w:abstractNumId w:val="20"/>
  </w:num>
  <w:num w:numId="30">
    <w:abstractNumId w:val="1"/>
  </w:num>
  <w:num w:numId="31">
    <w:abstractNumId w:val="37"/>
  </w:num>
  <w:num w:numId="32">
    <w:abstractNumId w:val="31"/>
  </w:num>
  <w:num w:numId="33">
    <w:abstractNumId w:val="33"/>
  </w:num>
  <w:num w:numId="34">
    <w:abstractNumId w:val="10"/>
  </w:num>
  <w:num w:numId="35">
    <w:abstractNumId w:val="22"/>
  </w:num>
  <w:num w:numId="36">
    <w:abstractNumId w:val="17"/>
  </w:num>
  <w:num w:numId="37">
    <w:abstractNumId w:val="18"/>
  </w:num>
  <w:num w:numId="38">
    <w:abstractNumId w:val="32"/>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Rempp, Friedhelm">
    <w15:presenceInfo w15:providerId="AD" w15:userId="S-1-5-21-2824001057-328815956-2361868090-3783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8193"/>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24EE9"/>
    <w:rsid w:val="000471D4"/>
    <w:rsid w:val="000626D3"/>
    <w:rsid w:val="00064DE4"/>
    <w:rsid w:val="000665C1"/>
    <w:rsid w:val="00070D5B"/>
    <w:rsid w:val="00080779"/>
    <w:rsid w:val="00087568"/>
    <w:rsid w:val="000B40DB"/>
    <w:rsid w:val="000D1074"/>
    <w:rsid w:val="000D5284"/>
    <w:rsid w:val="000E13E2"/>
    <w:rsid w:val="000E66EC"/>
    <w:rsid w:val="001009AB"/>
    <w:rsid w:val="00106960"/>
    <w:rsid w:val="001133A3"/>
    <w:rsid w:val="001234BA"/>
    <w:rsid w:val="001346DA"/>
    <w:rsid w:val="001379FB"/>
    <w:rsid w:val="00144DE4"/>
    <w:rsid w:val="001544C1"/>
    <w:rsid w:val="00171A90"/>
    <w:rsid w:val="00181328"/>
    <w:rsid w:val="00191B7B"/>
    <w:rsid w:val="00197C4A"/>
    <w:rsid w:val="00197C90"/>
    <w:rsid w:val="001A6C44"/>
    <w:rsid w:val="001A7968"/>
    <w:rsid w:val="001C1F3B"/>
    <w:rsid w:val="001C3917"/>
    <w:rsid w:val="001D4185"/>
    <w:rsid w:val="001D7A81"/>
    <w:rsid w:val="001F5F23"/>
    <w:rsid w:val="001F6512"/>
    <w:rsid w:val="001F6AB9"/>
    <w:rsid w:val="002032E3"/>
    <w:rsid w:val="00205629"/>
    <w:rsid w:val="00213A46"/>
    <w:rsid w:val="002206C4"/>
    <w:rsid w:val="0022697A"/>
    <w:rsid w:val="002560A1"/>
    <w:rsid w:val="00257269"/>
    <w:rsid w:val="00262EF5"/>
    <w:rsid w:val="002661BE"/>
    <w:rsid w:val="00271035"/>
    <w:rsid w:val="00272217"/>
    <w:rsid w:val="00274D1F"/>
    <w:rsid w:val="00276C42"/>
    <w:rsid w:val="002A19F6"/>
    <w:rsid w:val="002A557A"/>
    <w:rsid w:val="002B318E"/>
    <w:rsid w:val="003014A3"/>
    <w:rsid w:val="00301904"/>
    <w:rsid w:val="00306F18"/>
    <w:rsid w:val="00321923"/>
    <w:rsid w:val="003220C3"/>
    <w:rsid w:val="003261D9"/>
    <w:rsid w:val="003304E1"/>
    <w:rsid w:val="00346010"/>
    <w:rsid w:val="003463D1"/>
    <w:rsid w:val="00351017"/>
    <w:rsid w:val="00367548"/>
    <w:rsid w:val="00367B1E"/>
    <w:rsid w:val="003804F3"/>
    <w:rsid w:val="003955F7"/>
    <w:rsid w:val="003A0D46"/>
    <w:rsid w:val="003A464D"/>
    <w:rsid w:val="003D7179"/>
    <w:rsid w:val="003E1736"/>
    <w:rsid w:val="003E3908"/>
    <w:rsid w:val="00401216"/>
    <w:rsid w:val="004110CE"/>
    <w:rsid w:val="00415721"/>
    <w:rsid w:val="004401F4"/>
    <w:rsid w:val="004407DC"/>
    <w:rsid w:val="00443069"/>
    <w:rsid w:val="00445EF9"/>
    <w:rsid w:val="004605F6"/>
    <w:rsid w:val="0046535F"/>
    <w:rsid w:val="00466054"/>
    <w:rsid w:val="004813AC"/>
    <w:rsid w:val="00481597"/>
    <w:rsid w:val="004817FB"/>
    <w:rsid w:val="004A2787"/>
    <w:rsid w:val="004B1435"/>
    <w:rsid w:val="004C56CE"/>
    <w:rsid w:val="0051316A"/>
    <w:rsid w:val="00513A4B"/>
    <w:rsid w:val="00520897"/>
    <w:rsid w:val="00537C82"/>
    <w:rsid w:val="0054012D"/>
    <w:rsid w:val="005475DE"/>
    <w:rsid w:val="00547750"/>
    <w:rsid w:val="00570C27"/>
    <w:rsid w:val="00576664"/>
    <w:rsid w:val="0058077E"/>
    <w:rsid w:val="0058611D"/>
    <w:rsid w:val="0058634F"/>
    <w:rsid w:val="005A5380"/>
    <w:rsid w:val="005B0059"/>
    <w:rsid w:val="005C4549"/>
    <w:rsid w:val="005C623C"/>
    <w:rsid w:val="005D59E6"/>
    <w:rsid w:val="005F022F"/>
    <w:rsid w:val="005F3F60"/>
    <w:rsid w:val="006143F9"/>
    <w:rsid w:val="00622351"/>
    <w:rsid w:val="00623204"/>
    <w:rsid w:val="0066716B"/>
    <w:rsid w:val="00680042"/>
    <w:rsid w:val="00697D14"/>
    <w:rsid w:val="006B0DB0"/>
    <w:rsid w:val="006C15C6"/>
    <w:rsid w:val="006D5941"/>
    <w:rsid w:val="006D7EB9"/>
    <w:rsid w:val="006E1BAA"/>
    <w:rsid w:val="006F1125"/>
    <w:rsid w:val="0070039B"/>
    <w:rsid w:val="0071237C"/>
    <w:rsid w:val="007143F9"/>
    <w:rsid w:val="00735FDB"/>
    <w:rsid w:val="00737128"/>
    <w:rsid w:val="00742CE2"/>
    <w:rsid w:val="007541CD"/>
    <w:rsid w:val="0076147E"/>
    <w:rsid w:val="00772ED8"/>
    <w:rsid w:val="00774ABF"/>
    <w:rsid w:val="0079664A"/>
    <w:rsid w:val="007A4EF3"/>
    <w:rsid w:val="007B0121"/>
    <w:rsid w:val="007F0D37"/>
    <w:rsid w:val="007F4568"/>
    <w:rsid w:val="007F727D"/>
    <w:rsid w:val="007F7E9B"/>
    <w:rsid w:val="008030A6"/>
    <w:rsid w:val="008051FD"/>
    <w:rsid w:val="00807C59"/>
    <w:rsid w:val="008250FF"/>
    <w:rsid w:val="00833A8C"/>
    <w:rsid w:val="00843514"/>
    <w:rsid w:val="008461E1"/>
    <w:rsid w:val="00852587"/>
    <w:rsid w:val="008547A0"/>
    <w:rsid w:val="00862FA4"/>
    <w:rsid w:val="00891766"/>
    <w:rsid w:val="008B07C0"/>
    <w:rsid w:val="008C0447"/>
    <w:rsid w:val="008E7DE4"/>
    <w:rsid w:val="009051A1"/>
    <w:rsid w:val="009178FE"/>
    <w:rsid w:val="00920D02"/>
    <w:rsid w:val="0093011B"/>
    <w:rsid w:val="009368F5"/>
    <w:rsid w:val="00944CAE"/>
    <w:rsid w:val="009479AC"/>
    <w:rsid w:val="009607D8"/>
    <w:rsid w:val="0097733B"/>
    <w:rsid w:val="0098006A"/>
    <w:rsid w:val="00995291"/>
    <w:rsid w:val="009A1B07"/>
    <w:rsid w:val="009A29AC"/>
    <w:rsid w:val="009A4FA6"/>
    <w:rsid w:val="009C58AA"/>
    <w:rsid w:val="009C73C6"/>
    <w:rsid w:val="009C747C"/>
    <w:rsid w:val="009E15B5"/>
    <w:rsid w:val="009E1B64"/>
    <w:rsid w:val="009F1FE2"/>
    <w:rsid w:val="009F2B13"/>
    <w:rsid w:val="009F50FD"/>
    <w:rsid w:val="00A04D46"/>
    <w:rsid w:val="00A071AD"/>
    <w:rsid w:val="00A13CD6"/>
    <w:rsid w:val="00A15C08"/>
    <w:rsid w:val="00A16171"/>
    <w:rsid w:val="00A22DB3"/>
    <w:rsid w:val="00A24BCC"/>
    <w:rsid w:val="00A5108C"/>
    <w:rsid w:val="00A7235B"/>
    <w:rsid w:val="00A73AAF"/>
    <w:rsid w:val="00A9766B"/>
    <w:rsid w:val="00AA3FF1"/>
    <w:rsid w:val="00AB73AA"/>
    <w:rsid w:val="00AC0A7D"/>
    <w:rsid w:val="00AD12D7"/>
    <w:rsid w:val="00AD69E4"/>
    <w:rsid w:val="00AD7894"/>
    <w:rsid w:val="00AE3F08"/>
    <w:rsid w:val="00AF3D8F"/>
    <w:rsid w:val="00B0470F"/>
    <w:rsid w:val="00B10596"/>
    <w:rsid w:val="00B16A61"/>
    <w:rsid w:val="00B17368"/>
    <w:rsid w:val="00B30F66"/>
    <w:rsid w:val="00B36B3C"/>
    <w:rsid w:val="00B42D2F"/>
    <w:rsid w:val="00B431A0"/>
    <w:rsid w:val="00B47E74"/>
    <w:rsid w:val="00B541B8"/>
    <w:rsid w:val="00B57FAC"/>
    <w:rsid w:val="00B74DE5"/>
    <w:rsid w:val="00B8324A"/>
    <w:rsid w:val="00BA3C3F"/>
    <w:rsid w:val="00BB1A65"/>
    <w:rsid w:val="00BC229D"/>
    <w:rsid w:val="00BF032A"/>
    <w:rsid w:val="00BF1F0F"/>
    <w:rsid w:val="00BF46E5"/>
    <w:rsid w:val="00BF5A37"/>
    <w:rsid w:val="00C10053"/>
    <w:rsid w:val="00C17557"/>
    <w:rsid w:val="00C45AD8"/>
    <w:rsid w:val="00C52F88"/>
    <w:rsid w:val="00C60AA7"/>
    <w:rsid w:val="00C61C2E"/>
    <w:rsid w:val="00C61E6B"/>
    <w:rsid w:val="00C64040"/>
    <w:rsid w:val="00C65530"/>
    <w:rsid w:val="00C74CDC"/>
    <w:rsid w:val="00C75D10"/>
    <w:rsid w:val="00C77EFB"/>
    <w:rsid w:val="00C96136"/>
    <w:rsid w:val="00CA00A9"/>
    <w:rsid w:val="00CA4276"/>
    <w:rsid w:val="00CB1588"/>
    <w:rsid w:val="00CD1E96"/>
    <w:rsid w:val="00CF622D"/>
    <w:rsid w:val="00D0150A"/>
    <w:rsid w:val="00D043C0"/>
    <w:rsid w:val="00D05F12"/>
    <w:rsid w:val="00D062A2"/>
    <w:rsid w:val="00D071E6"/>
    <w:rsid w:val="00D113BA"/>
    <w:rsid w:val="00D25B51"/>
    <w:rsid w:val="00D322E6"/>
    <w:rsid w:val="00D40674"/>
    <w:rsid w:val="00D50588"/>
    <w:rsid w:val="00D5763B"/>
    <w:rsid w:val="00D65A21"/>
    <w:rsid w:val="00D70851"/>
    <w:rsid w:val="00D72330"/>
    <w:rsid w:val="00D743CB"/>
    <w:rsid w:val="00D82CF7"/>
    <w:rsid w:val="00D915A1"/>
    <w:rsid w:val="00DA3508"/>
    <w:rsid w:val="00DA6745"/>
    <w:rsid w:val="00DA7ADD"/>
    <w:rsid w:val="00DD063D"/>
    <w:rsid w:val="00DE114A"/>
    <w:rsid w:val="00DF2A9D"/>
    <w:rsid w:val="00E06B30"/>
    <w:rsid w:val="00E16955"/>
    <w:rsid w:val="00E24340"/>
    <w:rsid w:val="00E36539"/>
    <w:rsid w:val="00E471E2"/>
    <w:rsid w:val="00E4780C"/>
    <w:rsid w:val="00E54363"/>
    <w:rsid w:val="00E573DB"/>
    <w:rsid w:val="00E7070B"/>
    <w:rsid w:val="00E93B4F"/>
    <w:rsid w:val="00EA3D1C"/>
    <w:rsid w:val="00EA6393"/>
    <w:rsid w:val="00EE0A17"/>
    <w:rsid w:val="00EE5B89"/>
    <w:rsid w:val="00F05208"/>
    <w:rsid w:val="00F06CA2"/>
    <w:rsid w:val="00F1074E"/>
    <w:rsid w:val="00F12542"/>
    <w:rsid w:val="00F210E6"/>
    <w:rsid w:val="00F23A94"/>
    <w:rsid w:val="00F2656D"/>
    <w:rsid w:val="00F26FBF"/>
    <w:rsid w:val="00F314D7"/>
    <w:rsid w:val="00F73A4F"/>
    <w:rsid w:val="00F8560C"/>
    <w:rsid w:val="00F86B10"/>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3E3683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F210E6"/>
    <w:pPr>
      <w:spacing w:after="360"/>
      <w:outlineLvl w:val="0"/>
    </w:pPr>
    <w:rPr>
      <w:b/>
      <w:color w:val="00A0DC" w:themeColor="background2"/>
      <w:sz w:val="32"/>
    </w:rPr>
  </w:style>
  <w:style w:type="paragraph" w:styleId="berschrift2">
    <w:name w:val="heading 2"/>
    <w:aliases w:val="Sub-Headline"/>
    <w:basedOn w:val="Standard"/>
    <w:next w:val="Standard"/>
    <w:qFormat/>
    <w:rsid w:val="001D4185"/>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271035"/>
    <w:pPr>
      <w:spacing w:before="240" w:after="0"/>
      <w:outlineLvl w:val="2"/>
    </w:pPr>
    <w:rPr>
      <w:b/>
      <w:color w:val="001941" w:themeColor="text2"/>
      <w:sz w:val="24"/>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D25B51"/>
    <w:pPr>
      <w:ind w:left="720"/>
      <w:contextualSpacing/>
    </w:pPr>
    <w:rPr>
      <w:color w:val="auto"/>
    </w:rPr>
  </w:style>
  <w:style w:type="paragraph" w:customStyle="1" w:styleId="Default">
    <w:name w:val="Default"/>
    <w:rsid w:val="008E7DE4"/>
    <w:pPr>
      <w:autoSpaceDE w:val="0"/>
      <w:autoSpaceDN w:val="0"/>
      <w:adjustRightInd w:val="0"/>
    </w:pPr>
    <w:rPr>
      <w:rFonts w:ascii="Arial" w:hAnsi="Arial" w:cs="Arial"/>
      <w:color w:val="000000"/>
      <w:sz w:val="24"/>
      <w:szCs w:val="24"/>
    </w:rPr>
  </w:style>
  <w:style w:type="character" w:styleId="Kommentarzeichen">
    <w:name w:val="annotation reference"/>
    <w:basedOn w:val="Absatz-Standardschriftart"/>
    <w:uiPriority w:val="99"/>
    <w:semiHidden/>
    <w:unhideWhenUsed/>
    <w:rsid w:val="001F6512"/>
    <w:rPr>
      <w:sz w:val="16"/>
      <w:szCs w:val="16"/>
    </w:rPr>
  </w:style>
  <w:style w:type="paragraph" w:styleId="Kommentartext">
    <w:name w:val="annotation text"/>
    <w:basedOn w:val="Standard"/>
    <w:link w:val="KommentartextZchn"/>
    <w:uiPriority w:val="99"/>
    <w:semiHidden/>
    <w:unhideWhenUsed/>
    <w:rsid w:val="001F6512"/>
    <w:pPr>
      <w:spacing w:line="240" w:lineRule="auto"/>
    </w:pPr>
    <w:rPr>
      <w:sz w:val="20"/>
    </w:rPr>
  </w:style>
  <w:style w:type="character" w:customStyle="1" w:styleId="KommentartextZchn">
    <w:name w:val="Kommentartext Zchn"/>
    <w:basedOn w:val="Absatz-Standardschriftart"/>
    <w:link w:val="Kommentartext"/>
    <w:uiPriority w:val="99"/>
    <w:semiHidden/>
    <w:rsid w:val="001F6512"/>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F6512"/>
    <w:rPr>
      <w:b/>
      <w:bCs/>
    </w:rPr>
  </w:style>
  <w:style w:type="character" w:customStyle="1" w:styleId="KommentarthemaZchn">
    <w:name w:val="Kommentarthema Zchn"/>
    <w:basedOn w:val="KommentartextZchn"/>
    <w:link w:val="Kommentarthema"/>
    <w:uiPriority w:val="99"/>
    <w:semiHidden/>
    <w:rsid w:val="001F6512"/>
    <w:rPr>
      <w:rFonts w:ascii="Arial" w:hAnsi="Arial"/>
      <w:b/>
      <w:bCs/>
      <w:color w:val="000000" w:themeColor="tex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F210E6"/>
    <w:pPr>
      <w:spacing w:after="360"/>
      <w:outlineLvl w:val="0"/>
    </w:pPr>
    <w:rPr>
      <w:b/>
      <w:color w:val="00A0DC" w:themeColor="background2"/>
      <w:sz w:val="32"/>
    </w:rPr>
  </w:style>
  <w:style w:type="paragraph" w:styleId="berschrift2">
    <w:name w:val="heading 2"/>
    <w:aliases w:val="Sub-Headline"/>
    <w:basedOn w:val="Standard"/>
    <w:next w:val="Standard"/>
    <w:qFormat/>
    <w:rsid w:val="001D4185"/>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271035"/>
    <w:pPr>
      <w:spacing w:before="240" w:after="0"/>
      <w:outlineLvl w:val="2"/>
    </w:pPr>
    <w:rPr>
      <w:b/>
      <w:color w:val="001941" w:themeColor="text2"/>
      <w:sz w:val="24"/>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D25B51"/>
    <w:pPr>
      <w:ind w:left="720"/>
      <w:contextualSpacing/>
    </w:pPr>
    <w:rPr>
      <w:color w:val="auto"/>
    </w:rPr>
  </w:style>
  <w:style w:type="paragraph" w:customStyle="1" w:styleId="Default">
    <w:name w:val="Default"/>
    <w:rsid w:val="008E7DE4"/>
    <w:pPr>
      <w:autoSpaceDE w:val="0"/>
      <w:autoSpaceDN w:val="0"/>
      <w:adjustRightInd w:val="0"/>
    </w:pPr>
    <w:rPr>
      <w:rFonts w:ascii="Arial" w:hAnsi="Arial" w:cs="Arial"/>
      <w:color w:val="000000"/>
      <w:sz w:val="24"/>
      <w:szCs w:val="24"/>
    </w:rPr>
  </w:style>
  <w:style w:type="character" w:styleId="Kommentarzeichen">
    <w:name w:val="annotation reference"/>
    <w:basedOn w:val="Absatz-Standardschriftart"/>
    <w:uiPriority w:val="99"/>
    <w:semiHidden/>
    <w:unhideWhenUsed/>
    <w:rsid w:val="001F6512"/>
    <w:rPr>
      <w:sz w:val="16"/>
      <w:szCs w:val="16"/>
    </w:rPr>
  </w:style>
  <w:style w:type="paragraph" w:styleId="Kommentartext">
    <w:name w:val="annotation text"/>
    <w:basedOn w:val="Standard"/>
    <w:link w:val="KommentartextZchn"/>
    <w:uiPriority w:val="99"/>
    <w:semiHidden/>
    <w:unhideWhenUsed/>
    <w:rsid w:val="001F6512"/>
    <w:pPr>
      <w:spacing w:line="240" w:lineRule="auto"/>
    </w:pPr>
    <w:rPr>
      <w:sz w:val="20"/>
    </w:rPr>
  </w:style>
  <w:style w:type="character" w:customStyle="1" w:styleId="KommentartextZchn">
    <w:name w:val="Kommentartext Zchn"/>
    <w:basedOn w:val="Absatz-Standardschriftart"/>
    <w:link w:val="Kommentartext"/>
    <w:uiPriority w:val="99"/>
    <w:semiHidden/>
    <w:rsid w:val="001F6512"/>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F6512"/>
    <w:rPr>
      <w:b/>
      <w:bCs/>
    </w:rPr>
  </w:style>
  <w:style w:type="character" w:customStyle="1" w:styleId="KommentarthemaZchn">
    <w:name w:val="Kommentarthema Zchn"/>
    <w:basedOn w:val="KommentartextZchn"/>
    <w:link w:val="Kommentarthema"/>
    <w:uiPriority w:val="99"/>
    <w:semiHidden/>
    <w:rsid w:val="001F6512"/>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760753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eg"/><Relationship Id="rId5" Type="http://schemas.openxmlformats.org/officeDocument/2006/relationships/styles" Target="styles.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4.jpeg"/><Relationship Id="rId22"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0616340F-0700-4139-B85E-033F4367062A}">
  <ds:schemaRefs>
    <ds:schemaRef ds:uri="http://purl.org/dc/terms/"/>
    <ds:schemaRef ds:uri="http://schemas.microsoft.com/office/2006/metadata/properties"/>
    <ds:schemaRef ds:uri="http://schemas.microsoft.com/office/infopath/2007/PartnerControls"/>
    <ds:schemaRef ds:uri="http://schemas.microsoft.com/office/2006/documentManagement/types"/>
    <ds:schemaRef ds:uri="http://purl.org/dc/elements/1.1/"/>
    <ds:schemaRef ds:uri="http://purl.org/dc/dcmitype/"/>
    <ds:schemaRef ds:uri="http://schemas.openxmlformats.org/package/2006/metadata/core-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544</Words>
  <Characters>2973</Characters>
  <Application>Microsoft Office Word</Application>
  <DocSecurity>0</DocSecurity>
  <Lines>24</Lines>
  <Paragraphs>7</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3510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Julia Weber</cp:lastModifiedBy>
  <cp:revision>6</cp:revision>
  <cp:lastPrinted>2018-09-24T08:48:00Z</cp:lastPrinted>
  <dcterms:created xsi:type="dcterms:W3CDTF">2018-09-24T08:06:00Z</dcterms:created>
  <dcterms:modified xsi:type="dcterms:W3CDTF">2018-09-26T07:32:00Z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