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A0C" w:rsidRPr="00ED4022" w:rsidRDefault="009357B9" w:rsidP="00660C40">
      <w:pPr>
        <w:pStyle w:val="berschrift1"/>
        <w:spacing w:after="120" w:line="300" w:lineRule="atLeast"/>
        <w:rPr>
          <w:color w:val="auto"/>
          <w:sz w:val="24"/>
          <w:szCs w:val="24"/>
        </w:rPr>
      </w:pPr>
      <w:r w:rsidRPr="00ED4022">
        <w:rPr>
          <w:color w:val="auto"/>
          <w:sz w:val="24"/>
          <w:szCs w:val="24"/>
        </w:rPr>
        <w:t>Nachhaltiges Bauen mit Holz</w:t>
      </w:r>
    </w:p>
    <w:p w:rsidR="009357B9" w:rsidRPr="009357B9" w:rsidRDefault="009357B9" w:rsidP="009357B9">
      <w:pPr>
        <w:spacing w:line="240" w:lineRule="auto"/>
        <w:rPr>
          <w:rFonts w:cs="Arial"/>
          <w:b/>
          <w:color w:val="auto"/>
          <w:sz w:val="28"/>
        </w:rPr>
      </w:pPr>
      <w:r w:rsidRPr="009357B9">
        <w:rPr>
          <w:rFonts w:cs="Arial"/>
          <w:b/>
          <w:color w:val="auto"/>
          <w:sz w:val="28"/>
        </w:rPr>
        <w:t xml:space="preserve">HOMAG bündelt Aktivitäten im Bereich </w:t>
      </w:r>
      <w:r>
        <w:rPr>
          <w:rFonts w:cs="Arial"/>
          <w:b/>
          <w:color w:val="auto"/>
          <w:sz w:val="28"/>
        </w:rPr>
        <w:t xml:space="preserve">Bauelemente </w:t>
      </w:r>
      <w:r w:rsidRPr="009357B9">
        <w:rPr>
          <w:rFonts w:cs="Arial"/>
          <w:b/>
          <w:color w:val="auto"/>
          <w:sz w:val="28"/>
        </w:rPr>
        <w:t>und übernimmt System TM A/S aus Dänemark</w:t>
      </w:r>
    </w:p>
    <w:p w:rsidR="009357B9" w:rsidRPr="009357B9" w:rsidRDefault="003E3AC7" w:rsidP="00AF6A83">
      <w:pPr>
        <w:pStyle w:val="04Copy11ptBlock"/>
        <w:spacing w:after="180" w:line="280" w:lineRule="atLeast"/>
        <w:rPr>
          <w:rFonts w:eastAsia="Times New Roman" w:cs="Times New Roman"/>
          <w:b/>
          <w:color w:val="auto"/>
          <w:szCs w:val="22"/>
          <w:lang w:eastAsia="de-DE"/>
        </w:rPr>
      </w:pPr>
      <w:r>
        <w:rPr>
          <w:rFonts w:eastAsia="Times New Roman" w:cs="Times New Roman"/>
          <w:b/>
          <w:color w:val="auto"/>
          <w:szCs w:val="22"/>
          <w:lang w:eastAsia="de-DE"/>
        </w:rPr>
        <w:t>Schopfloch, 9</w:t>
      </w:r>
      <w:r w:rsidR="009357B9" w:rsidRPr="009357B9">
        <w:rPr>
          <w:rFonts w:eastAsia="Times New Roman" w:cs="Times New Roman"/>
          <w:b/>
          <w:color w:val="auto"/>
          <w:szCs w:val="22"/>
          <w:lang w:eastAsia="de-DE"/>
        </w:rPr>
        <w:t>. Oktober 2020. Die HOMAG Gr</w:t>
      </w:r>
      <w:r w:rsidR="00E14854">
        <w:rPr>
          <w:rFonts w:eastAsia="Times New Roman" w:cs="Times New Roman"/>
          <w:b/>
          <w:color w:val="auto"/>
          <w:szCs w:val="22"/>
          <w:lang w:eastAsia="de-DE"/>
        </w:rPr>
        <w:t>oup</w:t>
      </w:r>
      <w:r w:rsidR="009357B9" w:rsidRPr="009357B9">
        <w:rPr>
          <w:rFonts w:eastAsia="Times New Roman" w:cs="Times New Roman"/>
          <w:b/>
          <w:color w:val="auto"/>
          <w:szCs w:val="22"/>
          <w:lang w:eastAsia="de-DE"/>
        </w:rPr>
        <w:t xml:space="preserve"> verstärkt ihre Aktivitäten im neuen Marktsegment Bauelemente-Lösungen durch den Erwerb von 80% der Anteile </w:t>
      </w:r>
      <w:r w:rsidR="00E85691">
        <w:rPr>
          <w:rFonts w:eastAsia="Times New Roman" w:cs="Times New Roman"/>
          <w:b/>
          <w:color w:val="auto"/>
          <w:szCs w:val="22"/>
          <w:lang w:eastAsia="de-DE"/>
        </w:rPr>
        <w:t>am</w:t>
      </w:r>
      <w:r w:rsidR="009357B9" w:rsidRPr="009357B9">
        <w:rPr>
          <w:rFonts w:eastAsia="Times New Roman" w:cs="Times New Roman"/>
          <w:b/>
          <w:color w:val="auto"/>
          <w:szCs w:val="22"/>
          <w:lang w:eastAsia="de-DE"/>
        </w:rPr>
        <w:t xml:space="preserve"> dänischen Engineering- und Fertigungsunternehmen System TM A/S. System TM ist ein führender Anbieter von Optimierungs- un</w:t>
      </w:r>
      <w:r w:rsidR="00E14854">
        <w:rPr>
          <w:rFonts w:eastAsia="Times New Roman" w:cs="Times New Roman"/>
          <w:b/>
          <w:color w:val="auto"/>
          <w:szCs w:val="22"/>
          <w:lang w:eastAsia="de-DE"/>
        </w:rPr>
        <w:t>d Systemlösungen für die holzbe</w:t>
      </w:r>
      <w:r w:rsidR="009357B9" w:rsidRPr="009357B9">
        <w:rPr>
          <w:rFonts w:eastAsia="Times New Roman" w:cs="Times New Roman"/>
          <w:b/>
          <w:color w:val="auto"/>
          <w:szCs w:val="22"/>
          <w:lang w:eastAsia="de-DE"/>
        </w:rPr>
        <w:t xml:space="preserve">arbeitende Industrie. 2019 erwirtschaftete das Unternehmen mit rund 130 Mitarbeitern einen Jahresumsatz von ca. 30 Millionen Euro. </w:t>
      </w:r>
    </w:p>
    <w:p w:rsidR="009357B9" w:rsidRPr="009357B9" w:rsidRDefault="009357B9" w:rsidP="00AF6A83">
      <w:pPr>
        <w:spacing w:after="180" w:line="280" w:lineRule="atLeast"/>
        <w:jc w:val="both"/>
        <w:rPr>
          <w:rFonts w:eastAsiaTheme="minorHAnsi" w:cs="Arial"/>
          <w:color w:val="000000"/>
          <w:lang w:eastAsia="en-US"/>
        </w:rPr>
      </w:pPr>
      <w:r w:rsidRPr="009357B9">
        <w:rPr>
          <w:rFonts w:eastAsiaTheme="minorHAnsi" w:cs="Arial"/>
          <w:color w:val="000000"/>
          <w:lang w:eastAsia="en-US"/>
        </w:rPr>
        <w:t xml:space="preserve">Neben der </w:t>
      </w:r>
      <w:r w:rsidR="00326F86">
        <w:rPr>
          <w:rFonts w:eastAsiaTheme="minorHAnsi" w:cs="Arial"/>
          <w:color w:val="000000"/>
          <w:lang w:eastAsia="en-US"/>
        </w:rPr>
        <w:t>Konzentration</w:t>
      </w:r>
      <w:r w:rsidRPr="009357B9">
        <w:rPr>
          <w:rFonts w:eastAsiaTheme="minorHAnsi" w:cs="Arial"/>
          <w:color w:val="000000"/>
          <w:lang w:eastAsia="en-US"/>
        </w:rPr>
        <w:t xml:space="preserve"> auf die Möbelbranche wird innerhalb der HOMAG Gr</w:t>
      </w:r>
      <w:r w:rsidR="00E14854">
        <w:rPr>
          <w:rFonts w:eastAsiaTheme="minorHAnsi" w:cs="Arial"/>
          <w:color w:val="000000"/>
          <w:lang w:eastAsia="en-US"/>
        </w:rPr>
        <w:t>oup</w:t>
      </w:r>
      <w:r w:rsidRPr="009357B9">
        <w:rPr>
          <w:rFonts w:eastAsiaTheme="minorHAnsi" w:cs="Arial"/>
          <w:color w:val="000000"/>
          <w:lang w:eastAsia="en-US"/>
        </w:rPr>
        <w:t xml:space="preserve"> ein neues Geschäftsfeld </w:t>
      </w:r>
      <w:r w:rsidR="00ED4022">
        <w:rPr>
          <w:rFonts w:eastAsiaTheme="minorHAnsi" w:cs="Arial"/>
          <w:color w:val="000000"/>
          <w:lang w:eastAsia="en-US"/>
        </w:rPr>
        <w:t>„</w:t>
      </w:r>
      <w:proofErr w:type="spellStart"/>
      <w:r w:rsidR="00ED4022">
        <w:rPr>
          <w:rFonts w:eastAsiaTheme="minorHAnsi" w:cs="Arial"/>
          <w:color w:val="000000"/>
          <w:lang w:eastAsia="en-US"/>
        </w:rPr>
        <w:t>Construction</w:t>
      </w:r>
      <w:proofErr w:type="spellEnd"/>
      <w:r w:rsidR="00ED4022">
        <w:rPr>
          <w:rFonts w:eastAsiaTheme="minorHAnsi" w:cs="Arial"/>
          <w:color w:val="000000"/>
          <w:lang w:eastAsia="en-US"/>
        </w:rPr>
        <w:t xml:space="preserve"> Elements Solutions“ </w:t>
      </w:r>
      <w:r w:rsidRPr="009357B9">
        <w:rPr>
          <w:rFonts w:eastAsiaTheme="minorHAnsi" w:cs="Arial"/>
          <w:color w:val="000000"/>
          <w:lang w:eastAsia="en-US"/>
        </w:rPr>
        <w:t xml:space="preserve">geschaffen. In diesem neuen Geschäftsfeld werden die </w:t>
      </w:r>
      <w:r w:rsidR="00B1702D">
        <w:rPr>
          <w:rFonts w:eastAsiaTheme="minorHAnsi" w:cs="Arial"/>
          <w:color w:val="000000"/>
          <w:lang w:eastAsia="en-US"/>
        </w:rPr>
        <w:t>Massivholz</w:t>
      </w:r>
      <w:r w:rsidR="00E14854">
        <w:rPr>
          <w:rFonts w:eastAsiaTheme="minorHAnsi" w:cs="Arial"/>
          <w:color w:val="000000"/>
          <w:lang w:eastAsia="en-US"/>
        </w:rPr>
        <w:t>-,</w:t>
      </w:r>
      <w:r w:rsidR="00B1702D">
        <w:rPr>
          <w:rFonts w:eastAsiaTheme="minorHAnsi" w:cs="Arial"/>
          <w:color w:val="000000"/>
          <w:lang w:eastAsia="en-US"/>
        </w:rPr>
        <w:t xml:space="preserve"> P</w:t>
      </w:r>
      <w:r w:rsidRPr="009357B9">
        <w:rPr>
          <w:rFonts w:eastAsiaTheme="minorHAnsi" w:cs="Arial"/>
          <w:color w:val="000000"/>
          <w:lang w:eastAsia="en-US"/>
        </w:rPr>
        <w:t>roduktions- und Verarbeitungstechnik sowie die bestehenden Aktivitäten</w:t>
      </w:r>
      <w:bookmarkStart w:id="0" w:name="_GoBack"/>
      <w:bookmarkEnd w:id="0"/>
      <w:r w:rsidRPr="009357B9">
        <w:rPr>
          <w:rFonts w:eastAsiaTheme="minorHAnsi" w:cs="Arial"/>
          <w:color w:val="000000"/>
          <w:lang w:eastAsia="en-US"/>
        </w:rPr>
        <w:t xml:space="preserve"> </w:t>
      </w:r>
      <w:r w:rsidR="00326F86">
        <w:rPr>
          <w:rFonts w:eastAsiaTheme="minorHAnsi" w:cs="Arial"/>
          <w:color w:val="000000"/>
          <w:lang w:eastAsia="en-US"/>
        </w:rPr>
        <w:t>um die Marke WEINMANN</w:t>
      </w:r>
      <w:r w:rsidRPr="009357B9">
        <w:rPr>
          <w:rFonts w:eastAsiaTheme="minorHAnsi" w:cs="Arial"/>
          <w:color w:val="000000"/>
          <w:lang w:eastAsia="en-US"/>
        </w:rPr>
        <w:t xml:space="preserve"> zusammengefasst. Bereits Anfang des Jahres hat HOMAG seine Beteiligung an WEINMANN auf 100 Prozent aufgestockt. </w:t>
      </w:r>
    </w:p>
    <w:p w:rsidR="009357B9" w:rsidRPr="009357B9" w:rsidRDefault="009357B9" w:rsidP="00AF6A83">
      <w:pPr>
        <w:spacing w:after="180" w:line="280" w:lineRule="atLeast"/>
        <w:jc w:val="both"/>
        <w:rPr>
          <w:rFonts w:eastAsiaTheme="minorHAnsi" w:cs="Arial"/>
          <w:color w:val="000000"/>
          <w:lang w:eastAsia="en-US"/>
        </w:rPr>
      </w:pPr>
      <w:r w:rsidRPr="009357B9">
        <w:rPr>
          <w:rFonts w:eastAsiaTheme="minorHAnsi" w:cs="Arial"/>
          <w:color w:val="000000"/>
          <w:lang w:eastAsia="en-US"/>
        </w:rPr>
        <w:t>Pekka Paasivaara, Vorstandsvorsitzender der HOMAG Gr</w:t>
      </w:r>
      <w:r w:rsidR="00E14854">
        <w:rPr>
          <w:rFonts w:eastAsiaTheme="minorHAnsi" w:cs="Arial"/>
          <w:color w:val="000000"/>
          <w:lang w:eastAsia="en-US"/>
        </w:rPr>
        <w:t>oup</w:t>
      </w:r>
      <w:r w:rsidRPr="009357B9">
        <w:rPr>
          <w:rFonts w:eastAsiaTheme="minorHAnsi" w:cs="Arial"/>
          <w:color w:val="000000"/>
          <w:lang w:eastAsia="en-US"/>
        </w:rPr>
        <w:t>: "</w:t>
      </w:r>
      <w:r w:rsidR="00345214" w:rsidRPr="00DE0E80">
        <w:rPr>
          <w:rFonts w:cs="Arial"/>
          <w:color w:val="000000"/>
        </w:rPr>
        <w:t xml:space="preserve">Wir wollen Systemlieferant für die gesamte Prozesskette </w:t>
      </w:r>
      <w:r w:rsidR="00345214">
        <w:rPr>
          <w:rFonts w:cs="Arial"/>
          <w:color w:val="000000"/>
        </w:rPr>
        <w:t xml:space="preserve">im Bereich der Bauelemente, inklusive z.B. </w:t>
      </w:r>
      <w:r w:rsidR="00345214" w:rsidRPr="00DE0E80">
        <w:rPr>
          <w:rFonts w:cs="Arial"/>
          <w:color w:val="000000"/>
        </w:rPr>
        <w:t>des Brettsperrholzes (Cross-</w:t>
      </w:r>
      <w:proofErr w:type="spellStart"/>
      <w:r w:rsidR="00345214" w:rsidRPr="00DE0E80">
        <w:rPr>
          <w:rFonts w:cs="Arial"/>
          <w:color w:val="000000"/>
        </w:rPr>
        <w:t>Laminated</w:t>
      </w:r>
      <w:proofErr w:type="spellEnd"/>
      <w:r w:rsidR="00345214" w:rsidRPr="00DE0E80">
        <w:rPr>
          <w:rFonts w:cs="Arial"/>
          <w:color w:val="000000"/>
        </w:rPr>
        <w:t xml:space="preserve"> </w:t>
      </w:r>
      <w:proofErr w:type="spellStart"/>
      <w:r w:rsidR="00345214" w:rsidRPr="00DE0E80">
        <w:rPr>
          <w:rFonts w:cs="Arial"/>
          <w:color w:val="000000"/>
        </w:rPr>
        <w:t>Timber</w:t>
      </w:r>
      <w:proofErr w:type="spellEnd"/>
      <w:r w:rsidR="00345214" w:rsidRPr="00DE0E80">
        <w:rPr>
          <w:rFonts w:cs="Arial"/>
          <w:color w:val="000000"/>
        </w:rPr>
        <w:t>, CLT)</w:t>
      </w:r>
      <w:r w:rsidR="00345214">
        <w:rPr>
          <w:rFonts w:cs="Arial"/>
          <w:color w:val="000000"/>
        </w:rPr>
        <w:t>,</w:t>
      </w:r>
      <w:r w:rsidR="00345214" w:rsidRPr="00DE0E80">
        <w:rPr>
          <w:rFonts w:cs="Arial"/>
          <w:color w:val="000000"/>
        </w:rPr>
        <w:t xml:space="preserve"> werden und damit in diesem Segment </w:t>
      </w:r>
      <w:proofErr w:type="gramStart"/>
      <w:r w:rsidR="00345214" w:rsidRPr="00DE0E80">
        <w:rPr>
          <w:rFonts w:cs="Arial"/>
          <w:color w:val="000000"/>
        </w:rPr>
        <w:t>weiter wachsen</w:t>
      </w:r>
      <w:proofErr w:type="gramEnd"/>
      <w:r w:rsidR="00345214" w:rsidRPr="00DE0E80">
        <w:rPr>
          <w:rFonts w:cs="Arial"/>
          <w:color w:val="000000"/>
        </w:rPr>
        <w:t>.</w:t>
      </w:r>
      <w:r w:rsidRPr="009357B9">
        <w:rPr>
          <w:rFonts w:eastAsiaTheme="minorHAnsi" w:cs="Arial"/>
          <w:color w:val="000000"/>
          <w:lang w:eastAsia="en-US"/>
        </w:rPr>
        <w:t xml:space="preserve"> Wir befinden uns bereits in einer guten Ausgangsposition. Mit System TM gewinnen wir einen erfahrenen, führenden Hersteller mit High-End-Produkten und hoher Reputation in der Projektabwicklung</w:t>
      </w:r>
      <w:r w:rsidR="00B1702D">
        <w:rPr>
          <w:rFonts w:eastAsiaTheme="minorHAnsi" w:cs="Arial"/>
          <w:color w:val="000000"/>
          <w:lang w:eastAsia="en-US"/>
        </w:rPr>
        <w:t xml:space="preserve"> hinzu</w:t>
      </w:r>
      <w:r w:rsidRPr="009357B9">
        <w:rPr>
          <w:rFonts w:eastAsiaTheme="minorHAnsi" w:cs="Arial"/>
          <w:color w:val="000000"/>
          <w:lang w:eastAsia="en-US"/>
        </w:rPr>
        <w:t>".</w:t>
      </w:r>
    </w:p>
    <w:p w:rsidR="009357B9" w:rsidRPr="009357B9" w:rsidRDefault="009357B9" w:rsidP="00AF6A83">
      <w:pPr>
        <w:spacing w:after="180" w:line="280" w:lineRule="atLeast"/>
        <w:jc w:val="both"/>
        <w:rPr>
          <w:rFonts w:eastAsiaTheme="minorHAnsi" w:cs="Arial"/>
          <w:color w:val="000000"/>
          <w:lang w:eastAsia="en-US"/>
        </w:rPr>
      </w:pPr>
      <w:r w:rsidRPr="009357B9">
        <w:rPr>
          <w:rFonts w:eastAsiaTheme="minorHAnsi" w:cs="Arial"/>
          <w:color w:val="000000"/>
          <w:lang w:eastAsia="en-US"/>
        </w:rPr>
        <w:t xml:space="preserve">Markus Vöge, </w:t>
      </w:r>
      <w:r w:rsidR="000F363D">
        <w:rPr>
          <w:rFonts w:eastAsiaTheme="minorHAnsi" w:cs="Arial"/>
          <w:color w:val="000000"/>
          <w:lang w:eastAsia="en-US"/>
        </w:rPr>
        <w:t>Executive</w:t>
      </w:r>
      <w:r w:rsidR="00A3169C">
        <w:rPr>
          <w:rFonts w:eastAsiaTheme="minorHAnsi" w:cs="Arial"/>
          <w:color w:val="000000"/>
          <w:lang w:eastAsia="en-US"/>
        </w:rPr>
        <w:t xml:space="preserve"> </w:t>
      </w:r>
      <w:proofErr w:type="spellStart"/>
      <w:r w:rsidR="00A3169C">
        <w:rPr>
          <w:rFonts w:eastAsiaTheme="minorHAnsi" w:cs="Arial"/>
          <w:color w:val="000000"/>
          <w:lang w:eastAsia="en-US"/>
        </w:rPr>
        <w:t>Vice</w:t>
      </w:r>
      <w:proofErr w:type="spellEnd"/>
      <w:r w:rsidR="00A3169C">
        <w:rPr>
          <w:rFonts w:eastAsiaTheme="minorHAnsi" w:cs="Arial"/>
          <w:color w:val="000000"/>
          <w:lang w:eastAsia="en-US"/>
        </w:rPr>
        <w:t xml:space="preserve"> </w:t>
      </w:r>
      <w:proofErr w:type="spellStart"/>
      <w:r w:rsidR="00A3169C">
        <w:rPr>
          <w:rFonts w:eastAsiaTheme="minorHAnsi" w:cs="Arial"/>
          <w:color w:val="000000"/>
          <w:lang w:eastAsia="en-US"/>
        </w:rPr>
        <w:t>President</w:t>
      </w:r>
      <w:proofErr w:type="spellEnd"/>
      <w:r w:rsidRPr="009357B9">
        <w:rPr>
          <w:rFonts w:eastAsiaTheme="minorHAnsi" w:cs="Arial"/>
          <w:color w:val="000000"/>
          <w:lang w:eastAsia="en-US"/>
        </w:rPr>
        <w:t xml:space="preserve"> Vertrieb und Marketing der HOMAG Gr</w:t>
      </w:r>
      <w:r w:rsidR="00E14854">
        <w:rPr>
          <w:rFonts w:eastAsiaTheme="minorHAnsi" w:cs="Arial"/>
          <w:color w:val="000000"/>
          <w:lang w:eastAsia="en-US"/>
        </w:rPr>
        <w:t>oup</w:t>
      </w:r>
      <w:r w:rsidRPr="009357B9">
        <w:rPr>
          <w:rFonts w:eastAsiaTheme="minorHAnsi" w:cs="Arial"/>
          <w:color w:val="000000"/>
          <w:lang w:eastAsia="en-US"/>
        </w:rPr>
        <w:t>: "Die Geschäftsmodelle von System TM und WEINMANN unterstützen die strategischen Ziele im Bereich der Nachhaltigkeit. Mit dem nachwachsenden Rohstoff Holz können wir umweltfreundliche</w:t>
      </w:r>
      <w:r w:rsidR="00981E7E">
        <w:rPr>
          <w:rFonts w:eastAsiaTheme="minorHAnsi" w:cs="Arial"/>
          <w:color w:val="000000"/>
          <w:lang w:eastAsia="en-US"/>
        </w:rPr>
        <w:t>, qualitativ hochwertige</w:t>
      </w:r>
      <w:r w:rsidRPr="009357B9">
        <w:rPr>
          <w:rFonts w:eastAsiaTheme="minorHAnsi" w:cs="Arial"/>
          <w:color w:val="000000"/>
          <w:lang w:eastAsia="en-US"/>
        </w:rPr>
        <w:t xml:space="preserve"> Gebäude und ein gesundes Wohnumfeld erreichen. Die strategische Partnerschaft mit </w:t>
      </w:r>
      <w:proofErr w:type="spellStart"/>
      <w:r w:rsidRPr="009357B9">
        <w:rPr>
          <w:rFonts w:eastAsiaTheme="minorHAnsi" w:cs="Arial"/>
          <w:color w:val="000000"/>
          <w:lang w:eastAsia="en-US"/>
        </w:rPr>
        <w:t>Hundegger</w:t>
      </w:r>
      <w:proofErr w:type="spellEnd"/>
      <w:r w:rsidRPr="009357B9">
        <w:rPr>
          <w:rFonts w:eastAsiaTheme="minorHAnsi" w:cs="Arial"/>
          <w:color w:val="000000"/>
          <w:lang w:eastAsia="en-US"/>
        </w:rPr>
        <w:t>, die 2019 begonnen wurde, bleibt ein wichtiger Bestandteil unseres neuen Geschäftsfeldes".</w:t>
      </w:r>
    </w:p>
    <w:p w:rsidR="009357B9" w:rsidRPr="009357B9" w:rsidRDefault="009357B9" w:rsidP="00AF6A83">
      <w:pPr>
        <w:spacing w:after="180" w:line="280" w:lineRule="atLeast"/>
        <w:jc w:val="both"/>
        <w:rPr>
          <w:rFonts w:eastAsiaTheme="minorHAnsi" w:cs="Arial"/>
          <w:color w:val="000000"/>
          <w:lang w:eastAsia="en-US"/>
        </w:rPr>
      </w:pPr>
      <w:r w:rsidRPr="009357B9">
        <w:rPr>
          <w:rFonts w:eastAsiaTheme="minorHAnsi" w:cs="Arial"/>
          <w:color w:val="000000"/>
          <w:lang w:eastAsia="en-US"/>
        </w:rPr>
        <w:t xml:space="preserve">Jan J. </w:t>
      </w:r>
      <w:proofErr w:type="spellStart"/>
      <w:r w:rsidRPr="009357B9">
        <w:rPr>
          <w:rFonts w:eastAsiaTheme="minorHAnsi" w:cs="Arial"/>
          <w:color w:val="000000"/>
          <w:lang w:eastAsia="en-US"/>
        </w:rPr>
        <w:t>Samuelsen</w:t>
      </w:r>
      <w:proofErr w:type="spellEnd"/>
      <w:r w:rsidRPr="009357B9">
        <w:rPr>
          <w:rFonts w:eastAsiaTheme="minorHAnsi" w:cs="Arial"/>
          <w:color w:val="000000"/>
          <w:lang w:eastAsia="en-US"/>
        </w:rPr>
        <w:t xml:space="preserve">, CEO von System TM: "Die Firmengründer und ehemaligen Mehrheitsaktionäre, Poul und Ingrid </w:t>
      </w:r>
      <w:proofErr w:type="spellStart"/>
      <w:r w:rsidRPr="009357B9">
        <w:rPr>
          <w:rFonts w:eastAsiaTheme="minorHAnsi" w:cs="Arial"/>
          <w:color w:val="000000"/>
          <w:lang w:eastAsia="en-US"/>
        </w:rPr>
        <w:t>Thøgersen</w:t>
      </w:r>
      <w:proofErr w:type="spellEnd"/>
      <w:r w:rsidRPr="009357B9">
        <w:rPr>
          <w:rFonts w:eastAsiaTheme="minorHAnsi" w:cs="Arial"/>
          <w:color w:val="000000"/>
          <w:lang w:eastAsia="en-US"/>
        </w:rPr>
        <w:t xml:space="preserve">, haben beschlossen, dass jetzt der richtige Zeitpunkt ist, in den Ruhestand zu treten und das Eigentum an neue Aktionäre zu übertragen, die an die Geschäftsphilosophie von System TM glauben und die positive Entwicklung des Unternehmens weiterhin unterstützen. HOMAG ist für uns der ideale Partner, denn neben unserem bestehenden Geschäft mit Kapp- und Keilzinkenlösungen können wir damit auch in den Bereich Brettsperrholz expandieren. Wir sehen in diesem Geschäftsfeld ein gutes Wachstumspotenzial. Die neue Aufstellung ist für uns ein logischer Schritt, da wir in Nordamerika bereits sehr erfolgreich mit HOMAG zusammenarbeiten". </w:t>
      </w:r>
    </w:p>
    <w:p w:rsidR="009357B9" w:rsidRPr="009357B9" w:rsidRDefault="009357B9" w:rsidP="00AF6A83">
      <w:pPr>
        <w:spacing w:after="180" w:line="280" w:lineRule="atLeast"/>
        <w:jc w:val="both"/>
        <w:rPr>
          <w:rFonts w:eastAsiaTheme="minorHAnsi" w:cs="Arial"/>
          <w:color w:val="000000"/>
          <w:lang w:eastAsia="en-US"/>
        </w:rPr>
      </w:pPr>
      <w:r w:rsidRPr="009357B9">
        <w:rPr>
          <w:rFonts w:eastAsiaTheme="minorHAnsi" w:cs="Arial"/>
          <w:color w:val="000000"/>
          <w:lang w:eastAsia="en-US"/>
        </w:rPr>
        <w:t>Wei</w:t>
      </w:r>
      <w:r w:rsidR="00E14854">
        <w:rPr>
          <w:rFonts w:eastAsiaTheme="minorHAnsi" w:cs="Arial"/>
          <w:color w:val="000000"/>
          <w:lang w:eastAsia="en-US"/>
        </w:rPr>
        <w:t>terhin erwartet die HOMAG Group</w:t>
      </w:r>
      <w:r w:rsidRPr="009357B9">
        <w:rPr>
          <w:rFonts w:eastAsiaTheme="minorHAnsi" w:cs="Arial"/>
          <w:color w:val="000000"/>
          <w:lang w:eastAsia="en-US"/>
        </w:rPr>
        <w:t xml:space="preserve"> du</w:t>
      </w:r>
      <w:r w:rsidR="00981E7E">
        <w:rPr>
          <w:rFonts w:eastAsiaTheme="minorHAnsi" w:cs="Arial"/>
          <w:color w:val="000000"/>
          <w:lang w:eastAsia="en-US"/>
        </w:rPr>
        <w:t>rch das neue Geschäftsfeld ein Wachstums-Potenzial</w:t>
      </w:r>
      <w:r w:rsidRPr="009357B9">
        <w:rPr>
          <w:rFonts w:eastAsiaTheme="minorHAnsi" w:cs="Arial"/>
          <w:color w:val="000000"/>
          <w:lang w:eastAsia="en-US"/>
        </w:rPr>
        <w:t xml:space="preserve"> von einem zweistelligen Millionen-Euro-Betrag auf einen niedrigen dreistelligen Millionen-Euro-Betrag. Zusätzliche Synergien werden sowohl im technologischen Bereich als auch im Einkauf erwartet.</w:t>
      </w:r>
    </w:p>
    <w:p w:rsidR="0063164C" w:rsidRPr="00F05692" w:rsidRDefault="0063164C" w:rsidP="00EF179D">
      <w:pPr>
        <w:spacing w:after="0" w:line="340" w:lineRule="atLeast"/>
        <w:rPr>
          <w:rFonts w:cs="Arial"/>
          <w:b/>
          <w:sz w:val="20"/>
        </w:rPr>
      </w:pPr>
      <w:r w:rsidRPr="00F05692">
        <w:rPr>
          <w:rFonts w:cs="Arial"/>
          <w:b/>
          <w:sz w:val="20"/>
        </w:rPr>
        <w:lastRenderedPageBreak/>
        <w:t>Unternehmenshintergrund</w:t>
      </w:r>
    </w:p>
    <w:p w:rsidR="0063164C" w:rsidRPr="00F05692" w:rsidRDefault="0063164C" w:rsidP="0063164C">
      <w:pPr>
        <w:spacing w:after="0" w:line="240" w:lineRule="auto"/>
        <w:outlineLvl w:val="3"/>
        <w:rPr>
          <w:rFonts w:cs="Arial"/>
          <w:sz w:val="20"/>
        </w:rPr>
      </w:pPr>
      <w:r w:rsidRPr="00F05692">
        <w:rPr>
          <w:rFonts w:cs="Arial"/>
          <w:sz w:val="20"/>
        </w:rPr>
        <w:t xml:space="preserve">Die </w:t>
      </w:r>
      <w:r w:rsidRPr="00AF6A83">
        <w:rPr>
          <w:rFonts w:cs="Arial"/>
          <w:b/>
          <w:sz w:val="20"/>
        </w:rPr>
        <w:t xml:space="preserve">HOMAG Group </w:t>
      </w:r>
      <w:r w:rsidRPr="00F05692">
        <w:rPr>
          <w:rFonts w:cs="Arial"/>
          <w:sz w:val="20"/>
        </w:rPr>
        <w:t xml:space="preserve">ist der weltweit führende </w:t>
      </w:r>
      <w:r w:rsidRPr="00F05692">
        <w:rPr>
          <w:sz w:val="20"/>
        </w:rPr>
        <w:t>Anbieter von integrierten Lösungen für die Produktion in der holzbearbeitenden Industrie und dem Handwerk.</w:t>
      </w:r>
      <w:r w:rsidRPr="00F05692">
        <w:rPr>
          <w:rFonts w:cs="Arial"/>
          <w:sz w:val="20"/>
        </w:rPr>
        <w:t xml:space="preserve"> Mit weltweit 14 spezialisierten Produktionswerken sowie </w:t>
      </w:r>
      <w:r w:rsidR="00C70008">
        <w:rPr>
          <w:rFonts w:cs="Arial"/>
          <w:sz w:val="20"/>
        </w:rPr>
        <w:t>rund 20</w:t>
      </w:r>
      <w:r w:rsidRPr="00F05692">
        <w:rPr>
          <w:rFonts w:cs="Arial"/>
          <w:sz w:val="20"/>
        </w:rPr>
        <w:t> konzerneigenen Vertriebs- und Servicegesellschaften und ca. 60 exklusiven Vertriebspartnern ist das Unternehmen</w:t>
      </w:r>
      <w:r w:rsidRPr="00F05692">
        <w:rPr>
          <w:rFonts w:cs="Arial"/>
          <w:color w:val="FF0000"/>
          <w:sz w:val="20"/>
        </w:rPr>
        <w:t xml:space="preserve"> </w:t>
      </w:r>
      <w:r w:rsidRPr="00F05692">
        <w:rPr>
          <w:rFonts w:cs="Arial"/>
          <w:sz w:val="20"/>
        </w:rPr>
        <w:t xml:space="preserve">ein einzigartiger Systemanbieter </w:t>
      </w:r>
      <w:r w:rsidR="00F42B77" w:rsidRPr="00F05692">
        <w:rPr>
          <w:rFonts w:cs="Arial"/>
          <w:sz w:val="20"/>
        </w:rPr>
        <w:t>und beschäftigt rund 6.</w:t>
      </w:r>
      <w:r w:rsidR="00D4774D" w:rsidRPr="00F05692">
        <w:rPr>
          <w:rFonts w:cs="Arial"/>
          <w:sz w:val="20"/>
        </w:rPr>
        <w:t xml:space="preserve">600 </w:t>
      </w:r>
      <w:r w:rsidRPr="00F05692">
        <w:rPr>
          <w:rFonts w:cs="Arial"/>
          <w:sz w:val="20"/>
        </w:rPr>
        <w:t>Mitarbeiterinnen und Mitarbeiter. D</w:t>
      </w:r>
      <w:r w:rsidRPr="00F05692">
        <w:rPr>
          <w:rFonts w:cs="Arial"/>
          <w:sz w:val="20"/>
          <w:shd w:val="clear" w:color="auto" w:fill="FFFFFF"/>
        </w:rPr>
        <w:t xml:space="preserve">ie HOMAG Group bietet ihren Kunden mit der digitalen Durchgängigkeit der Daten vom Point </w:t>
      </w:r>
      <w:proofErr w:type="spellStart"/>
      <w:r w:rsidRPr="00F05692">
        <w:rPr>
          <w:rFonts w:cs="Arial"/>
          <w:sz w:val="20"/>
          <w:shd w:val="clear" w:color="auto" w:fill="FFFFFF"/>
        </w:rPr>
        <w:t>of</w:t>
      </w:r>
      <w:proofErr w:type="spellEnd"/>
      <w:r w:rsidRPr="00F05692">
        <w:rPr>
          <w:rFonts w:cs="Arial"/>
          <w:sz w:val="20"/>
          <w:shd w:val="clear" w:color="auto" w:fill="FFFFFF"/>
        </w:rPr>
        <w:t xml:space="preserve"> </w:t>
      </w:r>
      <w:proofErr w:type="spellStart"/>
      <w:r w:rsidRPr="00F05692">
        <w:rPr>
          <w:rFonts w:cs="Arial"/>
          <w:sz w:val="20"/>
          <w:shd w:val="clear" w:color="auto" w:fill="FFFFFF"/>
        </w:rPr>
        <w:t>Sale</w:t>
      </w:r>
      <w:proofErr w:type="spellEnd"/>
      <w:r w:rsidRPr="00F05692">
        <w:rPr>
          <w:rFonts w:cs="Arial"/>
          <w:sz w:val="20"/>
          <w:shd w:val="clear" w:color="auto" w:fill="FFFFFF"/>
        </w:rPr>
        <w:t xml:space="preserve"> </w:t>
      </w:r>
      <w:r w:rsidR="00324FB8" w:rsidRPr="00F05692">
        <w:rPr>
          <w:rFonts w:cs="Arial"/>
          <w:sz w:val="20"/>
          <w:shd w:val="clear" w:color="auto" w:fill="FFFFFF"/>
        </w:rPr>
        <w:t>bis hin zum</w:t>
      </w:r>
      <w:r w:rsidRPr="00F05692">
        <w:rPr>
          <w:rFonts w:cs="Arial"/>
          <w:sz w:val="20"/>
          <w:shd w:val="clear" w:color="auto" w:fill="FFFFFF"/>
        </w:rPr>
        <w:t xml:space="preserve"> gesamten Produktionsprozess und einer umfassenden Software-Suite Lösungen für eine digitalisierte Produktion. Das Ökosystem „</w:t>
      </w:r>
      <w:proofErr w:type="spellStart"/>
      <w:r w:rsidRPr="00F05692">
        <w:rPr>
          <w:rFonts w:cs="Arial"/>
          <w:sz w:val="20"/>
          <w:shd w:val="clear" w:color="auto" w:fill="FFFFFF"/>
        </w:rPr>
        <w:t>tapio</w:t>
      </w:r>
      <w:proofErr w:type="spellEnd"/>
      <w:r w:rsidRPr="00F05692">
        <w:rPr>
          <w:rFonts w:cs="Arial"/>
          <w:sz w:val="20"/>
          <w:shd w:val="clear" w:color="auto" w:fill="FFFFFF"/>
        </w:rPr>
        <w:t>“ (offene Internet-</w:t>
      </w:r>
      <w:proofErr w:type="spellStart"/>
      <w:r w:rsidRPr="00F05692">
        <w:rPr>
          <w:rFonts w:cs="Arial"/>
          <w:sz w:val="20"/>
          <w:shd w:val="clear" w:color="auto" w:fill="FFFFFF"/>
        </w:rPr>
        <w:t>of</w:t>
      </w:r>
      <w:proofErr w:type="spellEnd"/>
      <w:r w:rsidRPr="00F05692">
        <w:rPr>
          <w:rFonts w:cs="Arial"/>
          <w:sz w:val="20"/>
          <w:shd w:val="clear" w:color="auto" w:fill="FFFFFF"/>
        </w:rPr>
        <w:t xml:space="preserve">-Things-Plattform) bildet zudem den Datenfluss entlang der gesamten Wertschöpfungskette der Holzindustrie ab. </w:t>
      </w:r>
      <w:r w:rsidRPr="00F05692">
        <w:rPr>
          <w:rFonts w:cs="Arial"/>
          <w:sz w:val="20"/>
        </w:rPr>
        <w:t>Seit Oktober 2014 gehört die HOMAG Group mehrheitlich zum Dürr-Konzern.</w:t>
      </w:r>
    </w:p>
    <w:p w:rsidR="0063164C" w:rsidRDefault="0063164C" w:rsidP="0063164C">
      <w:pPr>
        <w:spacing w:after="0" w:line="240" w:lineRule="auto"/>
        <w:outlineLvl w:val="3"/>
        <w:rPr>
          <w:rFonts w:cs="Arial"/>
          <w:sz w:val="20"/>
        </w:rPr>
      </w:pPr>
    </w:p>
    <w:p w:rsidR="00AF6A83" w:rsidRPr="00F05692" w:rsidRDefault="00AF6A83" w:rsidP="0063164C">
      <w:pPr>
        <w:spacing w:after="0" w:line="240" w:lineRule="auto"/>
        <w:outlineLvl w:val="3"/>
        <w:rPr>
          <w:rFonts w:cs="Arial"/>
          <w:sz w:val="20"/>
        </w:rPr>
      </w:pPr>
      <w:r w:rsidRPr="00AF6A83">
        <w:rPr>
          <w:rFonts w:cs="Arial"/>
          <w:b/>
          <w:sz w:val="20"/>
        </w:rPr>
        <w:t>System TM</w:t>
      </w:r>
      <w:r w:rsidRPr="00AF6A83">
        <w:rPr>
          <w:rFonts w:cs="Arial"/>
          <w:sz w:val="20"/>
        </w:rPr>
        <w:t xml:space="preserve"> wurde 1977 von Poul </w:t>
      </w:r>
      <w:proofErr w:type="spellStart"/>
      <w:r w:rsidRPr="00AF6A83">
        <w:rPr>
          <w:rFonts w:cs="Arial"/>
          <w:sz w:val="20"/>
        </w:rPr>
        <w:t>Thøgersen</w:t>
      </w:r>
      <w:proofErr w:type="spellEnd"/>
      <w:r w:rsidRPr="00AF6A83">
        <w:rPr>
          <w:rFonts w:cs="Arial"/>
          <w:sz w:val="20"/>
        </w:rPr>
        <w:t xml:space="preserve"> gegründet und ist heute ein weltweit führender Anbieter von automatisierten High-End-Systemen für die sekundäre Massivholzverarbeitung. System TM ist einer der weltweit größten Anbieter in diesem Sektor. Die Kernkompetenzen umfassen alles vom Systemdesign über Installation, Inbetriebnahme und Schulung des Personals bis hin zu Service und Wartung. Modernste Technologie, eine einzigartige Projektorganisation und ein starker Fokus auf eine enge Zusammenarbeit mit dem Kunden führen zu integrierten Lösungen für jeden konkreten Bedarf, indem Prozesse und Holzressourcen optimiert werden. System TM hat seinen Hauptsitz in </w:t>
      </w:r>
      <w:proofErr w:type="spellStart"/>
      <w:r w:rsidRPr="00AF6A83">
        <w:rPr>
          <w:rFonts w:cs="Arial"/>
          <w:sz w:val="20"/>
        </w:rPr>
        <w:t>Odder</w:t>
      </w:r>
      <w:proofErr w:type="spellEnd"/>
      <w:r w:rsidRPr="00AF6A83">
        <w:rPr>
          <w:rFonts w:cs="Arial"/>
          <w:sz w:val="20"/>
        </w:rPr>
        <w:t>, Dänemark, und umfasst Verwaltungs-, Produktions- und Montageeinrichtungen. System TM beschäftigt ca. 130 hochqualifizierte Mitarbeiter und verfügt über ein starkes Netzwerk von Partnern und Lieferanten.</w:t>
      </w:r>
    </w:p>
    <w:p w:rsidR="0063164C" w:rsidRPr="00F05692" w:rsidRDefault="0063164C" w:rsidP="0063164C">
      <w:pPr>
        <w:pStyle w:val="Titel"/>
      </w:pPr>
    </w:p>
    <w:p w:rsidR="0063164C" w:rsidRPr="00F05692" w:rsidRDefault="0063164C" w:rsidP="0063164C">
      <w:pPr>
        <w:spacing w:after="0" w:line="240" w:lineRule="auto"/>
        <w:outlineLvl w:val="3"/>
        <w:rPr>
          <w:rFonts w:cs="Arial"/>
          <w:b/>
          <w:sz w:val="20"/>
          <w:szCs w:val="18"/>
        </w:rPr>
      </w:pPr>
      <w:r w:rsidRPr="00F05692">
        <w:rPr>
          <w:rFonts w:cs="Arial"/>
          <w:b/>
          <w:sz w:val="20"/>
          <w:szCs w:val="18"/>
        </w:rPr>
        <w:t xml:space="preserve">Disclaimer </w:t>
      </w:r>
    </w:p>
    <w:p w:rsidR="0063164C" w:rsidRPr="00F05692" w:rsidRDefault="0063164C" w:rsidP="0063164C">
      <w:pPr>
        <w:spacing w:after="0" w:line="240" w:lineRule="auto"/>
        <w:outlineLvl w:val="3"/>
        <w:rPr>
          <w:rFonts w:cs="Arial"/>
          <w:i/>
          <w:sz w:val="18"/>
          <w:szCs w:val="18"/>
        </w:rPr>
      </w:pPr>
      <w:r w:rsidRPr="00F05692">
        <w:rPr>
          <w:rFonts w:cs="Arial"/>
          <w:i/>
          <w:sz w:val="18"/>
          <w:szCs w:val="18"/>
        </w:rPr>
        <w:t xml:space="preserve">Diese Mitteilung enthält bestimmte in die Zukunft gerichtete Aussagen. In die Zukunft gerichtete Aussagen sind alle Aussagen, die sich nicht auf historische Tatsachen und Ereignisse beziehen und solche in die Zukunft gerichteten Formulierungen wie „glaubt“, „schätzt“, „geht davon aus“, „erwartet“, „nimmt an“, „prognostiziert“, „beabsichtigt“, „könnte“, „wird“, „sollte“ oder Formulierungen ähnlicher Art enthalten. Solche in die Zukunft gerichteten Aussagen unterliegen Risiken und Ungewissheiten, da sie sich auf zukünftige Ereignisse beziehen und auf gegenwärtigen Annahmen der Gesellschaft basieren, die gegebenenfalls in der Zukunft nicht oder nicht wie angenommen eintreten werden. Die Gesellschaft weist darauf hin, dass solche </w:t>
      </w:r>
      <w:proofErr w:type="spellStart"/>
      <w:r w:rsidRPr="00F05692">
        <w:rPr>
          <w:rFonts w:cs="Arial"/>
          <w:i/>
          <w:sz w:val="18"/>
          <w:szCs w:val="18"/>
        </w:rPr>
        <w:t>zukunftsgerichteten</w:t>
      </w:r>
      <w:proofErr w:type="spellEnd"/>
      <w:r w:rsidRPr="00F05692">
        <w:rPr>
          <w:rFonts w:cs="Arial"/>
          <w:i/>
          <w:sz w:val="18"/>
          <w:szCs w:val="18"/>
        </w:rPr>
        <w:t xml:space="preserve"> Aussagen keine Garantie für die Zukunft sind; die tatsächlichen Ergebnisse einschließlich der Finanzlage und der Profitabilität der HOMAG Group sowie der Entwicklung der wirtschaftlichen und regulatorischen Rahmenbedingungen können wesentlich von denjenigen abweichen (insbesondere negativer ausfallen), die in diesen Aussagen ausdrücklich oder implizit angenommen oder beschrieben werden. Selbst wenn die tatsächlichen Ergebnisse der HOMAG Group, einschließlich der Finanzlage und Profitabilität sowie der wirtschaftlichen und regulatorischen Rahmenbedingungen, mit den </w:t>
      </w:r>
      <w:proofErr w:type="spellStart"/>
      <w:r w:rsidRPr="00F05692">
        <w:rPr>
          <w:rFonts w:cs="Arial"/>
          <w:i/>
          <w:sz w:val="18"/>
          <w:szCs w:val="18"/>
        </w:rPr>
        <w:t>zukunftsgerichteten</w:t>
      </w:r>
      <w:proofErr w:type="spellEnd"/>
      <w:r w:rsidRPr="00F05692">
        <w:rPr>
          <w:rFonts w:cs="Arial"/>
          <w:i/>
          <w:sz w:val="18"/>
          <w:szCs w:val="18"/>
        </w:rPr>
        <w:t xml:space="preserve"> Aussagen in dieser Mitteilung übereinstimmen sollten, kann nicht gewährleistet werden, dass dies auch weiterhin in der Zukunft der Fall sein wird.</w:t>
      </w:r>
    </w:p>
    <w:p w:rsidR="0063164C" w:rsidRPr="00F05692" w:rsidRDefault="0063164C" w:rsidP="0063164C">
      <w:pPr>
        <w:pStyle w:val="Titel"/>
        <w:pBdr>
          <w:bottom w:val="single" w:sz="6" w:space="1" w:color="auto"/>
        </w:pBdr>
      </w:pPr>
    </w:p>
    <w:p w:rsidR="0063164C" w:rsidRPr="00F05692" w:rsidRDefault="0063164C" w:rsidP="002A7A2A">
      <w:pPr>
        <w:pStyle w:val="Untertitel"/>
      </w:pPr>
    </w:p>
    <w:p w:rsidR="0063164C" w:rsidRPr="00F05692" w:rsidRDefault="0063164C" w:rsidP="002A7A2A">
      <w:pPr>
        <w:pStyle w:val="Untertitel"/>
        <w:rPr>
          <w:b/>
        </w:rPr>
      </w:pPr>
      <w:r w:rsidRPr="00F05692">
        <w:rPr>
          <w:b/>
        </w:rPr>
        <w:t>Bei Fragen wenden Sie sich gerne an:</w:t>
      </w:r>
    </w:p>
    <w:p w:rsidR="0063164C" w:rsidRPr="00F05692" w:rsidRDefault="0063164C" w:rsidP="002A7A2A">
      <w:pPr>
        <w:pStyle w:val="Untertitel"/>
      </w:pPr>
    </w:p>
    <w:p w:rsidR="0063164C" w:rsidRPr="00F05692" w:rsidRDefault="0063164C" w:rsidP="002A7A2A">
      <w:pPr>
        <w:pStyle w:val="Untertitel"/>
        <w:rPr>
          <w:b/>
        </w:rPr>
      </w:pPr>
      <w:r w:rsidRPr="00F05692">
        <w:rPr>
          <w:b/>
        </w:rPr>
        <w:t>HOMAG Group AG</w:t>
      </w:r>
    </w:p>
    <w:p w:rsidR="0063164C" w:rsidRPr="00F05692" w:rsidRDefault="0063164C" w:rsidP="002A7A2A">
      <w:pPr>
        <w:pStyle w:val="Untertitel"/>
      </w:pPr>
      <w:proofErr w:type="spellStart"/>
      <w:r w:rsidRPr="00F05692">
        <w:t>Homagstraße</w:t>
      </w:r>
      <w:proofErr w:type="spellEnd"/>
      <w:r w:rsidRPr="00F05692">
        <w:t xml:space="preserve"> 3–5</w:t>
      </w:r>
    </w:p>
    <w:p w:rsidR="0063164C" w:rsidRPr="00F05692" w:rsidRDefault="0063164C" w:rsidP="002A7A2A">
      <w:pPr>
        <w:pStyle w:val="Untertitel"/>
      </w:pPr>
      <w:r w:rsidRPr="00F05692">
        <w:t>72296 Schopfloch</w:t>
      </w:r>
    </w:p>
    <w:p w:rsidR="0063164C" w:rsidRPr="00F05692" w:rsidRDefault="0063164C" w:rsidP="002A7A2A">
      <w:pPr>
        <w:pStyle w:val="Untertitel"/>
      </w:pPr>
      <w:r w:rsidRPr="00F05692">
        <w:t>Deutschland</w:t>
      </w:r>
    </w:p>
    <w:p w:rsidR="0063164C" w:rsidRPr="00F05692" w:rsidRDefault="0063164C" w:rsidP="002A7A2A">
      <w:pPr>
        <w:pStyle w:val="Untertitel"/>
        <w:rPr>
          <w:szCs w:val="22"/>
        </w:rPr>
      </w:pPr>
      <w:r w:rsidRPr="00F05692">
        <w:rPr>
          <w:szCs w:val="22"/>
        </w:rPr>
        <w:t>www.homag.com</w:t>
      </w:r>
    </w:p>
    <w:p w:rsidR="0063164C" w:rsidRPr="00F05692" w:rsidRDefault="0063164C" w:rsidP="002A7A2A">
      <w:pPr>
        <w:pStyle w:val="Untertitel"/>
        <w:rPr>
          <w:szCs w:val="22"/>
        </w:rPr>
      </w:pPr>
    </w:p>
    <w:p w:rsidR="0063164C" w:rsidRPr="00F05692" w:rsidRDefault="0063164C" w:rsidP="002A7A2A">
      <w:pPr>
        <w:pStyle w:val="Untertitel"/>
        <w:rPr>
          <w:rFonts w:cs="Arial"/>
          <w:b/>
          <w:szCs w:val="22"/>
        </w:rPr>
      </w:pPr>
      <w:r w:rsidRPr="00F05692">
        <w:rPr>
          <w:rFonts w:cs="Arial"/>
          <w:b/>
          <w:szCs w:val="22"/>
        </w:rPr>
        <w:t>Jens Fahlbusch</w:t>
      </w:r>
    </w:p>
    <w:p w:rsidR="0063164C" w:rsidRPr="00F05692" w:rsidRDefault="0063164C" w:rsidP="002A7A2A">
      <w:pPr>
        <w:pStyle w:val="Untertitel"/>
        <w:rPr>
          <w:rFonts w:cs="Arial"/>
          <w:szCs w:val="22"/>
        </w:rPr>
      </w:pPr>
      <w:r w:rsidRPr="00F05692">
        <w:rPr>
          <w:rFonts w:cs="Arial"/>
          <w:szCs w:val="22"/>
        </w:rPr>
        <w:t>Kommunikation</w:t>
      </w:r>
    </w:p>
    <w:p w:rsidR="0063164C" w:rsidRPr="00F05692" w:rsidRDefault="0063164C" w:rsidP="002A7A2A">
      <w:pPr>
        <w:pStyle w:val="Untertitel"/>
        <w:rPr>
          <w:rFonts w:cs="Arial"/>
          <w:szCs w:val="22"/>
        </w:rPr>
      </w:pPr>
      <w:r w:rsidRPr="00F05692">
        <w:rPr>
          <w:rFonts w:cs="Arial"/>
          <w:szCs w:val="22"/>
        </w:rPr>
        <w:t>Tel.: +49 7443 13-2796</w:t>
      </w:r>
    </w:p>
    <w:p w:rsidR="0063164C" w:rsidRPr="00983E4C" w:rsidRDefault="0063164C" w:rsidP="002A7A2A">
      <w:pPr>
        <w:pStyle w:val="Untertitel"/>
        <w:rPr>
          <w:rFonts w:cs="Arial"/>
          <w:szCs w:val="22"/>
        </w:rPr>
      </w:pPr>
      <w:r w:rsidRPr="00F05692">
        <w:rPr>
          <w:rFonts w:cs="Arial"/>
          <w:szCs w:val="22"/>
        </w:rPr>
        <w:t>jens.fahlbusch@homag.com</w:t>
      </w:r>
    </w:p>
    <w:sectPr w:rsidR="0063164C" w:rsidRPr="00983E4C" w:rsidSect="00FE18D8">
      <w:headerReference w:type="default" r:id="rId10"/>
      <w:footerReference w:type="default" r:id="rId11"/>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5BA" w:rsidRDefault="008B55BA">
      <w:r>
        <w:separator/>
      </w:r>
    </w:p>
  </w:endnote>
  <w:endnote w:type="continuationSeparator" w:id="0">
    <w:p w:rsidR="008B55BA" w:rsidRDefault="008B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53A" w:rsidRDefault="00E2053A">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5BA" w:rsidRDefault="008B55BA">
      <w:r>
        <w:separator/>
      </w:r>
    </w:p>
  </w:footnote>
  <w:footnote w:type="continuationSeparator" w:id="0">
    <w:p w:rsidR="008B55BA" w:rsidRDefault="008B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53A" w:rsidRDefault="00E2053A" w:rsidP="001C1F3B">
    <w:pPr>
      <w:pStyle w:val="Kopfzeile"/>
      <w:widowControl/>
      <w:tabs>
        <w:tab w:val="clear" w:pos="1418"/>
        <w:tab w:val="clear" w:pos="1560"/>
        <w:tab w:val="clear" w:pos="9072"/>
        <w:tab w:val="right" w:pos="9639"/>
      </w:tabs>
      <w:spacing w:after="1080"/>
      <w:ind w:right="-2268"/>
    </w:pPr>
    <w:r w:rsidRPr="00D743CB">
      <w:rPr>
        <w:sz w:val="32"/>
      </w:rPr>
      <w:t>Pressemitteilung</w:t>
    </w:r>
    <w:r>
      <w:rPr>
        <w:b/>
        <w:sz w:val="28"/>
      </w:rPr>
      <w:tab/>
    </w:r>
    <w:r>
      <w:rPr>
        <w:noProof/>
      </w:rPr>
      <w:drawing>
        <wp:inline distT="0" distB="0" distL="0" distR="0" wp14:anchorId="6E0CAB34" wp14:editId="7710DD5A">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E2053A" w:rsidTr="00C74CDC">
      <w:tc>
        <w:tcPr>
          <w:tcW w:w="3402" w:type="dxa"/>
        </w:tcPr>
        <w:p w:rsidR="00E2053A" w:rsidRDefault="009357B9" w:rsidP="00E2053A">
          <w:pPr>
            <w:pStyle w:val="Kopfzeile"/>
            <w:widowControl/>
            <w:tabs>
              <w:tab w:val="clear" w:pos="1418"/>
              <w:tab w:val="clear" w:pos="1560"/>
            </w:tabs>
            <w:spacing w:after="0" w:line="240" w:lineRule="auto"/>
            <w:rPr>
              <w:sz w:val="18"/>
            </w:rPr>
          </w:pPr>
          <w:r>
            <w:rPr>
              <w:sz w:val="18"/>
            </w:rPr>
            <w:t>Akquise System TM</w:t>
          </w:r>
        </w:p>
        <w:p w:rsidR="00E2053A" w:rsidRDefault="00E2053A" w:rsidP="00E2053A">
          <w:pPr>
            <w:pStyle w:val="Kopfzeile"/>
            <w:widowControl/>
            <w:tabs>
              <w:tab w:val="clear" w:pos="1418"/>
              <w:tab w:val="clear" w:pos="1560"/>
            </w:tabs>
            <w:spacing w:after="0"/>
            <w:rPr>
              <w:sz w:val="18"/>
            </w:rPr>
          </w:pPr>
        </w:p>
      </w:tc>
      <w:tc>
        <w:tcPr>
          <w:tcW w:w="2268" w:type="dxa"/>
        </w:tcPr>
        <w:p w:rsidR="00E2053A" w:rsidRDefault="00E2053A" w:rsidP="009357B9">
          <w:pPr>
            <w:pStyle w:val="Kopfzeile"/>
            <w:widowControl/>
            <w:tabs>
              <w:tab w:val="clear" w:pos="1418"/>
              <w:tab w:val="clear" w:pos="1560"/>
            </w:tabs>
            <w:spacing w:after="0"/>
            <w:jc w:val="center"/>
            <w:rPr>
              <w:sz w:val="18"/>
            </w:rPr>
          </w:pPr>
          <w:r>
            <w:rPr>
              <w:sz w:val="18"/>
            </w:rPr>
            <w:t xml:space="preserve">Seite: </w:t>
          </w:r>
          <w:r>
            <w:rPr>
              <w:sz w:val="18"/>
            </w:rPr>
            <w:fldChar w:fldCharType="begin"/>
          </w:r>
          <w:r>
            <w:rPr>
              <w:sz w:val="18"/>
            </w:rPr>
            <w:instrText xml:space="preserve">PAGE </w:instrText>
          </w:r>
          <w:r>
            <w:rPr>
              <w:sz w:val="18"/>
            </w:rPr>
            <w:fldChar w:fldCharType="separate"/>
          </w:r>
          <w:r w:rsidR="003E3AC7">
            <w:rPr>
              <w:noProof/>
              <w:sz w:val="18"/>
            </w:rPr>
            <w:t>1</w:t>
          </w:r>
          <w:r>
            <w:rPr>
              <w:sz w:val="18"/>
            </w:rPr>
            <w:fldChar w:fldCharType="end"/>
          </w:r>
          <w:r>
            <w:rPr>
              <w:sz w:val="18"/>
            </w:rPr>
            <w:t xml:space="preserve"> / </w:t>
          </w:r>
          <w:r>
            <w:rPr>
              <w:sz w:val="18"/>
            </w:rPr>
            <w:fldChar w:fldCharType="begin"/>
          </w:r>
          <w:r>
            <w:rPr>
              <w:sz w:val="18"/>
            </w:rPr>
            <w:instrText xml:space="preserve">NUMPAGES </w:instrText>
          </w:r>
          <w:r>
            <w:rPr>
              <w:sz w:val="18"/>
            </w:rPr>
            <w:fldChar w:fldCharType="separate"/>
          </w:r>
          <w:r w:rsidR="003E3AC7">
            <w:rPr>
              <w:noProof/>
              <w:sz w:val="18"/>
            </w:rPr>
            <w:t>2</w:t>
          </w:r>
          <w:r>
            <w:rPr>
              <w:sz w:val="18"/>
            </w:rPr>
            <w:fldChar w:fldCharType="end"/>
          </w:r>
        </w:p>
      </w:tc>
      <w:tc>
        <w:tcPr>
          <w:tcW w:w="3969" w:type="dxa"/>
        </w:tcPr>
        <w:p w:rsidR="00E2053A" w:rsidRDefault="00E2053A" w:rsidP="009357B9">
          <w:pPr>
            <w:pStyle w:val="Kopfzeile"/>
            <w:widowControl/>
            <w:tabs>
              <w:tab w:val="clear" w:pos="1418"/>
              <w:tab w:val="clear" w:pos="1560"/>
              <w:tab w:val="clear" w:pos="9072"/>
              <w:tab w:val="right" w:pos="1763"/>
            </w:tabs>
            <w:spacing w:after="0"/>
            <w:ind w:right="284"/>
            <w:jc w:val="right"/>
            <w:rPr>
              <w:sz w:val="18"/>
            </w:rPr>
          </w:pPr>
          <w:r>
            <w:rPr>
              <w:sz w:val="18"/>
            </w:rPr>
            <w:tab/>
          </w:r>
          <w:r w:rsidR="009357B9">
            <w:rPr>
              <w:sz w:val="18"/>
            </w:rPr>
            <w:t>Oktober</w:t>
          </w:r>
          <w:r w:rsidR="00151CB6">
            <w:rPr>
              <w:sz w:val="18"/>
            </w:rPr>
            <w:t xml:space="preserve"> 2020</w:t>
          </w:r>
        </w:p>
      </w:tc>
    </w:tr>
  </w:tbl>
  <w:p w:rsidR="00E2053A" w:rsidRPr="00F2656D" w:rsidRDefault="00E2053A">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6E827D9"/>
    <w:multiLevelType w:val="hybridMultilevel"/>
    <w:tmpl w:val="D084DF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E7590B"/>
    <w:multiLevelType w:val="hybridMultilevel"/>
    <w:tmpl w:val="9AB47038"/>
    <w:lvl w:ilvl="0" w:tplc="89BEC74A">
      <w:start w:val="1"/>
      <w:numFmt w:val="bullet"/>
      <w:lvlText w:val="•"/>
      <w:lvlJc w:val="left"/>
      <w:pPr>
        <w:tabs>
          <w:tab w:val="num" w:pos="720"/>
        </w:tabs>
        <w:ind w:left="720" w:hanging="360"/>
      </w:pPr>
      <w:rPr>
        <w:rFonts w:ascii="Arial" w:hAnsi="Arial" w:cs="Times New Roman" w:hint="default"/>
      </w:rPr>
    </w:lvl>
    <w:lvl w:ilvl="1" w:tplc="EC980538">
      <w:start w:val="270"/>
      <w:numFmt w:val="bullet"/>
      <w:lvlText w:val="•"/>
      <w:lvlJc w:val="left"/>
      <w:pPr>
        <w:tabs>
          <w:tab w:val="num" w:pos="1440"/>
        </w:tabs>
        <w:ind w:left="1440" w:hanging="360"/>
      </w:pPr>
      <w:rPr>
        <w:rFonts w:ascii="Arial" w:hAnsi="Arial" w:cs="Times New Roman" w:hint="default"/>
      </w:rPr>
    </w:lvl>
    <w:lvl w:ilvl="2" w:tplc="91E45718">
      <w:start w:val="1"/>
      <w:numFmt w:val="bullet"/>
      <w:lvlText w:val="•"/>
      <w:lvlJc w:val="left"/>
      <w:pPr>
        <w:tabs>
          <w:tab w:val="num" w:pos="2160"/>
        </w:tabs>
        <w:ind w:left="2160" w:hanging="360"/>
      </w:pPr>
      <w:rPr>
        <w:rFonts w:ascii="Arial" w:hAnsi="Arial" w:cs="Times New Roman" w:hint="default"/>
      </w:rPr>
    </w:lvl>
    <w:lvl w:ilvl="3" w:tplc="BDBEB788">
      <w:start w:val="1"/>
      <w:numFmt w:val="bullet"/>
      <w:lvlText w:val="•"/>
      <w:lvlJc w:val="left"/>
      <w:pPr>
        <w:tabs>
          <w:tab w:val="num" w:pos="2880"/>
        </w:tabs>
        <w:ind w:left="2880" w:hanging="360"/>
      </w:pPr>
      <w:rPr>
        <w:rFonts w:ascii="Arial" w:hAnsi="Arial" w:cs="Times New Roman" w:hint="default"/>
      </w:rPr>
    </w:lvl>
    <w:lvl w:ilvl="4" w:tplc="5B6210FC">
      <w:start w:val="1"/>
      <w:numFmt w:val="bullet"/>
      <w:lvlText w:val="•"/>
      <w:lvlJc w:val="left"/>
      <w:pPr>
        <w:tabs>
          <w:tab w:val="num" w:pos="3600"/>
        </w:tabs>
        <w:ind w:left="3600" w:hanging="360"/>
      </w:pPr>
      <w:rPr>
        <w:rFonts w:ascii="Arial" w:hAnsi="Arial" w:cs="Times New Roman" w:hint="default"/>
      </w:rPr>
    </w:lvl>
    <w:lvl w:ilvl="5" w:tplc="0484804A">
      <w:start w:val="1"/>
      <w:numFmt w:val="bullet"/>
      <w:lvlText w:val="•"/>
      <w:lvlJc w:val="left"/>
      <w:pPr>
        <w:tabs>
          <w:tab w:val="num" w:pos="4320"/>
        </w:tabs>
        <w:ind w:left="4320" w:hanging="360"/>
      </w:pPr>
      <w:rPr>
        <w:rFonts w:ascii="Arial" w:hAnsi="Arial" w:cs="Times New Roman" w:hint="default"/>
      </w:rPr>
    </w:lvl>
    <w:lvl w:ilvl="6" w:tplc="F6A00DC6">
      <w:start w:val="1"/>
      <w:numFmt w:val="bullet"/>
      <w:lvlText w:val="•"/>
      <w:lvlJc w:val="left"/>
      <w:pPr>
        <w:tabs>
          <w:tab w:val="num" w:pos="5040"/>
        </w:tabs>
        <w:ind w:left="5040" w:hanging="360"/>
      </w:pPr>
      <w:rPr>
        <w:rFonts w:ascii="Arial" w:hAnsi="Arial" w:cs="Times New Roman" w:hint="default"/>
      </w:rPr>
    </w:lvl>
    <w:lvl w:ilvl="7" w:tplc="CD28FB34">
      <w:start w:val="1"/>
      <w:numFmt w:val="bullet"/>
      <w:lvlText w:val="•"/>
      <w:lvlJc w:val="left"/>
      <w:pPr>
        <w:tabs>
          <w:tab w:val="num" w:pos="5760"/>
        </w:tabs>
        <w:ind w:left="5760" w:hanging="360"/>
      </w:pPr>
      <w:rPr>
        <w:rFonts w:ascii="Arial" w:hAnsi="Arial" w:cs="Times New Roman" w:hint="default"/>
      </w:rPr>
    </w:lvl>
    <w:lvl w:ilvl="8" w:tplc="C05AEC38">
      <w:start w:val="1"/>
      <w:numFmt w:val="bullet"/>
      <w:lvlText w:val="•"/>
      <w:lvlJc w:val="left"/>
      <w:pPr>
        <w:tabs>
          <w:tab w:val="num" w:pos="6480"/>
        </w:tabs>
        <w:ind w:left="6480" w:hanging="360"/>
      </w:pPr>
      <w:rPr>
        <w:rFonts w:ascii="Arial" w:hAnsi="Arial" w:cs="Times New Roman" w:hint="default"/>
      </w:rPr>
    </w:lvl>
  </w:abstractNum>
  <w:abstractNum w:abstractNumId="31"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4"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4"/>
  </w:num>
  <w:num w:numId="3">
    <w:abstractNumId w:val="13"/>
  </w:num>
  <w:num w:numId="4">
    <w:abstractNumId w:val="8"/>
  </w:num>
  <w:num w:numId="5">
    <w:abstractNumId w:val="25"/>
  </w:num>
  <w:num w:numId="6">
    <w:abstractNumId w:val="15"/>
  </w:num>
  <w:num w:numId="7">
    <w:abstractNumId w:val="17"/>
  </w:num>
  <w:num w:numId="8">
    <w:abstractNumId w:val="20"/>
  </w:num>
  <w:num w:numId="9">
    <w:abstractNumId w:val="21"/>
  </w:num>
  <w:num w:numId="10">
    <w:abstractNumId w:val="26"/>
  </w:num>
  <w:num w:numId="11">
    <w:abstractNumId w:val="24"/>
  </w:num>
  <w:num w:numId="12">
    <w:abstractNumId w:val="4"/>
  </w:num>
  <w:num w:numId="13">
    <w:abstractNumId w:val="18"/>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2"/>
  </w:num>
  <w:num w:numId="22">
    <w:abstractNumId w:val="3"/>
  </w:num>
  <w:num w:numId="23">
    <w:abstractNumId w:val="9"/>
  </w:num>
  <w:num w:numId="24">
    <w:abstractNumId w:val="11"/>
  </w:num>
  <w:num w:numId="25">
    <w:abstractNumId w:val="33"/>
  </w:num>
  <w:num w:numId="26">
    <w:abstractNumId w:val="12"/>
  </w:num>
  <w:num w:numId="27">
    <w:abstractNumId w:val="22"/>
  </w:num>
  <w:num w:numId="28">
    <w:abstractNumId w:val="2"/>
  </w:num>
  <w:num w:numId="29">
    <w:abstractNumId w:val="19"/>
  </w:num>
  <w:num w:numId="30">
    <w:abstractNumId w:val="1"/>
  </w:num>
  <w:num w:numId="31">
    <w:abstractNumId w:val="35"/>
  </w:num>
  <w:num w:numId="32">
    <w:abstractNumId w:val="29"/>
  </w:num>
  <w:num w:numId="33">
    <w:abstractNumId w:val="31"/>
  </w:num>
  <w:num w:numId="34">
    <w:abstractNumId w:val="10"/>
  </w:num>
  <w:num w:numId="35">
    <w:abstractNumId w:val="30"/>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6" w:nlCheck="1" w:checkStyle="0"/>
  <w:activeWritingStyle w:appName="MSWord" w:lang="de-DE" w:vendorID="64" w:dllVersion="0" w:nlCheck="1" w:checkStyle="0"/>
  <w:activeWritingStyle w:appName="MSWord" w:lang="de-DE" w:vendorID="64" w:dllVersion="4096" w:nlCheck="1" w:checkStyle="0"/>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0FB"/>
    <w:rsid w:val="0001030D"/>
    <w:rsid w:val="00010C96"/>
    <w:rsid w:val="0001446D"/>
    <w:rsid w:val="00014CCE"/>
    <w:rsid w:val="00024EE9"/>
    <w:rsid w:val="00025766"/>
    <w:rsid w:val="00027E33"/>
    <w:rsid w:val="0004192C"/>
    <w:rsid w:val="000471D4"/>
    <w:rsid w:val="000626D3"/>
    <w:rsid w:val="00064DE4"/>
    <w:rsid w:val="000675BB"/>
    <w:rsid w:val="00070AEE"/>
    <w:rsid w:val="00070D5B"/>
    <w:rsid w:val="00080779"/>
    <w:rsid w:val="00082999"/>
    <w:rsid w:val="00087568"/>
    <w:rsid w:val="000B3F8D"/>
    <w:rsid w:val="000B3FEB"/>
    <w:rsid w:val="000B40DB"/>
    <w:rsid w:val="000C502F"/>
    <w:rsid w:val="000D1074"/>
    <w:rsid w:val="000D17BE"/>
    <w:rsid w:val="000D1D43"/>
    <w:rsid w:val="000D5284"/>
    <w:rsid w:val="000D5540"/>
    <w:rsid w:val="000D788E"/>
    <w:rsid w:val="000E13E2"/>
    <w:rsid w:val="000E66EC"/>
    <w:rsid w:val="000E6F14"/>
    <w:rsid w:val="000E72E0"/>
    <w:rsid w:val="000E7976"/>
    <w:rsid w:val="000F1F26"/>
    <w:rsid w:val="000F363D"/>
    <w:rsid w:val="000F53C8"/>
    <w:rsid w:val="001009AB"/>
    <w:rsid w:val="00106960"/>
    <w:rsid w:val="001121C1"/>
    <w:rsid w:val="001133A3"/>
    <w:rsid w:val="001205DB"/>
    <w:rsid w:val="00120D1D"/>
    <w:rsid w:val="001234BA"/>
    <w:rsid w:val="001250F7"/>
    <w:rsid w:val="001346DA"/>
    <w:rsid w:val="001379FB"/>
    <w:rsid w:val="00144DE4"/>
    <w:rsid w:val="00151CB6"/>
    <w:rsid w:val="001531A0"/>
    <w:rsid w:val="001544C1"/>
    <w:rsid w:val="0016104A"/>
    <w:rsid w:val="00171A90"/>
    <w:rsid w:val="00175B69"/>
    <w:rsid w:val="0018115D"/>
    <w:rsid w:val="00181328"/>
    <w:rsid w:val="00191B7B"/>
    <w:rsid w:val="00197C90"/>
    <w:rsid w:val="001A4AFA"/>
    <w:rsid w:val="001A6C44"/>
    <w:rsid w:val="001A7968"/>
    <w:rsid w:val="001B1663"/>
    <w:rsid w:val="001B4200"/>
    <w:rsid w:val="001B5AD7"/>
    <w:rsid w:val="001C01E9"/>
    <w:rsid w:val="001C0E6C"/>
    <w:rsid w:val="001C1F3B"/>
    <w:rsid w:val="001C3917"/>
    <w:rsid w:val="001D3116"/>
    <w:rsid w:val="001D36B4"/>
    <w:rsid w:val="001D3DBF"/>
    <w:rsid w:val="001D6204"/>
    <w:rsid w:val="001D7A81"/>
    <w:rsid w:val="001E30B4"/>
    <w:rsid w:val="001E58BE"/>
    <w:rsid w:val="001F3894"/>
    <w:rsid w:val="001F5F23"/>
    <w:rsid w:val="001F6AB9"/>
    <w:rsid w:val="00203E9D"/>
    <w:rsid w:val="00205696"/>
    <w:rsid w:val="002072AB"/>
    <w:rsid w:val="00213A46"/>
    <w:rsid w:val="00217103"/>
    <w:rsid w:val="0022077E"/>
    <w:rsid w:val="0022697A"/>
    <w:rsid w:val="002275F7"/>
    <w:rsid w:val="002278F7"/>
    <w:rsid w:val="00232E5A"/>
    <w:rsid w:val="00234B0A"/>
    <w:rsid w:val="002358B2"/>
    <w:rsid w:val="002366E2"/>
    <w:rsid w:val="00241B9C"/>
    <w:rsid w:val="002421D4"/>
    <w:rsid w:val="00247A79"/>
    <w:rsid w:val="00251905"/>
    <w:rsid w:val="002560A1"/>
    <w:rsid w:val="00256945"/>
    <w:rsid w:val="00257269"/>
    <w:rsid w:val="00262EF5"/>
    <w:rsid w:val="00272217"/>
    <w:rsid w:val="00274D1F"/>
    <w:rsid w:val="00276C42"/>
    <w:rsid w:val="002802F9"/>
    <w:rsid w:val="00281051"/>
    <w:rsid w:val="00282649"/>
    <w:rsid w:val="00297AF8"/>
    <w:rsid w:val="002A19F6"/>
    <w:rsid w:val="002A4C61"/>
    <w:rsid w:val="002A557A"/>
    <w:rsid w:val="002A7A2A"/>
    <w:rsid w:val="002B1361"/>
    <w:rsid w:val="002B3B92"/>
    <w:rsid w:val="002B7C6D"/>
    <w:rsid w:val="002C3C3B"/>
    <w:rsid w:val="002C3D45"/>
    <w:rsid w:val="002D45EC"/>
    <w:rsid w:val="002D588E"/>
    <w:rsid w:val="003014A3"/>
    <w:rsid w:val="00301833"/>
    <w:rsid w:val="003049C2"/>
    <w:rsid w:val="00306793"/>
    <w:rsid w:val="00306F18"/>
    <w:rsid w:val="00313D39"/>
    <w:rsid w:val="00321923"/>
    <w:rsid w:val="003220C3"/>
    <w:rsid w:val="00324FB8"/>
    <w:rsid w:val="00326F86"/>
    <w:rsid w:val="003318BB"/>
    <w:rsid w:val="00345214"/>
    <w:rsid w:val="003457FB"/>
    <w:rsid w:val="00346010"/>
    <w:rsid w:val="003463D1"/>
    <w:rsid w:val="003479D0"/>
    <w:rsid w:val="00351017"/>
    <w:rsid w:val="00355FA5"/>
    <w:rsid w:val="00356760"/>
    <w:rsid w:val="00367548"/>
    <w:rsid w:val="003804F3"/>
    <w:rsid w:val="00381C68"/>
    <w:rsid w:val="003849FA"/>
    <w:rsid w:val="00392EC4"/>
    <w:rsid w:val="003A0D46"/>
    <w:rsid w:val="003A1D25"/>
    <w:rsid w:val="003A464D"/>
    <w:rsid w:val="003A564D"/>
    <w:rsid w:val="003B55C9"/>
    <w:rsid w:val="003D6BD6"/>
    <w:rsid w:val="003E1736"/>
    <w:rsid w:val="003E25DA"/>
    <w:rsid w:val="003E3908"/>
    <w:rsid w:val="003E3AC7"/>
    <w:rsid w:val="003E3BDB"/>
    <w:rsid w:val="003E7A93"/>
    <w:rsid w:val="003F1FBC"/>
    <w:rsid w:val="00401216"/>
    <w:rsid w:val="00406537"/>
    <w:rsid w:val="00412F4B"/>
    <w:rsid w:val="0041417A"/>
    <w:rsid w:val="00415721"/>
    <w:rsid w:val="0041592B"/>
    <w:rsid w:val="00415ED9"/>
    <w:rsid w:val="00420F08"/>
    <w:rsid w:val="00425C64"/>
    <w:rsid w:val="004401F4"/>
    <w:rsid w:val="004407DC"/>
    <w:rsid w:val="00443069"/>
    <w:rsid w:val="00443075"/>
    <w:rsid w:val="00445EF9"/>
    <w:rsid w:val="004467AC"/>
    <w:rsid w:val="00447B39"/>
    <w:rsid w:val="0045400F"/>
    <w:rsid w:val="00454EED"/>
    <w:rsid w:val="00455EA2"/>
    <w:rsid w:val="004605F6"/>
    <w:rsid w:val="00464500"/>
    <w:rsid w:val="0046535F"/>
    <w:rsid w:val="00481597"/>
    <w:rsid w:val="004817FB"/>
    <w:rsid w:val="00481C38"/>
    <w:rsid w:val="00487CA5"/>
    <w:rsid w:val="00490DA7"/>
    <w:rsid w:val="004942E0"/>
    <w:rsid w:val="004952EE"/>
    <w:rsid w:val="00496EA0"/>
    <w:rsid w:val="004A092E"/>
    <w:rsid w:val="004A2787"/>
    <w:rsid w:val="004A478D"/>
    <w:rsid w:val="004B1435"/>
    <w:rsid w:val="004C40C8"/>
    <w:rsid w:val="004C6845"/>
    <w:rsid w:val="004D367F"/>
    <w:rsid w:val="004D38E3"/>
    <w:rsid w:val="004D49C9"/>
    <w:rsid w:val="004E2D7F"/>
    <w:rsid w:val="004F27A0"/>
    <w:rsid w:val="005035C9"/>
    <w:rsid w:val="00513A4B"/>
    <w:rsid w:val="00520897"/>
    <w:rsid w:val="00524611"/>
    <w:rsid w:val="005346F6"/>
    <w:rsid w:val="00537C82"/>
    <w:rsid w:val="0054012D"/>
    <w:rsid w:val="005475DE"/>
    <w:rsid w:val="00547750"/>
    <w:rsid w:val="00556951"/>
    <w:rsid w:val="00560F53"/>
    <w:rsid w:val="0056308A"/>
    <w:rsid w:val="0056370A"/>
    <w:rsid w:val="005647F9"/>
    <w:rsid w:val="00565602"/>
    <w:rsid w:val="00566D07"/>
    <w:rsid w:val="00570C27"/>
    <w:rsid w:val="00576E0F"/>
    <w:rsid w:val="0058077E"/>
    <w:rsid w:val="0058611D"/>
    <w:rsid w:val="0058634F"/>
    <w:rsid w:val="00594B8E"/>
    <w:rsid w:val="005978C6"/>
    <w:rsid w:val="005A5380"/>
    <w:rsid w:val="005A6434"/>
    <w:rsid w:val="005B124F"/>
    <w:rsid w:val="005B448C"/>
    <w:rsid w:val="005B4FC6"/>
    <w:rsid w:val="005C2DA5"/>
    <w:rsid w:val="005C623C"/>
    <w:rsid w:val="005D59E6"/>
    <w:rsid w:val="005E3CE8"/>
    <w:rsid w:val="005F022F"/>
    <w:rsid w:val="005F289E"/>
    <w:rsid w:val="005F3F60"/>
    <w:rsid w:val="005F54F2"/>
    <w:rsid w:val="006034B9"/>
    <w:rsid w:val="00607815"/>
    <w:rsid w:val="006143F9"/>
    <w:rsid w:val="006177D8"/>
    <w:rsid w:val="00620A3E"/>
    <w:rsid w:val="00623204"/>
    <w:rsid w:val="0063164C"/>
    <w:rsid w:val="00640329"/>
    <w:rsid w:val="00640919"/>
    <w:rsid w:val="006445A1"/>
    <w:rsid w:val="00644B3E"/>
    <w:rsid w:val="00660C40"/>
    <w:rsid w:val="00661AE8"/>
    <w:rsid w:val="006641C3"/>
    <w:rsid w:val="0066716B"/>
    <w:rsid w:val="006711A7"/>
    <w:rsid w:val="00671593"/>
    <w:rsid w:val="00674220"/>
    <w:rsid w:val="0067467C"/>
    <w:rsid w:val="00681378"/>
    <w:rsid w:val="00694209"/>
    <w:rsid w:val="00697589"/>
    <w:rsid w:val="00697D14"/>
    <w:rsid w:val="006A7192"/>
    <w:rsid w:val="006B7E04"/>
    <w:rsid w:val="006C0EB6"/>
    <w:rsid w:val="006C15C6"/>
    <w:rsid w:val="006C375F"/>
    <w:rsid w:val="006D5304"/>
    <w:rsid w:val="006D5941"/>
    <w:rsid w:val="006D644D"/>
    <w:rsid w:val="006E1BAA"/>
    <w:rsid w:val="006E605B"/>
    <w:rsid w:val="006F1125"/>
    <w:rsid w:val="006F11E1"/>
    <w:rsid w:val="0070039B"/>
    <w:rsid w:val="007143F9"/>
    <w:rsid w:val="00721F47"/>
    <w:rsid w:val="0072246F"/>
    <w:rsid w:val="007317C1"/>
    <w:rsid w:val="00735FDB"/>
    <w:rsid w:val="00737128"/>
    <w:rsid w:val="00737D6C"/>
    <w:rsid w:val="00742CE2"/>
    <w:rsid w:val="007445EC"/>
    <w:rsid w:val="0076147E"/>
    <w:rsid w:val="00770625"/>
    <w:rsid w:val="007707F5"/>
    <w:rsid w:val="00772ED8"/>
    <w:rsid w:val="00774ABF"/>
    <w:rsid w:val="0078072B"/>
    <w:rsid w:val="007807C7"/>
    <w:rsid w:val="00791EB0"/>
    <w:rsid w:val="0079664A"/>
    <w:rsid w:val="007978BD"/>
    <w:rsid w:val="007A01B4"/>
    <w:rsid w:val="007A0E69"/>
    <w:rsid w:val="007A1656"/>
    <w:rsid w:val="007A345D"/>
    <w:rsid w:val="007A4EF3"/>
    <w:rsid w:val="007A507B"/>
    <w:rsid w:val="007B0121"/>
    <w:rsid w:val="007B529F"/>
    <w:rsid w:val="007C0496"/>
    <w:rsid w:val="007C0E55"/>
    <w:rsid w:val="007C230E"/>
    <w:rsid w:val="007C6938"/>
    <w:rsid w:val="007D0C91"/>
    <w:rsid w:val="007D4A3F"/>
    <w:rsid w:val="007E063D"/>
    <w:rsid w:val="007E11D4"/>
    <w:rsid w:val="007E1449"/>
    <w:rsid w:val="007E3DB2"/>
    <w:rsid w:val="007F0D37"/>
    <w:rsid w:val="007F727D"/>
    <w:rsid w:val="007F7E9B"/>
    <w:rsid w:val="00801744"/>
    <w:rsid w:val="008030A6"/>
    <w:rsid w:val="008051FD"/>
    <w:rsid w:val="00807C59"/>
    <w:rsid w:val="008103DE"/>
    <w:rsid w:val="00813392"/>
    <w:rsid w:val="00815668"/>
    <w:rsid w:val="0081772B"/>
    <w:rsid w:val="00817AD5"/>
    <w:rsid w:val="00821EEB"/>
    <w:rsid w:val="0082377E"/>
    <w:rsid w:val="008250FF"/>
    <w:rsid w:val="00827534"/>
    <w:rsid w:val="00830392"/>
    <w:rsid w:val="00835675"/>
    <w:rsid w:val="00835F7C"/>
    <w:rsid w:val="008442FD"/>
    <w:rsid w:val="008461E1"/>
    <w:rsid w:val="008547A0"/>
    <w:rsid w:val="00866D5B"/>
    <w:rsid w:val="00891766"/>
    <w:rsid w:val="008A0A7C"/>
    <w:rsid w:val="008A0C43"/>
    <w:rsid w:val="008A184F"/>
    <w:rsid w:val="008B07C0"/>
    <w:rsid w:val="008B55BA"/>
    <w:rsid w:val="008C0447"/>
    <w:rsid w:val="008D6F3B"/>
    <w:rsid w:val="008F6B62"/>
    <w:rsid w:val="009051A1"/>
    <w:rsid w:val="00914F86"/>
    <w:rsid w:val="009178FE"/>
    <w:rsid w:val="00920D02"/>
    <w:rsid w:val="0093011B"/>
    <w:rsid w:val="009357B9"/>
    <w:rsid w:val="009368F5"/>
    <w:rsid w:val="009415C9"/>
    <w:rsid w:val="00944801"/>
    <w:rsid w:val="00944CAE"/>
    <w:rsid w:val="00944F87"/>
    <w:rsid w:val="00946F73"/>
    <w:rsid w:val="009479AC"/>
    <w:rsid w:val="0095039B"/>
    <w:rsid w:val="00971778"/>
    <w:rsid w:val="009767E0"/>
    <w:rsid w:val="0097733B"/>
    <w:rsid w:val="00981E7E"/>
    <w:rsid w:val="009864DD"/>
    <w:rsid w:val="00986B02"/>
    <w:rsid w:val="009A1B07"/>
    <w:rsid w:val="009A46CF"/>
    <w:rsid w:val="009A4F92"/>
    <w:rsid w:val="009A4FA6"/>
    <w:rsid w:val="009B784D"/>
    <w:rsid w:val="009C218A"/>
    <w:rsid w:val="009C58AA"/>
    <w:rsid w:val="009C73C6"/>
    <w:rsid w:val="009C7C67"/>
    <w:rsid w:val="009D21FD"/>
    <w:rsid w:val="009D63CE"/>
    <w:rsid w:val="009D7917"/>
    <w:rsid w:val="009E15B5"/>
    <w:rsid w:val="009E1B64"/>
    <w:rsid w:val="009F02E5"/>
    <w:rsid w:val="009F50FD"/>
    <w:rsid w:val="00A04D46"/>
    <w:rsid w:val="00A125D4"/>
    <w:rsid w:val="00A13130"/>
    <w:rsid w:val="00A13CD6"/>
    <w:rsid w:val="00A15C08"/>
    <w:rsid w:val="00A16171"/>
    <w:rsid w:val="00A175F8"/>
    <w:rsid w:val="00A21DE1"/>
    <w:rsid w:val="00A22784"/>
    <w:rsid w:val="00A24B80"/>
    <w:rsid w:val="00A24BCC"/>
    <w:rsid w:val="00A25930"/>
    <w:rsid w:val="00A3169C"/>
    <w:rsid w:val="00A32AD6"/>
    <w:rsid w:val="00A41CE8"/>
    <w:rsid w:val="00A43512"/>
    <w:rsid w:val="00A43D48"/>
    <w:rsid w:val="00A43EB6"/>
    <w:rsid w:val="00A4452B"/>
    <w:rsid w:val="00A454BF"/>
    <w:rsid w:val="00A50AE7"/>
    <w:rsid w:val="00A5108C"/>
    <w:rsid w:val="00A54C00"/>
    <w:rsid w:val="00A63FAA"/>
    <w:rsid w:val="00A7235B"/>
    <w:rsid w:val="00A73AAF"/>
    <w:rsid w:val="00A85083"/>
    <w:rsid w:val="00A91BE3"/>
    <w:rsid w:val="00A9766B"/>
    <w:rsid w:val="00AA3FF1"/>
    <w:rsid w:val="00AB04D9"/>
    <w:rsid w:val="00AB73AA"/>
    <w:rsid w:val="00AC0A7D"/>
    <w:rsid w:val="00AC3555"/>
    <w:rsid w:val="00AD69E4"/>
    <w:rsid w:val="00AD7894"/>
    <w:rsid w:val="00AE0B36"/>
    <w:rsid w:val="00AE3F08"/>
    <w:rsid w:val="00AF2108"/>
    <w:rsid w:val="00AF3D8F"/>
    <w:rsid w:val="00AF546D"/>
    <w:rsid w:val="00AF5FF8"/>
    <w:rsid w:val="00AF6A83"/>
    <w:rsid w:val="00B00A6B"/>
    <w:rsid w:val="00B022B9"/>
    <w:rsid w:val="00B04169"/>
    <w:rsid w:val="00B0470F"/>
    <w:rsid w:val="00B10596"/>
    <w:rsid w:val="00B125B8"/>
    <w:rsid w:val="00B129BD"/>
    <w:rsid w:val="00B16A61"/>
    <w:rsid w:val="00B1702D"/>
    <w:rsid w:val="00B20CA0"/>
    <w:rsid w:val="00B30F66"/>
    <w:rsid w:val="00B324D9"/>
    <w:rsid w:val="00B36462"/>
    <w:rsid w:val="00B367C5"/>
    <w:rsid w:val="00B41994"/>
    <w:rsid w:val="00B42D2F"/>
    <w:rsid w:val="00B431A0"/>
    <w:rsid w:val="00B47E74"/>
    <w:rsid w:val="00B516A0"/>
    <w:rsid w:val="00B516C5"/>
    <w:rsid w:val="00B541B8"/>
    <w:rsid w:val="00B57FAC"/>
    <w:rsid w:val="00B61551"/>
    <w:rsid w:val="00B67D08"/>
    <w:rsid w:val="00B736F8"/>
    <w:rsid w:val="00B74DE5"/>
    <w:rsid w:val="00B801B6"/>
    <w:rsid w:val="00B8324A"/>
    <w:rsid w:val="00B8352C"/>
    <w:rsid w:val="00B9324B"/>
    <w:rsid w:val="00BA3C3F"/>
    <w:rsid w:val="00BB073C"/>
    <w:rsid w:val="00BB1A03"/>
    <w:rsid w:val="00BC0E43"/>
    <w:rsid w:val="00BC229D"/>
    <w:rsid w:val="00BC31D6"/>
    <w:rsid w:val="00BC39FC"/>
    <w:rsid w:val="00BC4126"/>
    <w:rsid w:val="00BD0EAA"/>
    <w:rsid w:val="00BD61AE"/>
    <w:rsid w:val="00BE009E"/>
    <w:rsid w:val="00BE0EEB"/>
    <w:rsid w:val="00BE4BE0"/>
    <w:rsid w:val="00BF1F0F"/>
    <w:rsid w:val="00BF46E5"/>
    <w:rsid w:val="00BF5A37"/>
    <w:rsid w:val="00C10053"/>
    <w:rsid w:val="00C17557"/>
    <w:rsid w:val="00C22983"/>
    <w:rsid w:val="00C26171"/>
    <w:rsid w:val="00C26D70"/>
    <w:rsid w:val="00C31B9C"/>
    <w:rsid w:val="00C32FA1"/>
    <w:rsid w:val="00C33710"/>
    <w:rsid w:val="00C42A2F"/>
    <w:rsid w:val="00C42C87"/>
    <w:rsid w:val="00C45AD8"/>
    <w:rsid w:val="00C5457D"/>
    <w:rsid w:val="00C60AA7"/>
    <w:rsid w:val="00C61C2E"/>
    <w:rsid w:val="00C61E6B"/>
    <w:rsid w:val="00C64040"/>
    <w:rsid w:val="00C65530"/>
    <w:rsid w:val="00C70008"/>
    <w:rsid w:val="00C706A6"/>
    <w:rsid w:val="00C74CDC"/>
    <w:rsid w:val="00C75D10"/>
    <w:rsid w:val="00C9366D"/>
    <w:rsid w:val="00C94003"/>
    <w:rsid w:val="00C96136"/>
    <w:rsid w:val="00CA00A9"/>
    <w:rsid w:val="00CA4839"/>
    <w:rsid w:val="00CB1588"/>
    <w:rsid w:val="00CD1275"/>
    <w:rsid w:val="00CD1E96"/>
    <w:rsid w:val="00CE0F5A"/>
    <w:rsid w:val="00CE6C23"/>
    <w:rsid w:val="00CF5413"/>
    <w:rsid w:val="00CF622D"/>
    <w:rsid w:val="00D0150A"/>
    <w:rsid w:val="00D043C0"/>
    <w:rsid w:val="00D058A6"/>
    <w:rsid w:val="00D05F12"/>
    <w:rsid w:val="00D071E6"/>
    <w:rsid w:val="00D113BA"/>
    <w:rsid w:val="00D21A33"/>
    <w:rsid w:val="00D237AF"/>
    <w:rsid w:val="00D24168"/>
    <w:rsid w:val="00D322E6"/>
    <w:rsid w:val="00D40674"/>
    <w:rsid w:val="00D41B1A"/>
    <w:rsid w:val="00D43643"/>
    <w:rsid w:val="00D4464C"/>
    <w:rsid w:val="00D460F2"/>
    <w:rsid w:val="00D469D5"/>
    <w:rsid w:val="00D4774D"/>
    <w:rsid w:val="00D50588"/>
    <w:rsid w:val="00D65A21"/>
    <w:rsid w:val="00D67BAE"/>
    <w:rsid w:val="00D70851"/>
    <w:rsid w:val="00D72330"/>
    <w:rsid w:val="00D743CB"/>
    <w:rsid w:val="00D7535B"/>
    <w:rsid w:val="00D83D1A"/>
    <w:rsid w:val="00D8696A"/>
    <w:rsid w:val="00D915A1"/>
    <w:rsid w:val="00D92D7F"/>
    <w:rsid w:val="00DA3508"/>
    <w:rsid w:val="00DA4D67"/>
    <w:rsid w:val="00DA7ADD"/>
    <w:rsid w:val="00DB06C8"/>
    <w:rsid w:val="00DC1C9F"/>
    <w:rsid w:val="00DC299E"/>
    <w:rsid w:val="00DD063D"/>
    <w:rsid w:val="00DD30A6"/>
    <w:rsid w:val="00DD6991"/>
    <w:rsid w:val="00DD6B70"/>
    <w:rsid w:val="00DE114A"/>
    <w:rsid w:val="00DE44DC"/>
    <w:rsid w:val="00DF148B"/>
    <w:rsid w:val="00DF2A9D"/>
    <w:rsid w:val="00DF2F7B"/>
    <w:rsid w:val="00DF5B34"/>
    <w:rsid w:val="00E023A6"/>
    <w:rsid w:val="00E112B2"/>
    <w:rsid w:val="00E13AA1"/>
    <w:rsid w:val="00E14854"/>
    <w:rsid w:val="00E16955"/>
    <w:rsid w:val="00E2053A"/>
    <w:rsid w:val="00E24340"/>
    <w:rsid w:val="00E32996"/>
    <w:rsid w:val="00E36539"/>
    <w:rsid w:val="00E37502"/>
    <w:rsid w:val="00E41C82"/>
    <w:rsid w:val="00E41D29"/>
    <w:rsid w:val="00E471E2"/>
    <w:rsid w:val="00E4780C"/>
    <w:rsid w:val="00E51AEC"/>
    <w:rsid w:val="00E54363"/>
    <w:rsid w:val="00E55404"/>
    <w:rsid w:val="00E61F82"/>
    <w:rsid w:val="00E648E2"/>
    <w:rsid w:val="00E7070B"/>
    <w:rsid w:val="00E713D3"/>
    <w:rsid w:val="00E8013B"/>
    <w:rsid w:val="00E85691"/>
    <w:rsid w:val="00E86513"/>
    <w:rsid w:val="00E93B4F"/>
    <w:rsid w:val="00E95759"/>
    <w:rsid w:val="00EA3785"/>
    <w:rsid w:val="00EA3D1C"/>
    <w:rsid w:val="00EA6393"/>
    <w:rsid w:val="00EA7E43"/>
    <w:rsid w:val="00EB02EC"/>
    <w:rsid w:val="00EC35B2"/>
    <w:rsid w:val="00EC7C62"/>
    <w:rsid w:val="00ED1A06"/>
    <w:rsid w:val="00ED4022"/>
    <w:rsid w:val="00ED5018"/>
    <w:rsid w:val="00EE333C"/>
    <w:rsid w:val="00EE5B89"/>
    <w:rsid w:val="00EE62DF"/>
    <w:rsid w:val="00EF179D"/>
    <w:rsid w:val="00F05208"/>
    <w:rsid w:val="00F05692"/>
    <w:rsid w:val="00F06CA2"/>
    <w:rsid w:val="00F12542"/>
    <w:rsid w:val="00F23A94"/>
    <w:rsid w:val="00F2656D"/>
    <w:rsid w:val="00F26FBF"/>
    <w:rsid w:val="00F27143"/>
    <w:rsid w:val="00F30DDB"/>
    <w:rsid w:val="00F314D7"/>
    <w:rsid w:val="00F42B77"/>
    <w:rsid w:val="00F46330"/>
    <w:rsid w:val="00F536B9"/>
    <w:rsid w:val="00F70677"/>
    <w:rsid w:val="00F73288"/>
    <w:rsid w:val="00F7337B"/>
    <w:rsid w:val="00F73A4F"/>
    <w:rsid w:val="00F75D9F"/>
    <w:rsid w:val="00F763B5"/>
    <w:rsid w:val="00F8107F"/>
    <w:rsid w:val="00F82FDB"/>
    <w:rsid w:val="00F83E6D"/>
    <w:rsid w:val="00F8560C"/>
    <w:rsid w:val="00F87A0C"/>
    <w:rsid w:val="00F920B2"/>
    <w:rsid w:val="00F96288"/>
    <w:rsid w:val="00FA23C1"/>
    <w:rsid w:val="00FA5000"/>
    <w:rsid w:val="00FB6711"/>
    <w:rsid w:val="00FB6D7C"/>
    <w:rsid w:val="00FB73FA"/>
    <w:rsid w:val="00FC3C73"/>
    <w:rsid w:val="00FC706E"/>
    <w:rsid w:val="00FD0011"/>
    <w:rsid w:val="00FE0505"/>
    <w:rsid w:val="00FE18D8"/>
    <w:rsid w:val="00FE46B8"/>
    <w:rsid w:val="00FF03BE"/>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C6AC216"/>
  <w15:docId w15:val="{E458C475-AEAA-4958-B813-29956A205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Textkrper32">
    <w:name w:val="Textkörper 32"/>
    <w:basedOn w:val="Standard"/>
    <w:rsid w:val="0063164C"/>
    <w:pPr>
      <w:spacing w:after="0"/>
      <w:jc w:val="both"/>
    </w:pPr>
    <w:rPr>
      <w:color w:val="auto"/>
      <w:sz w:val="24"/>
    </w:rPr>
  </w:style>
  <w:style w:type="character" w:styleId="Kommentarzeichen">
    <w:name w:val="annotation reference"/>
    <w:basedOn w:val="Absatz-Standardschriftart"/>
    <w:uiPriority w:val="99"/>
    <w:semiHidden/>
    <w:unhideWhenUsed/>
    <w:rsid w:val="002366E2"/>
    <w:rPr>
      <w:sz w:val="16"/>
      <w:szCs w:val="16"/>
    </w:rPr>
  </w:style>
  <w:style w:type="paragraph" w:styleId="Kommentartext">
    <w:name w:val="annotation text"/>
    <w:basedOn w:val="Standard"/>
    <w:link w:val="KommentartextZchn"/>
    <w:uiPriority w:val="99"/>
    <w:semiHidden/>
    <w:unhideWhenUsed/>
    <w:rsid w:val="002366E2"/>
    <w:pPr>
      <w:spacing w:line="240" w:lineRule="auto"/>
    </w:pPr>
    <w:rPr>
      <w:sz w:val="20"/>
    </w:rPr>
  </w:style>
  <w:style w:type="character" w:customStyle="1" w:styleId="KommentartextZchn">
    <w:name w:val="Kommentartext Zchn"/>
    <w:basedOn w:val="Absatz-Standardschriftart"/>
    <w:link w:val="Kommentartext"/>
    <w:uiPriority w:val="99"/>
    <w:semiHidden/>
    <w:rsid w:val="002366E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2366E2"/>
    <w:rPr>
      <w:b/>
      <w:bCs/>
    </w:rPr>
  </w:style>
  <w:style w:type="character" w:customStyle="1" w:styleId="KommentarthemaZchn">
    <w:name w:val="Kommentarthema Zchn"/>
    <w:basedOn w:val="KommentartextZchn"/>
    <w:link w:val="Kommentarthema"/>
    <w:uiPriority w:val="99"/>
    <w:semiHidden/>
    <w:rsid w:val="002366E2"/>
    <w:rPr>
      <w:rFonts w:ascii="Arial" w:hAnsi="Arial"/>
      <w:b/>
      <w:bCs/>
      <w:color w:val="000000" w:themeColor="text1"/>
    </w:rPr>
  </w:style>
  <w:style w:type="paragraph" w:styleId="berarbeitung">
    <w:name w:val="Revision"/>
    <w:hidden/>
    <w:uiPriority w:val="99"/>
    <w:semiHidden/>
    <w:rsid w:val="001531A0"/>
    <w:rPr>
      <w:rFonts w:ascii="Arial" w:hAnsi="Arial"/>
      <w:color w:val="000000" w:themeColor="text1"/>
      <w:sz w:val="22"/>
    </w:rPr>
  </w:style>
  <w:style w:type="paragraph" w:customStyle="1" w:styleId="KATHRIN">
    <w:name w:val="KATHRIN"/>
    <w:basedOn w:val="NurText"/>
    <w:uiPriority w:val="99"/>
    <w:rsid w:val="001B1663"/>
    <w:pPr>
      <w:widowControl/>
      <w:spacing w:before="120" w:after="240" w:line="480" w:lineRule="auto"/>
    </w:pPr>
    <w:rPr>
      <w:rFonts w:ascii="Arial" w:hAnsi="Arial" w:cs="Arial"/>
      <w:color w:val="auto"/>
      <w:sz w:val="24"/>
      <w:szCs w:val="24"/>
      <w:lang w:val="en-GB" w:eastAsia="zh-TW"/>
    </w:rPr>
  </w:style>
  <w:style w:type="paragraph" w:styleId="NurText">
    <w:name w:val="Plain Text"/>
    <w:basedOn w:val="Standard"/>
    <w:link w:val="NurTextZchn"/>
    <w:uiPriority w:val="99"/>
    <w:semiHidden/>
    <w:unhideWhenUsed/>
    <w:rsid w:val="001B1663"/>
    <w:pPr>
      <w:spacing w:after="0" w:line="240" w:lineRule="auto"/>
    </w:pPr>
    <w:rPr>
      <w:rFonts w:ascii="Consolas" w:hAnsi="Consolas"/>
      <w:sz w:val="21"/>
      <w:szCs w:val="21"/>
    </w:rPr>
  </w:style>
  <w:style w:type="character" w:customStyle="1" w:styleId="NurTextZchn">
    <w:name w:val="Nur Text Zchn"/>
    <w:basedOn w:val="Absatz-Standardschriftart"/>
    <w:link w:val="NurText"/>
    <w:uiPriority w:val="99"/>
    <w:semiHidden/>
    <w:rsid w:val="001B1663"/>
    <w:rPr>
      <w:rFonts w:ascii="Consolas" w:hAnsi="Consolas"/>
      <w:color w:val="000000" w:themeColor="text1"/>
      <w:sz w:val="21"/>
      <w:szCs w:val="21"/>
    </w:rPr>
  </w:style>
  <w:style w:type="paragraph" w:styleId="Listenabsatz">
    <w:name w:val="List Paragraph"/>
    <w:basedOn w:val="Standard"/>
    <w:uiPriority w:val="34"/>
    <w:qFormat/>
    <w:rsid w:val="00234B0A"/>
    <w:pPr>
      <w:widowControl/>
      <w:spacing w:after="0" w:line="240" w:lineRule="auto"/>
      <w:ind w:left="720"/>
    </w:pPr>
    <w:rPr>
      <w:rFonts w:eastAsiaTheme="minorHAnsi" w:cs="Arial"/>
      <w:color w:val="auto"/>
      <w:szCs w:val="22"/>
    </w:rPr>
  </w:style>
  <w:style w:type="paragraph" w:customStyle="1" w:styleId="04Copy11ptBlock">
    <w:name w:val="04_Copy_11pt_Block"/>
    <w:basedOn w:val="Standard"/>
    <w:link w:val="04Copy11ptBlockZchn"/>
    <w:uiPriority w:val="99"/>
    <w:qFormat/>
    <w:rsid w:val="00234B0A"/>
    <w:pPr>
      <w:widowControl/>
      <w:tabs>
        <w:tab w:val="left" w:pos="567"/>
        <w:tab w:val="left" w:pos="2268"/>
      </w:tabs>
      <w:suppressAutoHyphens/>
      <w:autoSpaceDE w:val="0"/>
      <w:autoSpaceDN w:val="0"/>
      <w:adjustRightInd w:val="0"/>
      <w:spacing w:after="0" w:line="264" w:lineRule="auto"/>
      <w:jc w:val="both"/>
      <w:textAlignment w:val="center"/>
    </w:pPr>
    <w:rPr>
      <w:rFonts w:eastAsiaTheme="minorHAnsi" w:cs="Arial"/>
      <w:color w:val="000000"/>
      <w:lang w:eastAsia="en-US"/>
    </w:rPr>
  </w:style>
  <w:style w:type="character" w:customStyle="1" w:styleId="04Copy11ptBlockZchn">
    <w:name w:val="04_Copy_11pt_Block Zchn"/>
    <w:basedOn w:val="Absatz-Standardschriftart"/>
    <w:link w:val="04Copy11ptBlock"/>
    <w:uiPriority w:val="99"/>
    <w:rsid w:val="00234B0A"/>
    <w:rPr>
      <w:rFonts w:ascii="Arial" w:eastAsiaTheme="minorHAnsi" w:hAnsi="Arial" w:cs="Arial"/>
      <w:color w:val="00000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582765">
      <w:bodyDiv w:val="1"/>
      <w:marLeft w:val="0"/>
      <w:marRight w:val="0"/>
      <w:marTop w:val="0"/>
      <w:marBottom w:val="0"/>
      <w:divBdr>
        <w:top w:val="none" w:sz="0" w:space="0" w:color="auto"/>
        <w:left w:val="none" w:sz="0" w:space="0" w:color="auto"/>
        <w:bottom w:val="none" w:sz="0" w:space="0" w:color="auto"/>
        <w:right w:val="none" w:sz="0" w:space="0" w:color="auto"/>
      </w:divBdr>
    </w:div>
    <w:div w:id="255865769">
      <w:bodyDiv w:val="1"/>
      <w:marLeft w:val="0"/>
      <w:marRight w:val="0"/>
      <w:marTop w:val="0"/>
      <w:marBottom w:val="0"/>
      <w:divBdr>
        <w:top w:val="none" w:sz="0" w:space="0" w:color="auto"/>
        <w:left w:val="none" w:sz="0" w:space="0" w:color="auto"/>
        <w:bottom w:val="none" w:sz="0" w:space="0" w:color="auto"/>
        <w:right w:val="none" w:sz="0" w:space="0" w:color="auto"/>
      </w:divBdr>
    </w:div>
    <w:div w:id="288977251">
      <w:bodyDiv w:val="1"/>
      <w:marLeft w:val="0"/>
      <w:marRight w:val="0"/>
      <w:marTop w:val="0"/>
      <w:marBottom w:val="0"/>
      <w:divBdr>
        <w:top w:val="none" w:sz="0" w:space="0" w:color="auto"/>
        <w:left w:val="none" w:sz="0" w:space="0" w:color="auto"/>
        <w:bottom w:val="none" w:sz="0" w:space="0" w:color="auto"/>
        <w:right w:val="none" w:sz="0" w:space="0" w:color="auto"/>
      </w:divBdr>
    </w:div>
    <w:div w:id="536502931">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850096001">
      <w:bodyDiv w:val="1"/>
      <w:marLeft w:val="0"/>
      <w:marRight w:val="0"/>
      <w:marTop w:val="0"/>
      <w:marBottom w:val="0"/>
      <w:divBdr>
        <w:top w:val="none" w:sz="0" w:space="0" w:color="auto"/>
        <w:left w:val="none" w:sz="0" w:space="0" w:color="auto"/>
        <w:bottom w:val="none" w:sz="0" w:space="0" w:color="auto"/>
        <w:right w:val="none" w:sz="0" w:space="0" w:color="auto"/>
      </w:divBdr>
    </w:div>
    <w:div w:id="197440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3.xml><?xml version="1.0" encoding="utf-8"?>
<ds:datastoreItem xmlns:ds="http://schemas.openxmlformats.org/officeDocument/2006/customXml" ds:itemID="{0616340F-0700-4139-B85E-033F4367062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811</Words>
  <Characters>5574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Fahlbusch, Jens</cp:lastModifiedBy>
  <cp:revision>7</cp:revision>
  <cp:lastPrinted>2020-05-14T05:35:00Z</cp:lastPrinted>
  <dcterms:created xsi:type="dcterms:W3CDTF">2020-10-06T12:30:00Z</dcterms:created>
  <dcterms:modified xsi:type="dcterms:W3CDTF">2020-10-07T13:48:00Z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