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51901C" w14:textId="2755E0D1" w:rsidR="00181328" w:rsidRPr="00E36539" w:rsidRDefault="00566C19" w:rsidP="00F2656D">
      <w:pPr>
        <w:pStyle w:val="berschrift3"/>
      </w:pPr>
      <w:r>
        <w:t xml:space="preserve">L'eShop di HOMAG mette il cliente al primo posto: ordini oggi, lo ricevi domani</w:t>
      </w:r>
    </w:p>
    <w:p w14:paraId="0F51901D" w14:textId="2B058750" w:rsidR="0066716B" w:rsidRPr="00C45AD8" w:rsidRDefault="00566C19" w:rsidP="00C45AD8">
      <w:pPr>
        <w:pStyle w:val="berschrift1"/>
      </w:pPr>
      <w:r>
        <w:t xml:space="preserve">Sempre più falegnami acquistano online</w:t>
      </w:r>
    </w:p>
    <w:p w14:paraId="0F51901E" w14:textId="7586367F" w:rsidR="00F2656D" w:rsidRPr="00F2656D" w:rsidRDefault="00125646" w:rsidP="00D5642D">
      <w:pPr>
        <w:rPr>
          <w:b/>
        </w:rPr>
      </w:pPr>
      <w:r>
        <w:rPr>
          <w:b/>
        </w:rPr>
        <w:t xml:space="preserve">Dopo la HOLZ-HANDWERK, clienti esistenti e potenziali potranno ordinare online nell'eShop ancora più novità di HOMAG Group.</w:t>
      </w:r>
      <w:r>
        <w:rPr>
          <w:b/>
        </w:rPr>
        <w:t xml:space="preserve"> </w:t>
      </w:r>
      <w:r>
        <w:rPr>
          <w:b/>
        </w:rPr>
        <w:t xml:space="preserve">Oltre a macchine interessanti (sulle quali ci si può informare insieme ai prezzi e alle configurazioni) e molti pezzi di ricambio, i nuovi assistenti digitali e anche pacchetti di formazione e servizi sono offerti direttamente all'indirizzo shop.homag.com.</w:t>
      </w:r>
    </w:p>
    <w:p w14:paraId="7825A864" w14:textId="4E81983B" w:rsidR="00D47EAE" w:rsidRDefault="009670D0" w:rsidP="00D5642D">
      <w:r>
        <w:t xml:space="preserve">Proprio come gli utenti di Internet ordinano oggi svariati prodotti tramite piattaforme online per uso privato, anche i clienti del settore B2B desiderano poter ordinare in modo altrettanto semplice e rapido.</w:t>
      </w:r>
      <w:r>
        <w:t xml:space="preserve"> </w:t>
      </w:r>
      <w:r>
        <w:t xml:space="preserve">Sia che si tratti di pezzi di ricambio o di servizi, o di semplice interesse per le macchine.</w:t>
      </w:r>
      <w:r>
        <w:t xml:space="preserve"> </w:t>
      </w:r>
      <w:r>
        <w:t xml:space="preserve">Alla LIGNA 2019 è stato introdotto l'eShop di HOMAG; e le performance e la facilità d'uso sono state ulteriormente ottimizzate per la HOLZ-HANDWERK.</w:t>
      </w:r>
    </w:p>
    <w:p w14:paraId="3105D10A" w14:textId="71CB4CEA" w:rsidR="0006193C" w:rsidRDefault="00D47EAE" w:rsidP="00D5642D">
      <w:r>
        <w:t xml:space="preserve">Il cliente e le sue esigenze sono al centro del servizio, sia che si tratti di serviceAssist, l'"aiuto per l'auto-aiuto" rapido e preventivo, di serviceRemote (teleassistenza), di corsi di formazione o webinar.</w:t>
      </w:r>
      <w:r>
        <w:t xml:space="preserve"> </w:t>
      </w:r>
      <w:r>
        <w:t xml:space="preserve">L'offerta dell'eShop di HOMAG comprende anche singoli</w:t>
      </w:r>
      <w:r>
        <w:rPr>
          <w:color w:val="44546A"/>
        </w:rPr>
        <w:t xml:space="preserve"> </w:t>
      </w:r>
      <w:r>
        <w:t xml:space="preserve">servizi come la "manutenzione mandrino a 5 assi" (pacchetto 1 e pacchetto 2), "CAM-plugin", "iPackage", temi di manutenzione, aggiornamenti o pacchetti di modernizzazione.</w:t>
      </w:r>
      <w:r>
        <w:t xml:space="preserve"> </w:t>
      </w:r>
    </w:p>
    <w:p w14:paraId="0BD5ED5E" w14:textId="77777777" w:rsidR="0079465A" w:rsidRPr="000D27A4" w:rsidRDefault="0079465A" w:rsidP="00D5642D">
      <w:pPr>
        <w:rPr>
          <w:b/>
          <w:bCs/>
          <w:color w:val="auto"/>
          <w:rFonts w:cs="Arial"/>
        </w:rPr>
      </w:pPr>
      <w:r>
        <w:rPr>
          <w:b/>
          <w:bCs/>
          <w:color w:val="auto"/>
          <w:rFonts w:cs="Arial"/>
        </w:rPr>
        <w:t xml:space="preserve">Nuovo HOMAG CUBE e kit di prodotti digitali per falegnami</w:t>
      </w:r>
    </w:p>
    <w:p w14:paraId="3D2B380E" w14:textId="77777777" w:rsidR="00D5642D" w:rsidRDefault="001447C4" w:rsidP="00D5642D">
      <w:pPr>
        <w:rPr>
          <w:rFonts w:cs="Arial"/>
        </w:rPr>
      </w:pPr>
      <w:r>
        <w:rPr>
          <w:rFonts w:cs="Arial"/>
        </w:rPr>
        <w:t xml:space="preserve">Un vero e proprio punto di forza dell'eShop sono i kit di prodotti digitali HOMAG per un perfetto approccio al laboratorio digitale.</w:t>
      </w:r>
      <w:r>
        <w:rPr>
          <w:rFonts w:cs="Arial"/>
        </w:rPr>
        <w:t xml:space="preserve"> </w:t>
      </w:r>
      <w:r>
        <w:rPr>
          <w:rFonts w:cs="Arial"/>
        </w:rPr>
        <w:t xml:space="preserve">I kit sono composti da diverse combinazioni di app, scaffali intelligenti (per il fai da te) con strisce LED e stampanti di etichette, e portano al falegname la digitalizzazione direttamente sul posto di lavoro.</w:t>
      </w:r>
      <w:r>
        <w:rPr>
          <w:rFonts w:cs="Arial"/>
        </w:rPr>
        <w:t xml:space="preserve"> </w:t>
      </w:r>
      <w:r>
        <w:rPr>
          <w:rFonts w:cs="Arial"/>
        </w:rPr>
        <w:t xml:space="preserve">Ne derivano procedure più semplici e cicli di lavoro più efficienti per i collaboratori all'interno del laboratorio.</w:t>
      </w:r>
      <w:r>
        <w:rPr>
          <w:rFonts w:cs="Arial"/>
        </w:rPr>
        <w:t xml:space="preserve"> </w:t>
      </w:r>
    </w:p>
    <w:p w14:paraId="688ABBBA" w14:textId="05FC5A92" w:rsidR="00D5642D" w:rsidRDefault="001447C4" w:rsidP="00D5642D">
      <w:pPr>
        <w:rPr>
          <w:rFonts w:cs="Arial"/>
        </w:rPr>
      </w:pPr>
      <w:r>
        <w:rPr>
          <w:rFonts w:cs="Arial"/>
        </w:rPr>
        <w:t xml:space="preserve">Il componente più importante di ogni set è il nuovo HOMAG CUBE, che crea il collegamento tra le applicazioni digitali e tutti gli altri componenti.</w:t>
      </w:r>
      <w:r>
        <w:rPr>
          <w:rFonts w:cs="Arial"/>
        </w:rPr>
        <w:t xml:space="preserve"> </w:t>
      </w:r>
      <w:r>
        <w:rPr>
          <w:rFonts w:cs="Arial"/>
        </w:rPr>
        <w:t xml:space="preserve">In altre parole, HOMAG CUBE rappresenta l'interfaccia tra il laboratorio del falegname e il mondo digitale, grazie a un flusso di dati continuo.</w:t>
      </w:r>
      <w:r>
        <w:rPr>
          <w:rFonts w:cs="Arial"/>
        </w:rPr>
        <w:t xml:space="preserve"> </w:t>
      </w:r>
      <w:r>
        <w:rPr>
          <w:rFonts w:cs="Arial"/>
        </w:rPr>
        <w:t xml:space="preserve">E la cosa migliore in assoluto: con HOMAG CUBE, l'utente può facilmente installare da solo il suo assistente digitale personale.</w:t>
      </w:r>
      <w:r>
        <w:rPr>
          <w:rFonts w:cs="Arial"/>
        </w:rPr>
        <w:t xml:space="preserve"> </w:t>
      </w:r>
    </w:p>
    <w:p w14:paraId="120C870C" w14:textId="262B5C90" w:rsidR="001447C4" w:rsidRDefault="001447C4" w:rsidP="00D5642D">
      <w:pPr>
        <w:rPr>
          <w:color w:val="auto"/>
          <w:rFonts w:cs="Arial"/>
        </w:rPr>
      </w:pPr>
      <w:r>
        <w:rPr>
          <w:rFonts w:cs="Arial"/>
        </w:rPr>
        <w:t xml:space="preserve">Dopo la HOLZ-HANDWERK, nello shop saranno disponibili i seguenti kit:</w:t>
      </w:r>
    </w:p>
    <w:p w14:paraId="05A580F3" w14:textId="77777777" w:rsidR="001447C4" w:rsidRDefault="001447C4" w:rsidP="00D5642D">
      <w:pPr>
        <w:pStyle w:val="Listenabsatz"/>
        <w:widowControl/>
        <w:numPr>
          <w:ilvl w:val="0"/>
          <w:numId w:val="40"/>
        </w:numPr>
        <w:ind w:left="360"/>
        <w:contextualSpacing w:val="0"/>
        <w:rPr>
          <w:color w:val="auto"/>
          <w:rFonts w:cs="Arial"/>
        </w:rPr>
      </w:pPr>
      <w:r>
        <w:rPr>
          <w:color w:val="auto"/>
        </w:rPr>
        <w:t xml:space="preserve">"Cutting Production Set": assistente per il taglio che crea etichette per ogni pezzo direttamente sulla sezionatrice (anche per sezionatrici circolari, sezionatrici verticali e macchine di precedenti anni di costruzione), con tutte le informazioni rilevanti e il codice a barre per la macchina CNC e la bordatrice.</w:t>
      </w:r>
      <w:r>
        <w:rPr>
          <w:color w:val="auto"/>
        </w:rPr>
        <w:t xml:space="preserve"> </w:t>
      </w:r>
      <w:r>
        <w:rPr>
          <w:color w:val="auto"/>
        </w:rPr>
        <w:t xml:space="preserve">Inoltre, l'ottimizzazione dello scarto consente un notevole risparmio di materiali.</w:t>
      </w:r>
    </w:p>
    <w:p w14:paraId="3950967C" w14:textId="77777777" w:rsidR="001447C4" w:rsidRDefault="001447C4" w:rsidP="00D5642D">
      <w:pPr>
        <w:pStyle w:val="Listenabsatz"/>
        <w:widowControl/>
        <w:numPr>
          <w:ilvl w:val="0"/>
          <w:numId w:val="41"/>
        </w:numPr>
        <w:ind w:left="360"/>
        <w:contextualSpacing w:val="0"/>
        <w:rPr>
          <w:color w:val="auto"/>
        </w:rPr>
      </w:pPr>
      <w:r>
        <w:rPr>
          <w:color w:val="auto"/>
        </w:rPr>
        <w:t xml:space="preserve">"Kit di gestione bordi": assistente nella gestione di bordi, che aiuta a trovare rapidamente il bordo corretto.</w:t>
      </w:r>
      <w:r>
        <w:rPr>
          <w:color w:val="auto"/>
        </w:rPr>
        <w:t xml:space="preserve"> </w:t>
      </w:r>
      <w:r>
        <w:rPr>
          <w:color w:val="auto"/>
        </w:rPr>
        <w:t xml:space="preserve">In questo modo, l'utente risparmia tempo ed può evitare errori.</w:t>
      </w:r>
      <w:r>
        <w:rPr>
          <w:color w:val="auto"/>
        </w:rPr>
        <w:t xml:space="preserve"> </w:t>
      </w:r>
      <w:r>
        <w:rPr>
          <w:color w:val="auto"/>
        </w:rPr>
        <w:t xml:space="preserve">Allo stesso tempo, l'assistente mostra quanti metri di esercizio di quali bordi sono ancora in magazzino.</w:t>
      </w:r>
    </w:p>
    <w:p w14:paraId="63A9F354" w14:textId="6E95C7BC" w:rsidR="001447C4" w:rsidRDefault="001447C4" w:rsidP="00D5642D">
      <w:pPr>
        <w:pStyle w:val="Listenabsatz"/>
        <w:widowControl/>
        <w:numPr>
          <w:ilvl w:val="0"/>
          <w:numId w:val="41"/>
        </w:numPr>
        <w:ind w:left="360"/>
        <w:contextualSpacing w:val="0"/>
        <w:rPr>
          <w:color w:val="auto"/>
        </w:rPr>
      </w:pPr>
      <w:r>
        <w:rPr>
          <w:color w:val="auto"/>
        </w:rPr>
        <w:t xml:space="preserve">"Sorting Production Set": assistente allo smistamento che offre all'utente una panoramica delle parti di mobili già lavorate.</w:t>
      </w:r>
      <w:r>
        <w:rPr>
          <w:color w:val="auto"/>
        </w:rPr>
        <w:t xml:space="preserve"> </w:t>
      </w:r>
      <w:r>
        <w:rPr>
          <w:color w:val="auto"/>
        </w:rPr>
        <w:t xml:space="preserve">È quindi in grado di smistare mobile per mobile, preparare i pezzi per il bancone riducendo così notevolmente i tempi di ricerca.</w:t>
      </w:r>
      <w:r>
        <w:rPr>
          <w:color w:val="auto"/>
        </w:rPr>
        <w:t xml:space="preserve"> </w:t>
      </w:r>
      <w:r>
        <w:rPr>
          <w:color w:val="auto"/>
        </w:rPr>
        <w:t xml:space="preserve">productionManager, la mappa degli ordini digitale, fornisce inoltre tutte le informazioni (compresi i disegni).</w:t>
      </w:r>
    </w:p>
    <w:p w14:paraId="07ABEC66" w14:textId="77777777" w:rsidR="001447C4" w:rsidRDefault="001447C4" w:rsidP="00D5642D">
      <w:pPr>
        <w:rPr>
          <w:rFonts w:cs="Arial"/>
          <w:color w:val="auto"/>
        </w:rPr>
      </w:pPr>
    </w:p>
    <w:p w14:paraId="70871414" w14:textId="1DFD6E67" w:rsidR="00BD63B1" w:rsidRPr="005660FC" w:rsidRDefault="00BD63B1" w:rsidP="00D5642D">
      <w:pPr>
        <w:tabs>
          <w:tab w:val="num" w:pos="1440"/>
        </w:tabs>
      </w:pPr>
      <w:r>
        <w:rPr>
          <w:b/>
        </w:rPr>
        <w:t xml:space="preserve">OEE Improvement (efficacia dell'impianto complessivo)</w:t>
      </w:r>
      <w:r>
        <w:t xml:space="preserve"> </w:t>
      </w:r>
      <w:r>
        <w:rPr>
          <w:b/>
        </w:rPr>
        <w:t xml:space="preserve">per i clienti industriali</w:t>
      </w:r>
    </w:p>
    <w:p w14:paraId="091A3E60" w14:textId="66D14D34" w:rsidR="00BD63B1" w:rsidRPr="005660FC" w:rsidRDefault="009946FA" w:rsidP="00D5642D">
      <w:r>
        <w:t xml:space="preserve">Il nuovo servizio di analisi e consulenza </w:t>
      </w:r>
      <w:r>
        <w:rPr>
          <w:b/>
          <w:bCs/>
        </w:rPr>
        <w:t xml:space="preserve">OEE Improvement </w:t>
      </w:r>
      <w:r>
        <w:t xml:space="preserve">aumenta l'efficacia degli impianti di produzione esistenti, grazie al know-how di HOMAG e al metodo Lean Six Sigma.</w:t>
      </w:r>
      <w:r>
        <w:t xml:space="preserve"> </w:t>
      </w:r>
      <w:r>
        <w:t xml:space="preserve">Si tratta di una disponibilità tecnica estremamente elevata nonché di prestazioni e qualità eccezionali delle macchine.</w:t>
      </w:r>
      <w:r>
        <w:t xml:space="preserve"> </w:t>
      </w:r>
      <w:r>
        <w:t xml:space="preserve">Proprio questi tre fattori – disponibilità, prestazioni e qualità – sono illustrati nella caratteristica OEE.</w:t>
      </w:r>
      <w:r>
        <w:t xml:space="preserve"> </w:t>
      </w:r>
      <w:r>
        <w:t xml:space="preserve">Con il nuovo servizio di consulenza OEE Improvement sono analizzati tutti i processi rilevanti all'interno dell'azienda, così da migliorare costantemente l'efficacia degli impianti complessivi dei clienti.</w:t>
      </w:r>
    </w:p>
    <w:p w14:paraId="55E3744D" w14:textId="70015C61" w:rsidR="009670D0" w:rsidRDefault="009D6FF0" w:rsidP="00D5642D">
      <w:r>
        <w:t xml:space="preserve">Dopo la registrazione all'indirizzo </w:t>
      </w:r>
      <w:r>
        <w:rPr>
          <w:u w:val="single"/>
        </w:rPr>
        <w:t xml:space="preserve">shop.homag.com</w:t>
      </w:r>
      <w:r>
        <w:t xml:space="preserve">, i clienti possono trovare online i ricambi, servizi o materiali di consumo adatti e ordinarli con facilità: 24 ore su 24, 7 giorni su 7.</w:t>
      </w:r>
      <w:r>
        <w:t xml:space="preserve"> </w:t>
      </w:r>
      <w:r>
        <w:t xml:space="preserve">I ricambi richiesti sono consegnati dopo due giorni, oppure con spedizione espressa già il giorno successivo all'ordine.</w:t>
      </w:r>
      <w:r>
        <w:t xml:space="preserve"> </w:t>
      </w:r>
      <w:r>
        <w:t xml:space="preserve">Diventa quindi ancora più veloce e semplice avere i pezzi di ricambio giusti.</w:t>
      </w:r>
      <w:r>
        <w:t xml:space="preserve"> </w:t>
      </w:r>
      <w:r>
        <w:t xml:space="preserve">L'utente può scegliere in modo rapido e semplice i pezzi di ricambio o i mezzi di esercizio adatti, ricevere informazioni sui tempi di consegna e sul prezzo, e ordinare direttamente.</w:t>
      </w:r>
    </w:p>
    <w:p w14:paraId="609B4B23" w14:textId="02FCFC62" w:rsidR="009946FA" w:rsidRPr="005660FC" w:rsidRDefault="009946FA" w:rsidP="00D5642D">
      <w:r>
        <w:t xml:space="preserve">Inoltre, clienti potenziali di tutto il mondo possono visionare online le prime macchine per la lavorazione del legno, sceglierne le opzioni, avere una prima idea dei prezzi e anche inviare richieste mirate.</w:t>
      </w:r>
    </w:p>
    <w:p w14:paraId="4C3F4800" w14:textId="0D5159E1" w:rsidR="009670D0" w:rsidRDefault="009670D0" w:rsidP="00D5642D">
      <w:r>
        <w:t xml:space="preserve">Obiettivo della digitalizzazione è aumentare l'efficienza delle macchine e dei processi, quindi il valore aggiunto per il falegname.</w:t>
      </w:r>
    </w:p>
    <w:p w14:paraId="0C5551F4" w14:textId="77777777" w:rsidR="009670D0" w:rsidRDefault="009670D0" w:rsidP="00F2656D"/>
    <w:p w14:paraId="35F68856" w14:textId="2040ADD4" w:rsidR="005660FC" w:rsidRPr="00296960" w:rsidRDefault="00CE662A" w:rsidP="005660FC">
      <w:pPr>
        <w:spacing w:line="340" w:lineRule="atLeast"/>
        <w:rPr>
          <w:b/>
        </w:rPr>
      </w:pPr>
      <w:r>
        <w:rPr>
          <w:b/>
        </w:rPr>
        <w:t xml:space="preserve">Come ordinano i nostri clienti nell'eShop di HOMAG?</w:t>
      </w:r>
      <w:r>
        <w:rPr>
          <w:b/>
        </w:rPr>
        <w:t xml:space="preserve"> </w:t>
      </w:r>
      <w:r>
        <w:rPr>
          <w:b/>
        </w:rPr>
        <w:t xml:space="preserve">Si può vedere nel video:</w:t>
      </w:r>
    </w:p>
    <w:p w14:paraId="4DD92AED" w14:textId="77777777" w:rsidR="005660FC" w:rsidRDefault="001F35C0" w:rsidP="005660FC">
      <w:pPr>
        <w:jc w:val="both"/>
        <w:rPr>
          <w:rStyle w:val="Hyperlink"/>
          <w:rFonts w:cs="Arial"/>
        </w:rPr>
      </w:pPr>
      <w:hyperlink r:id="rId11" w:history="1">
        <w:r>
          <w:rPr>
            <w:rStyle w:val="Hyperlink"/>
            <w:rFonts w:cs="Arial"/>
          </w:rPr>
          <w:t xml:space="preserve">https://www.youtube.com/watch?v=cv9y23SNCEs</w:t>
        </w:r>
      </w:hyperlink>
    </w:p>
    <w:p w14:paraId="0079B9AB" w14:textId="77777777" w:rsidR="003C3258" w:rsidRDefault="003C3258" w:rsidP="003C3258"/>
    <w:p w14:paraId="0F519028" w14:textId="1FF404BF" w:rsidR="00F2656D" w:rsidRDefault="00F2656D" w:rsidP="00F2656D">
      <w:pPr>
        <w:pStyle w:val="KeinLeerraum"/>
      </w:pPr>
      <w:r>
        <w:t xml:space="preserve">Immagini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Fonte per le immagini: HOMAG Group AG</w:t>
      </w:r>
    </w:p>
    <w:p w14:paraId="0F51902A" w14:textId="77777777" w:rsidR="00F2656D" w:rsidRDefault="00F2656D" w:rsidP="00F2656D">
      <w:pPr>
        <w:pStyle w:val="KeinLeerraum"/>
        <w:rPr>
          <w:b w:val="0"/>
        </w:rPr>
      </w:pPr>
    </w:p>
    <w:p w14:paraId="0F51902B" w14:textId="432C9BC3" w:rsidR="008547A0" w:rsidRDefault="00BE237B" w:rsidP="00F2656D">
      <w:pPr>
        <w:pStyle w:val="KeinLeerraum"/>
        <w:rPr>
          <w:b w:val="0"/>
        </w:rPr>
      </w:pPr>
      <w:r>
        <w:rPr>
          <w:b w:val="0"/>
        </w:rPr>
        <w:drawing>
          <wp:inline distT="0" distB="0" distL="0" distR="0" wp14:anchorId="27D8AB8D" wp14:editId="13AF3262">
            <wp:extent cx="2179955" cy="1433830"/>
            <wp:effectExtent l="0" t="0" r="0" b="0"/>
            <wp:docPr id="1" name="Grafik 1" descr="Logo_eSHOP_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eSHOP_RGB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143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1902C" w14:textId="77777777" w:rsidR="008547A0" w:rsidRDefault="008547A0" w:rsidP="00F2656D">
      <w:pPr>
        <w:pStyle w:val="KeinLeerraum"/>
        <w:rPr>
          <w:b w:val="0"/>
        </w:rPr>
      </w:pPr>
    </w:p>
    <w:p w14:paraId="0F519030" w14:textId="77777777" w:rsidR="00B57FAC" w:rsidRPr="001234BA" w:rsidRDefault="00B57FAC" w:rsidP="00F2656D">
      <w:pPr>
        <w:pStyle w:val="Titel"/>
      </w:pPr>
      <w:r>
        <w:t xml:space="preserve">Immagine 1:</w:t>
      </w:r>
    </w:p>
    <w:p w14:paraId="0F519031" w14:textId="32B9B789" w:rsidR="00B57FAC" w:rsidRPr="001F35C0" w:rsidRDefault="001F35C0" w:rsidP="00F2656D">
      <w:pPr>
        <w:pStyle w:val="Titel"/>
        <w:rPr>
          <w:b w:val="0"/>
          <w:szCs w:val="22"/>
        </w:rPr>
      </w:pPr>
      <w:r>
        <w:rPr>
          <w:b w:val="0"/>
        </w:rPr>
        <w:t xml:space="preserve">Dopo la HOLZ-HANDWERK, clienti esistenti e potenziali potranno ordinare online nell'eShop ancora più novità di HOMAG Group</w:t>
      </w:r>
    </w:p>
    <w:p w14:paraId="0F519032" w14:textId="77777777" w:rsidR="00B57FAC" w:rsidRPr="001234BA" w:rsidRDefault="00B57FAC" w:rsidP="00F2656D">
      <w:pPr>
        <w:pStyle w:val="Titel"/>
      </w:pPr>
    </w:p>
    <w:p w14:paraId="269B3847" w14:textId="77777777" w:rsidR="001F35C0" w:rsidRPr="001F35C0" w:rsidRDefault="001F35C0" w:rsidP="001F35C0"/>
    <w:p w14:paraId="0F519034" w14:textId="0E744255" w:rsidR="00B57FAC" w:rsidRPr="001234BA" w:rsidRDefault="001F35C0" w:rsidP="00F2656D">
      <w:pPr>
        <w:pStyle w:val="Titel"/>
      </w:pPr>
      <w:r>
        <w:drawing>
          <wp:inline distT="0" distB="0" distL="0" distR="0" wp14:anchorId="1D21718D" wp14:editId="1B016F2E">
            <wp:extent cx="2344189" cy="1657883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50712" cy="166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6E1E0" w14:textId="77777777" w:rsidR="001F35C0" w:rsidRDefault="001F35C0" w:rsidP="001F35C0">
      <w:pPr>
        <w:pStyle w:val="Titel"/>
      </w:pPr>
      <w:r>
        <w:t xml:space="preserve">Immagine 2:</w:t>
      </w:r>
    </w:p>
    <w:p w14:paraId="0F519037" w14:textId="5A8F8E9E" w:rsidR="00B57FAC" w:rsidRPr="001F35C0" w:rsidRDefault="001F35C0" w:rsidP="00F2656D">
      <w:pPr>
        <w:pStyle w:val="Titel"/>
        <w:rPr>
          <w:b w:val="0"/>
        </w:rPr>
      </w:pPr>
      <w:r>
        <w:rPr>
          <w:b w:val="0"/>
        </w:rPr>
        <w:t xml:space="preserve">I clienti possono ordinare online i ricambi, servizi o materiali di consumo adatti all'indirizzo </w:t>
      </w:r>
      <w:r>
        <w:rPr>
          <w:b w:val="0"/>
          <w:u w:val="single"/>
        </w:rPr>
        <w:t xml:space="preserve">shop.homag.com</w:t>
      </w:r>
      <w:r>
        <w:rPr>
          <w:b w:val="0"/>
        </w:rPr>
        <w:t xml:space="preserve">.</w:t>
      </w:r>
      <w:r>
        <w:rPr>
          <w:b w:val="0"/>
        </w:rPr>
        <w:t xml:space="preserve"> </w:t>
      </w:r>
      <w:r>
        <w:rPr>
          <w:b w:val="0"/>
        </w:rPr>
        <w:t xml:space="preserve">I ricambi richiesti sono consegnati dopo due giorni, oppure con spedizione espressa già il giorno successivo all'ordine.</w:t>
      </w:r>
    </w:p>
    <w:p w14:paraId="0F519038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Per domande, contattare: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0F51903F" w14:textId="77777777" w:rsidR="00F2656D" w:rsidRPr="008547A0" w:rsidRDefault="00F2656D" w:rsidP="008547A0">
      <w:pPr>
        <w:pStyle w:val="Untertitel"/>
      </w:pPr>
      <w:r>
        <w:t xml:space="preserve">Homagstraße 3–5</w:t>
      </w:r>
    </w:p>
    <w:p w14:paraId="0F519040" w14:textId="77777777" w:rsidR="00F2656D" w:rsidRPr="008547A0" w:rsidRDefault="00F2656D" w:rsidP="008547A0">
      <w:pPr>
        <w:pStyle w:val="Untertitel"/>
      </w:pPr>
      <w:r>
        <w:t xml:space="preserve">72296 Schopfloch</w:t>
      </w:r>
    </w:p>
    <w:p w14:paraId="0F519041" w14:textId="77777777" w:rsidR="00F2656D" w:rsidRPr="008547A0" w:rsidRDefault="00F2656D" w:rsidP="008547A0">
      <w:pPr>
        <w:pStyle w:val="Untertitel"/>
      </w:pPr>
      <w:r>
        <w:t xml:space="preserve">Germania</w:t>
      </w:r>
    </w:p>
    <w:p w14:paraId="0F519042" w14:textId="77777777" w:rsidR="00F2656D" w:rsidRPr="008547A0" w:rsidRDefault="00F2656D" w:rsidP="008547A0">
      <w:pPr>
        <w:pStyle w:val="Untertitel"/>
      </w:pPr>
      <w:r>
        <w:t xml:space="preserve"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14E548F1" w:rsidR="00F12542" w:rsidRPr="008547A0" w:rsidRDefault="00454D08" w:rsidP="008547A0">
      <w:pPr>
        <w:pStyle w:val="Untertitel"/>
        <w:rPr>
          <w:b/>
        </w:rPr>
      </w:pPr>
      <w:r>
        <w:rPr>
          <w:b/>
        </w:rPr>
        <w:t xml:space="preserve">Jens Fahlbusch</w:t>
      </w:r>
    </w:p>
    <w:p w14:paraId="0F519046" w14:textId="3C5B5545" w:rsidR="00F12542" w:rsidRPr="00D743CB" w:rsidRDefault="00454D08" w:rsidP="008547A0">
      <w:pPr>
        <w:pStyle w:val="Untertitel"/>
      </w:pPr>
      <w:r>
        <w:t xml:space="preserve">Communication</w:t>
      </w:r>
    </w:p>
    <w:p w14:paraId="0F519047" w14:textId="6D59DF2A" w:rsidR="00F12542" w:rsidRPr="00D743CB" w:rsidRDefault="00F12542" w:rsidP="008547A0">
      <w:pPr>
        <w:pStyle w:val="Untertitel"/>
      </w:pPr>
      <w:r>
        <w:t xml:space="preserve">Tel.</w:t>
      </w:r>
      <w:r>
        <w:tab/>
      </w:r>
      <w:r>
        <w:t xml:space="preserve">+49 7443 13- 2796</w:t>
      </w:r>
    </w:p>
    <w:p w14:paraId="0F519049" w14:textId="4705CE5E" w:rsidR="00481597" w:rsidRPr="00566C19" w:rsidRDefault="001F35C0" w:rsidP="008547A0">
      <w:pPr>
        <w:pStyle w:val="Untertitel"/>
      </w:pPr>
      <w:r>
        <w:t xml:space="preserve">jens.fahlbusch@homag.com</w:t>
      </w:r>
    </w:p>
    <w:sectPr w:rsidR="00481597" w:rsidRPr="00566C19" w:rsidSect="00FE18D8">
      <w:headerReference w:type="default" r:id="rId14"/>
      <w:footerReference w:type="default" r:id="rId15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4E" w14:textId="1FB892BA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Comunicato stampa HOLZ-HANDWERK 2020</w:t>
    </w:r>
    <w:r>
      <w:rPr>
        <w:b/>
        <w:sz w:val="28"/>
      </w:rPr>
      <w:tab/>
    </w:r>
    <w: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55E7F02A" w:rsidR="00C74CDC" w:rsidRDefault="00D5642D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eShop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02AE244B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Pagina: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1F35C0">
            <w:rPr>
              <w:sz w:val="18"/>
            </w:rPr>
            <w:t>4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1F35C0">
            <w:rPr>
              <w:sz w:val="18"/>
            </w:rPr>
            <w:t>4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65C5BF5B" w:rsidR="00C74CDC" w:rsidRDefault="00D5642D" w:rsidP="00D5642D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 xml:space="preserve">Febbraio 2020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0D453A70"/>
    <w:multiLevelType w:val="hybridMultilevel"/>
    <w:tmpl w:val="5448ACA6"/>
    <w:lvl w:ilvl="0" w:tplc="F08838A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08419B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4B6AD7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BC0B9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18EFC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5D8DE4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32A76A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C8495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1CC1A9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184012"/>
    <w:multiLevelType w:val="hybridMultilevel"/>
    <w:tmpl w:val="80A474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9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740D15"/>
    <w:multiLevelType w:val="hybridMultilevel"/>
    <w:tmpl w:val="253CFC34"/>
    <w:lvl w:ilvl="0" w:tplc="E4CE5D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272860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AE04A4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7E0546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DAD6B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F0E365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44C1A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A9E929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65C2E7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7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57952A98"/>
    <w:multiLevelType w:val="hybridMultilevel"/>
    <w:tmpl w:val="9760D62E"/>
    <w:lvl w:ilvl="0" w:tplc="5FD2963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68913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CC435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D7076A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91A2B8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B10127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50479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7001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F767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0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5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6"/>
  </w:num>
  <w:num w:numId="3">
    <w:abstractNumId w:val="15"/>
  </w:num>
  <w:num w:numId="4">
    <w:abstractNumId w:val="10"/>
  </w:num>
  <w:num w:numId="5">
    <w:abstractNumId w:val="27"/>
  </w:num>
  <w:num w:numId="6">
    <w:abstractNumId w:val="17"/>
  </w:num>
  <w:num w:numId="7">
    <w:abstractNumId w:val="18"/>
  </w:num>
  <w:num w:numId="8">
    <w:abstractNumId w:val="22"/>
  </w:num>
  <w:num w:numId="9">
    <w:abstractNumId w:val="23"/>
  </w:num>
  <w:num w:numId="10">
    <w:abstractNumId w:val="29"/>
  </w:num>
  <w:num w:numId="11">
    <w:abstractNumId w:val="26"/>
  </w:num>
  <w:num w:numId="12">
    <w:abstractNumId w:val="4"/>
  </w:num>
  <w:num w:numId="13">
    <w:abstractNumId w:val="19"/>
  </w:num>
  <w:num w:numId="14">
    <w:abstractNumId w:val="8"/>
  </w:num>
  <w:num w:numId="15">
    <w:abstractNumId w:val="7"/>
  </w:num>
  <w:num w:numId="16">
    <w:abstractNumId w:val="9"/>
  </w:num>
  <w:num w:numId="17">
    <w:abstractNumId w:val="30"/>
  </w:num>
  <w:num w:numId="18">
    <w:abstractNumId w:val="16"/>
  </w:num>
  <w:num w:numId="19">
    <w:abstractNumId w:val="31"/>
  </w:num>
  <w:num w:numId="20">
    <w:abstractNumId w:val="25"/>
  </w:num>
  <w:num w:numId="21">
    <w:abstractNumId w:val="34"/>
  </w:num>
  <w:num w:numId="22">
    <w:abstractNumId w:val="3"/>
  </w:num>
  <w:num w:numId="23">
    <w:abstractNumId w:val="11"/>
  </w:num>
  <w:num w:numId="24">
    <w:abstractNumId w:val="13"/>
  </w:num>
  <w:num w:numId="25">
    <w:abstractNumId w:val="35"/>
  </w:num>
  <w:num w:numId="26">
    <w:abstractNumId w:val="14"/>
  </w:num>
  <w:num w:numId="27">
    <w:abstractNumId w:val="24"/>
  </w:num>
  <w:num w:numId="28">
    <w:abstractNumId w:val="2"/>
  </w:num>
  <w:num w:numId="29">
    <w:abstractNumId w:val="20"/>
  </w:num>
  <w:num w:numId="30">
    <w:abstractNumId w:val="1"/>
  </w:num>
  <w:num w:numId="31">
    <w:abstractNumId w:val="37"/>
  </w:num>
  <w:num w:numId="32">
    <w:abstractNumId w:val="32"/>
  </w:num>
  <w:num w:numId="33">
    <w:abstractNumId w:val="33"/>
  </w:num>
  <w:num w:numId="34">
    <w:abstractNumId w:val="12"/>
  </w:num>
  <w:num w:numId="35">
    <w:abstractNumId w:val="28"/>
  </w:num>
  <w:num w:numId="36">
    <w:abstractNumId w:val="5"/>
  </w:num>
  <w:num w:numId="37">
    <w:abstractNumId w:val="21"/>
  </w:num>
  <w:num w:numId="38">
    <w:abstractNumId w:val="6"/>
  </w:num>
  <w:num w:numId="39">
    <w:abstractNumId w:val="6"/>
  </w:num>
  <w:num w:numId="40">
    <w:abstractNumId w:val="6"/>
  </w:num>
  <w:num w:numId="4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891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2596"/>
    <w:rsid w:val="000471D4"/>
    <w:rsid w:val="0006193C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25646"/>
    <w:rsid w:val="001346DA"/>
    <w:rsid w:val="001379FB"/>
    <w:rsid w:val="001447C4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35C0"/>
    <w:rsid w:val="001F5F23"/>
    <w:rsid w:val="001F6AB9"/>
    <w:rsid w:val="00213A46"/>
    <w:rsid w:val="0022697A"/>
    <w:rsid w:val="002560A1"/>
    <w:rsid w:val="00257269"/>
    <w:rsid w:val="00262EF5"/>
    <w:rsid w:val="00272217"/>
    <w:rsid w:val="00274D1F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87873"/>
    <w:rsid w:val="003A0D46"/>
    <w:rsid w:val="003A464D"/>
    <w:rsid w:val="003C3258"/>
    <w:rsid w:val="003E1736"/>
    <w:rsid w:val="003E3908"/>
    <w:rsid w:val="00401216"/>
    <w:rsid w:val="004105D8"/>
    <w:rsid w:val="00415721"/>
    <w:rsid w:val="004401F4"/>
    <w:rsid w:val="004407DC"/>
    <w:rsid w:val="00443069"/>
    <w:rsid w:val="00445EF9"/>
    <w:rsid w:val="00454D08"/>
    <w:rsid w:val="004605F6"/>
    <w:rsid w:val="0046535F"/>
    <w:rsid w:val="00481597"/>
    <w:rsid w:val="004817FB"/>
    <w:rsid w:val="004A2787"/>
    <w:rsid w:val="004B1435"/>
    <w:rsid w:val="00511BC1"/>
    <w:rsid w:val="00513A4B"/>
    <w:rsid w:val="00520897"/>
    <w:rsid w:val="00537C82"/>
    <w:rsid w:val="0054012D"/>
    <w:rsid w:val="005475DE"/>
    <w:rsid w:val="00547750"/>
    <w:rsid w:val="00555AF3"/>
    <w:rsid w:val="005660FC"/>
    <w:rsid w:val="00566C19"/>
    <w:rsid w:val="00570C27"/>
    <w:rsid w:val="0058077E"/>
    <w:rsid w:val="0058611D"/>
    <w:rsid w:val="0058634F"/>
    <w:rsid w:val="005A5380"/>
    <w:rsid w:val="005C623C"/>
    <w:rsid w:val="005D59E6"/>
    <w:rsid w:val="005F022F"/>
    <w:rsid w:val="005F3F60"/>
    <w:rsid w:val="006143F9"/>
    <w:rsid w:val="00623204"/>
    <w:rsid w:val="006405F8"/>
    <w:rsid w:val="0066716B"/>
    <w:rsid w:val="00697D14"/>
    <w:rsid w:val="006C15C6"/>
    <w:rsid w:val="006D5941"/>
    <w:rsid w:val="006E1BAA"/>
    <w:rsid w:val="006F1125"/>
    <w:rsid w:val="006F1AC9"/>
    <w:rsid w:val="0070039B"/>
    <w:rsid w:val="007143F9"/>
    <w:rsid w:val="00731825"/>
    <w:rsid w:val="00735FDB"/>
    <w:rsid w:val="00737128"/>
    <w:rsid w:val="00742CE2"/>
    <w:rsid w:val="0076147E"/>
    <w:rsid w:val="00772ED8"/>
    <w:rsid w:val="00774ABF"/>
    <w:rsid w:val="0079465A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8C0F83"/>
    <w:rsid w:val="009051A1"/>
    <w:rsid w:val="009133E2"/>
    <w:rsid w:val="009178FE"/>
    <w:rsid w:val="00920D02"/>
    <w:rsid w:val="0093011B"/>
    <w:rsid w:val="00933DC1"/>
    <w:rsid w:val="009368F5"/>
    <w:rsid w:val="00944CAE"/>
    <w:rsid w:val="009479AC"/>
    <w:rsid w:val="009670D0"/>
    <w:rsid w:val="0097733B"/>
    <w:rsid w:val="00993E0B"/>
    <w:rsid w:val="009946FA"/>
    <w:rsid w:val="009A1B07"/>
    <w:rsid w:val="009A4FA6"/>
    <w:rsid w:val="009C58AA"/>
    <w:rsid w:val="009C73C6"/>
    <w:rsid w:val="009D6FF0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5381"/>
    <w:rsid w:val="00B47E74"/>
    <w:rsid w:val="00B541B8"/>
    <w:rsid w:val="00B57FAC"/>
    <w:rsid w:val="00B74DE5"/>
    <w:rsid w:val="00B8324A"/>
    <w:rsid w:val="00BA3C3F"/>
    <w:rsid w:val="00BC229D"/>
    <w:rsid w:val="00BC2AC7"/>
    <w:rsid w:val="00BD63B1"/>
    <w:rsid w:val="00BD6A9A"/>
    <w:rsid w:val="00BE237B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D1E96"/>
    <w:rsid w:val="00CE662A"/>
    <w:rsid w:val="00CF622D"/>
    <w:rsid w:val="00D0150A"/>
    <w:rsid w:val="00D043C0"/>
    <w:rsid w:val="00D05F12"/>
    <w:rsid w:val="00D071E6"/>
    <w:rsid w:val="00D113BA"/>
    <w:rsid w:val="00D322E6"/>
    <w:rsid w:val="00D40674"/>
    <w:rsid w:val="00D47EAE"/>
    <w:rsid w:val="00D50588"/>
    <w:rsid w:val="00D50F8C"/>
    <w:rsid w:val="00D5642D"/>
    <w:rsid w:val="00D65A21"/>
    <w:rsid w:val="00D70851"/>
    <w:rsid w:val="00D72330"/>
    <w:rsid w:val="00D743CB"/>
    <w:rsid w:val="00D915A1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90264"/>
    <w:rsid w:val="00E93B4F"/>
    <w:rsid w:val="00EA2E9A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it-I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rsid w:val="005660FC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5660FC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12564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2564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2564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2564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25646"/>
    <w:rPr>
      <w:rFonts w:ascii="Arial" w:hAnsi="Arial"/>
      <w:b/>
      <w:b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74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93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145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5505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890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012655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7232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84033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2547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04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3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206304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99582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42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youtube.com/watch?v=cv9y23SNCEs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7E2B627FFDE404A96981575D86E2156" ma:contentTypeVersion="12" ma:contentTypeDescription="Create a new document." ma:contentTypeScope="" ma:versionID="6a826a065ae23cf3c56073bbf6c6c113">
  <xsd:schema xmlns:xsd="http://www.w3.org/2001/XMLSchema" xmlns:xs="http://www.w3.org/2001/XMLSchema" xmlns:p="http://schemas.microsoft.com/office/2006/metadata/properties" xmlns:ns2="5a1f3f64-baba-4153-bf20-9e71bc3451ff" xmlns:ns3="4d9ded76-2ab4-4937-8338-98145f7ef32f" targetNamespace="http://schemas.microsoft.com/office/2006/metadata/properties" ma:root="true" ma:fieldsID="46dd87f9c401d8ae435a74edde27f614" ns2:_="" ns3:_="">
    <xsd:import namespace="5a1f3f64-baba-4153-bf20-9e71bc3451ff"/>
    <xsd:import namespace="4d9ded76-2ab4-4937-8338-98145f7ef3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openxmlformats.org/package/2006/metadata/core-properties"/>
    <ds:schemaRef ds:uri="4d9ded76-2ab4-4937-8338-98145f7ef32f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5a1f3f64-baba-4153-bf20-9e71bc3451ff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3042D065-8315-418F-A94A-7FC466CA88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C3DE2E-8EA7-46A4-B757-E0E7397EAE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730</Words>
  <Characters>4929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5648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Fahlbusch, Jens</cp:lastModifiedBy>
  <cp:revision>4</cp:revision>
  <cp:lastPrinted>2020-01-29T15:54:00Z</cp:lastPrinted>
  <dcterms:created xsi:type="dcterms:W3CDTF">2020-01-30T12:26:00Z</dcterms:created>
  <dcterms:modified xsi:type="dcterms:W3CDTF">2020-01-30T13:03:00Z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</Properties>
</file>