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51901C" w14:textId="2755E0D1" w:rsidR="00181328" w:rsidRPr="00E36539" w:rsidRDefault="00566C19" w:rsidP="00F2656D">
      <w:pPr>
        <w:pStyle w:val="berschrift3"/>
      </w:pPr>
      <w:r>
        <w:t xml:space="preserve">HOMAG eShop réjouit les clients : commandez aujourd'hui, recevez demain</w:t>
      </w:r>
    </w:p>
    <w:p w14:paraId="0F51901D" w14:textId="2B058750" w:rsidR="0066716B" w:rsidRPr="00C45AD8" w:rsidRDefault="00566C19" w:rsidP="00C45AD8">
      <w:pPr>
        <w:pStyle w:val="berschrift1"/>
      </w:pPr>
      <w:r>
        <w:t xml:space="preserve">De plus en plus de menuisiers réalisent des achats en ligne</w:t>
      </w:r>
    </w:p>
    <w:p w14:paraId="0F51901E" w14:textId="7586367F" w:rsidR="00F2656D" w:rsidRPr="00F2656D" w:rsidRDefault="00125646" w:rsidP="00D5642D">
      <w:pPr>
        <w:rPr>
          <w:b/>
        </w:rPr>
      </w:pPr>
      <w:r>
        <w:rPr>
          <w:b/>
        </w:rPr>
        <w:t xml:space="preserve">Au salon HOLZ-HANDWERK, les clients et prospects auront également la possibilité de commander davantage de nouveaux produits du groupe HOMAG en ligne sur eShop.</w:t>
      </w:r>
      <w:r>
        <w:rPr>
          <w:b/>
        </w:rPr>
        <w:t xml:space="preserve"> </w:t>
      </w:r>
      <w:r>
        <w:rPr>
          <w:b/>
        </w:rPr>
        <w:t xml:space="preserve">Outre les machines attrayantes dont les informations sur le prix et la configuration peuvent être obtenues et les nombreuses pièces de rechange, nous proposons aussi de nouveaux assistants numériques ainsi que des formations et de packs de services directement sur shop.homag.com.</w:t>
      </w:r>
    </w:p>
    <w:p w14:paraId="7825A864" w14:textId="4E81983B" w:rsidR="00D47EAE" w:rsidRDefault="009670D0" w:rsidP="00D5642D">
      <w:r>
        <w:t xml:space="preserve">Tout comme les utilisateurs du secteur privé ont la possibilité de commander de nombreux produits en ligne, les clients du secteur B2B aimeraient également pouvoir passer leurs commandes avec autant de facilité et de rapidité.</w:t>
      </w:r>
      <w:r>
        <w:t xml:space="preserve"> </w:t>
      </w:r>
      <w:r>
        <w:t xml:space="preserve">Les commandes peuvent aller des pièces de rechange et services aux machines.</w:t>
      </w:r>
      <w:r>
        <w:t xml:space="preserve"> </w:t>
      </w:r>
      <w:r>
        <w:t xml:space="preserve">Le site HOMAG eShop a été introduit au salon LIGNA 2019 ; à l'occasion du salon HOLZ-HANDWERK, HOMAG a davantage optimisé la performance et la convivialité de son site en ligne.</w:t>
      </w:r>
    </w:p>
    <w:p w14:paraId="3105D10A" w14:textId="71CB4CEA" w:rsidR="0006193C" w:rsidRDefault="00D47EAE" w:rsidP="00D5642D">
      <w:r>
        <w:t xml:space="preserve">Les services sont axés ici sur le client et ses besoins, qu'il s'agisse de serviceAssist, le service d'accompagnement rapide et préventif, ou de serviceRemote (service à distance), pour les formations et les webinaires.</w:t>
      </w:r>
      <w:r>
        <w:t xml:space="preserve"> </w:t>
      </w:r>
      <w:r>
        <w:t xml:space="preserve">HOMAG eShop propose également de nombreux services tels que « l'entretien des broches à 5 axes » (pack 1 et pack 2), « CAM-Plugin », « iPackage », des éléments d'entretien par thème, des mises à jour et des packs de mise à niveau.</w:t>
      </w:r>
      <w:r>
        <w:t xml:space="preserve"> </w:t>
      </w:r>
    </w:p>
    <w:p w14:paraId="0BD5ED5E" w14:textId="77777777" w:rsidR="0079465A" w:rsidRPr="000D27A4" w:rsidRDefault="0079465A" w:rsidP="00D5642D">
      <w:pPr>
        <w:rPr>
          <w:b/>
          <w:bCs/>
          <w:color w:val="auto"/>
          <w:rFonts w:cs="Arial"/>
        </w:rPr>
      </w:pPr>
      <w:r>
        <w:rPr>
          <w:b/>
          <w:bCs/>
          <w:color w:val="auto"/>
          <w:rFonts w:cs="Arial"/>
        </w:rPr>
        <w:t xml:space="preserve">Nouveau HOMAG CUBE et kits de produits numériques pour menuisiers</w:t>
      </w:r>
    </w:p>
    <w:p w14:paraId="3D2B380E" w14:textId="77777777" w:rsidR="00D5642D" w:rsidRDefault="001447C4" w:rsidP="00D5642D">
      <w:pPr>
        <w:rPr>
          <w:rFonts w:cs="Arial"/>
        </w:rPr>
      </w:pPr>
      <w:r>
        <w:rPr>
          <w:rFonts w:cs="Arial"/>
        </w:rPr>
        <w:t xml:space="preserve">Parmi les produits phares d'eShop, l'on compte notamment les kits de produits HOMAG pour l'introduction dans l'atelier numérique.</w:t>
      </w:r>
      <w:r>
        <w:rPr>
          <w:rFonts w:cs="Arial"/>
        </w:rPr>
        <w:t xml:space="preserve"> </w:t>
      </w:r>
      <w:r>
        <w:rPr>
          <w:rFonts w:cs="Arial"/>
        </w:rPr>
        <w:t xml:space="preserve">Ces kits sont composés de différentes combinaisons d'applications, de rayonnages intelligents (à construire soi-même), de bandes LED et d'imprimantes d'étiquettes, offrant ainsi au menuisier des solutions numériques directement sur son lieu de travail.</w:t>
      </w:r>
      <w:r>
        <w:rPr>
          <w:rFonts w:cs="Arial"/>
        </w:rPr>
        <w:t xml:space="preserve"> </w:t>
      </w:r>
      <w:r>
        <w:rPr>
          <w:rFonts w:cs="Arial"/>
        </w:rPr>
        <w:t xml:space="preserve">Ils facilitent les processus et augmentent l'efficacité des étapes de travail pour les employés des ateliers.</w:t>
      </w:r>
      <w:r>
        <w:rPr>
          <w:rFonts w:cs="Arial"/>
        </w:rPr>
        <w:t xml:space="preserve"> </w:t>
      </w:r>
    </w:p>
    <w:p w14:paraId="688ABBBA" w14:textId="05FC5A92" w:rsidR="00D5642D" w:rsidRDefault="001447C4" w:rsidP="00D5642D">
      <w:pPr>
        <w:rPr>
          <w:rFonts w:cs="Arial"/>
        </w:rPr>
      </w:pPr>
      <w:r>
        <w:rPr>
          <w:rFonts w:cs="Arial"/>
        </w:rPr>
        <w:t xml:space="preserve">L'élément le plus important de ces kits est le nouveau HOMAG CUBE : il établit la connexion entre les applications numériques et les autres composants.</w:t>
      </w:r>
      <w:r>
        <w:rPr>
          <w:rFonts w:cs="Arial"/>
        </w:rPr>
        <w:t xml:space="preserve"> </w:t>
      </w:r>
      <w:r>
        <w:rPr>
          <w:rFonts w:cs="Arial"/>
        </w:rPr>
        <w:t xml:space="preserve">Autrement dit, HOMAG CUBE constitue l'interface entre l'atelier du menuisier et le monde numérique, et assure un flux de données continu.</w:t>
      </w:r>
      <w:r>
        <w:rPr>
          <w:rFonts w:cs="Arial"/>
        </w:rPr>
        <w:t xml:space="preserve"> </w:t>
      </w:r>
      <w:r>
        <w:rPr>
          <w:rFonts w:cs="Arial"/>
        </w:rPr>
        <w:t xml:space="preserve">La cerise sur le gâteau : le nouveau HOMAG CUBE permet à l'utilisateur d'installer lui-même et en toute facilité son assistant numérique.</w:t>
      </w:r>
      <w:r>
        <w:rPr>
          <w:rFonts w:cs="Arial"/>
        </w:rPr>
        <w:t xml:space="preserve"> </w:t>
      </w:r>
    </w:p>
    <w:p w14:paraId="120C870C" w14:textId="262B5C90" w:rsidR="001447C4" w:rsidRDefault="001447C4" w:rsidP="00D5642D">
      <w:pPr>
        <w:rPr>
          <w:color w:val="auto"/>
          <w:rFonts w:cs="Arial"/>
        </w:rPr>
      </w:pPr>
      <w:r>
        <w:rPr>
          <w:rFonts w:cs="Arial"/>
        </w:rPr>
        <w:t xml:space="preserve">Au salon HOLZ-HANDWERK, les kits suivants seront disponibles dans la boutique en ligne :</w:t>
      </w:r>
    </w:p>
    <w:p w14:paraId="05A580F3" w14:textId="77777777" w:rsidR="001447C4" w:rsidRDefault="001447C4" w:rsidP="00D5642D">
      <w:pPr>
        <w:pStyle w:val="Listenabsatz"/>
        <w:widowControl/>
        <w:numPr>
          <w:ilvl w:val="0"/>
          <w:numId w:val="40"/>
        </w:numPr>
        <w:ind w:left="360"/>
        <w:contextualSpacing w:val="0"/>
        <w:rPr>
          <w:color w:val="auto"/>
          <w:rFonts w:cs="Arial"/>
        </w:rPr>
      </w:pPr>
      <w:r>
        <w:rPr>
          <w:color w:val="auto"/>
        </w:rPr>
        <w:t xml:space="preserve">« Kit de production de coupes » : assistant de coupe pour la création d'étiquettes pour chaque pièce contenant toutes les informations nécessaires et de codes-barres pour les plaqueuses de chants CNC directement sur la scie (même avec les scies de forme circulaire, les scies verticales et les machines plus anciennes).</w:t>
      </w:r>
      <w:r>
        <w:rPr>
          <w:color w:val="auto"/>
        </w:rPr>
        <w:t xml:space="preserve"> </w:t>
      </w:r>
      <w:r>
        <w:rPr>
          <w:color w:val="auto"/>
        </w:rPr>
        <w:t xml:space="preserve">Par ailleurs, il permet d'économiser considérablement les matériaux grâce à l'optimisation des chutes.</w:t>
      </w:r>
    </w:p>
    <w:p w14:paraId="3950967C" w14:textId="77777777" w:rsidR="001447C4" w:rsidRDefault="001447C4" w:rsidP="00D5642D">
      <w:pPr>
        <w:pStyle w:val="Listenabsatz"/>
        <w:widowControl/>
        <w:numPr>
          <w:ilvl w:val="0"/>
          <w:numId w:val="41"/>
        </w:numPr>
        <w:ind w:left="360"/>
        <w:contextualSpacing w:val="0"/>
        <w:rPr>
          <w:color w:val="auto"/>
        </w:rPr>
      </w:pPr>
      <w:r>
        <w:rPr>
          <w:color w:val="auto"/>
        </w:rPr>
        <w:t xml:space="preserve">« Kit de gestion des bandes de chant » : assistant de bandes de chant permettant de trouver rapidement la bande de chant appropriée.</w:t>
      </w:r>
      <w:r>
        <w:rPr>
          <w:color w:val="auto"/>
        </w:rPr>
        <w:t xml:space="preserve"> </w:t>
      </w:r>
      <w:r>
        <w:rPr>
          <w:color w:val="auto"/>
        </w:rPr>
        <w:t xml:space="preserve">Cela permet à l'utilisateur de gagner du temps et d'éviter les erreurs.</w:t>
      </w:r>
      <w:r>
        <w:rPr>
          <w:color w:val="auto"/>
        </w:rPr>
        <w:t xml:space="preserve"> </w:t>
      </w:r>
      <w:r>
        <w:rPr>
          <w:color w:val="auto"/>
        </w:rPr>
        <w:t xml:space="preserve">Parallèlement, l'assistant affiche la longueur linéaire des différents chants encore disponibles dans le rayonnage.</w:t>
      </w:r>
    </w:p>
    <w:p w14:paraId="63A9F354" w14:textId="6E95C7BC" w:rsidR="001447C4" w:rsidRDefault="001447C4" w:rsidP="00D5642D">
      <w:pPr>
        <w:pStyle w:val="Listenabsatz"/>
        <w:widowControl/>
        <w:numPr>
          <w:ilvl w:val="0"/>
          <w:numId w:val="41"/>
        </w:numPr>
        <w:ind w:left="360"/>
        <w:contextualSpacing w:val="0"/>
        <w:rPr>
          <w:color w:val="auto"/>
        </w:rPr>
      </w:pPr>
      <w:r>
        <w:rPr>
          <w:color w:val="auto"/>
        </w:rPr>
        <w:t xml:space="preserve">« Kit de production de tri » : assistant de triage qui offre à l'utilisateur un aperçu des éléments de meuble déjà usinés.</w:t>
      </w:r>
      <w:r>
        <w:rPr>
          <w:color w:val="auto"/>
        </w:rPr>
        <w:t xml:space="preserve"> </w:t>
      </w:r>
      <w:r>
        <w:rPr>
          <w:color w:val="auto"/>
        </w:rPr>
        <w:t xml:space="preserve">L'utilisateur peut trier ses pièces par corps et les préparer pour le bureau, réduisant ainsi nettement le temps de recherche.</w:t>
      </w:r>
      <w:r>
        <w:rPr>
          <w:color w:val="auto"/>
        </w:rPr>
        <w:t xml:space="preserve"> </w:t>
      </w:r>
      <w:r>
        <w:rPr>
          <w:color w:val="auto"/>
        </w:rPr>
        <w:t xml:space="preserve">« productionManager » : le dossier de commande numérique qui fournit également toutes les informations (y compris les dessins).</w:t>
      </w:r>
    </w:p>
    <w:p w14:paraId="07ABEC66" w14:textId="77777777" w:rsidR="001447C4" w:rsidRDefault="001447C4" w:rsidP="00D5642D">
      <w:pPr>
        <w:rPr>
          <w:rFonts w:cs="Arial"/>
          <w:color w:val="auto"/>
        </w:rPr>
      </w:pPr>
    </w:p>
    <w:p w14:paraId="70871414" w14:textId="1DFD6E67" w:rsidR="00BD63B1" w:rsidRPr="005660FC" w:rsidRDefault="00BD63B1" w:rsidP="00D5642D">
      <w:pPr>
        <w:tabs>
          <w:tab w:val="num" w:pos="1440"/>
        </w:tabs>
      </w:pPr>
      <w:r>
        <w:rPr>
          <w:b/>
        </w:rPr>
        <w:t xml:space="preserve">OEE Improvement (amélioration du TRG)</w:t>
      </w:r>
      <w:r>
        <w:t xml:space="preserve"> </w:t>
      </w:r>
      <w:r>
        <w:rPr>
          <w:b/>
        </w:rPr>
        <w:t xml:space="preserve">pour les clients industriels</w:t>
      </w:r>
    </w:p>
    <w:p w14:paraId="091A3E60" w14:textId="66D14D34" w:rsidR="00BD63B1" w:rsidRPr="005660FC" w:rsidRDefault="009946FA" w:rsidP="00D5642D">
      <w:r>
        <w:t xml:space="preserve">Grâce au savoir-faire de HOMAG et à la méthode Lean Six Sigma, le nouveau service d'analyse et de conseil </w:t>
      </w:r>
      <w:r>
        <w:rPr>
          <w:b/>
          <w:bCs/>
        </w:rPr>
        <w:t xml:space="preserve">OEE Improvement (amélioration du TRG) </w:t>
      </w:r>
      <w:r>
        <w:t xml:space="preserve">accroit l'efficacité des systèmes de production existants.</w:t>
      </w:r>
      <w:r>
        <w:t xml:space="preserve"> </w:t>
      </w:r>
      <w:r>
        <w:t xml:space="preserve">Il assure notamment une très bonne disponibilité technique ainsi qu'une performance et une qualité excellentes des machines.</w:t>
      </w:r>
      <w:r>
        <w:t xml:space="preserve"> </w:t>
      </w:r>
      <w:r>
        <w:t xml:space="preserve">Le sigle TRG porte exactement sur ces trois facteurs, à savoir la disponibilité, la performance et la qualité.</w:t>
      </w:r>
      <w:r>
        <w:t xml:space="preserve"> </w:t>
      </w:r>
      <w:r>
        <w:t xml:space="preserve">Le nouveau service de conseil OEE Improvement permet d'analyser tous les processus essentiels de l'entreprise afin d'améliorer par la suite le taux de rendement global pour les clients.</w:t>
      </w:r>
    </w:p>
    <w:p w14:paraId="55E3744D" w14:textId="70015C61" w:rsidR="009670D0" w:rsidRDefault="009D6FF0" w:rsidP="00D5642D">
      <w:r>
        <w:t xml:space="preserve">Une fois enregistrés, les clients trouveront sur </w:t>
      </w:r>
      <w:r>
        <w:rPr>
          <w:u w:val="single"/>
        </w:rPr>
        <w:t xml:space="preserve">shop.homag.com</w:t>
      </w:r>
      <w:r>
        <w:t xml:space="preserve"> les pièces de rechange, services et consommables qu'il leur faut en ligne et pourront les commander en toute simplicité : 24h/24 et 7j/7.</w:t>
      </w:r>
      <w:r>
        <w:t xml:space="preserve"> </w:t>
      </w:r>
      <w:r>
        <w:t xml:space="preserve">Deux jours après la commande, les pièces de rechange souhaitées arrivent à l'atelier. Le client peut aussi recevoir ses articles le même jour avec la livraison Express.</w:t>
      </w:r>
      <w:r>
        <w:t xml:space="preserve"> </w:t>
      </w:r>
      <w:r>
        <w:t xml:space="preserve">Obtenir ses pièces de rechange devient alors moins long et plus simple.</w:t>
      </w:r>
      <w:r>
        <w:t xml:space="preserve"> </w:t>
      </w:r>
      <w:r>
        <w:t xml:space="preserve">L'utilisateur peut donc rapidement et facilement rechercher des pièces de rechange ou des moyens de production, obtenir des informations quant à la date de livraison et au prix et passer directement sa commande.</w:t>
      </w:r>
    </w:p>
    <w:p w14:paraId="609B4B23" w14:textId="02FCFC62" w:rsidR="009946FA" w:rsidRPr="005660FC" w:rsidRDefault="009946FA" w:rsidP="00D5642D">
      <w:r>
        <w:t xml:space="preserve">De même, les personnes intéressées à travers le monde peuvent avoir une première vue des machines à bois en ligne, sélectionner des options, recevoir une première estimation de prix et ensuite envoyer des demandes ciblées.</w:t>
      </w:r>
    </w:p>
    <w:p w14:paraId="4C3F4800" w14:textId="0D5159E1" w:rsidR="009670D0" w:rsidRDefault="009670D0" w:rsidP="00D5642D">
      <w:r>
        <w:t xml:space="preserve">La numérisation a pour but de dynamiser l'efficacité des machines et des processus, et donc de créer une valeur ajoutée pour les menuisiers.</w:t>
      </w:r>
    </w:p>
    <w:p w14:paraId="0C5551F4" w14:textId="77777777" w:rsidR="009670D0" w:rsidRDefault="009670D0" w:rsidP="00F2656D"/>
    <w:p w14:paraId="35F68856" w14:textId="2040ADD4" w:rsidR="005660FC" w:rsidRPr="00296960" w:rsidRDefault="00CE662A" w:rsidP="005660FC">
      <w:pPr>
        <w:spacing w:line="340" w:lineRule="atLeast"/>
        <w:rPr>
          <w:b/>
        </w:rPr>
      </w:pPr>
      <w:r>
        <w:rPr>
          <w:b/>
        </w:rPr>
        <w:t xml:space="preserve">Comment passer commande sur HOMAG eShop ?</w:t>
      </w:r>
      <w:r>
        <w:rPr>
          <w:b/>
        </w:rPr>
        <w:t xml:space="preserve"> </w:t>
      </w:r>
      <w:r>
        <w:rPr>
          <w:b/>
        </w:rPr>
        <w:t xml:space="preserve">Découvrez-le dans cette vidéo :</w:t>
      </w:r>
    </w:p>
    <w:p w14:paraId="4DD92AED" w14:textId="77777777" w:rsidR="005660FC" w:rsidRDefault="001F35C0" w:rsidP="005660FC">
      <w:pPr>
        <w:jc w:val="both"/>
        <w:rPr>
          <w:rStyle w:val="Hyperlink"/>
          <w:rFonts w:cs="Arial"/>
        </w:rPr>
      </w:pPr>
      <w:hyperlink r:id="rId11" w:history="1">
        <w:r>
          <w:rPr>
            <w:rStyle w:val="Hyperlink"/>
            <w:rFonts w:cs="Arial"/>
          </w:rPr>
          <w:t xml:space="preserve">https://www.youtube.com/watch?v=cv9y23SNCEs</w:t>
        </w:r>
      </w:hyperlink>
    </w:p>
    <w:p w14:paraId="0079B9AB" w14:textId="77777777" w:rsidR="003C3258" w:rsidRDefault="003C3258" w:rsidP="003C3258"/>
    <w:p w14:paraId="0F519028" w14:textId="1FF404BF" w:rsidR="00F2656D" w:rsidRDefault="00F2656D" w:rsidP="00F2656D">
      <w:pPr>
        <w:pStyle w:val="KeinLeerraum"/>
      </w:pPr>
      <w:r>
        <w:t xml:space="preserve">Images</w:t>
      </w:r>
    </w:p>
    <w:p w14:paraId="0F519029" w14:textId="77777777" w:rsidR="00F2656D" w:rsidRDefault="00F2656D" w:rsidP="00F2656D">
      <w:pPr>
        <w:pStyle w:val="KeinLeerraum"/>
        <w:rPr>
          <w:b w:val="0"/>
        </w:rPr>
      </w:pPr>
      <w:r>
        <w:rPr>
          <w:b w:val="0"/>
        </w:rPr>
        <w:t xml:space="preserve">Source des images : HOMAG Group AG</w:t>
      </w:r>
    </w:p>
    <w:p w14:paraId="0F51902A" w14:textId="77777777" w:rsidR="00F2656D" w:rsidRDefault="00F2656D" w:rsidP="00F2656D">
      <w:pPr>
        <w:pStyle w:val="KeinLeerraum"/>
        <w:rPr>
          <w:b w:val="0"/>
        </w:rPr>
      </w:pPr>
    </w:p>
    <w:p w14:paraId="0F51902B" w14:textId="432C9BC3" w:rsidR="008547A0" w:rsidRDefault="00BE237B" w:rsidP="00F2656D">
      <w:pPr>
        <w:pStyle w:val="KeinLeerraum"/>
        <w:rPr>
          <w:b w:val="0"/>
        </w:rPr>
      </w:pPr>
      <w:r>
        <w:rPr>
          <w:b w:val="0"/>
        </w:rPr>
        <w:drawing>
          <wp:inline distT="0" distB="0" distL="0" distR="0" wp14:anchorId="27D8AB8D" wp14:editId="13AF3262">
            <wp:extent cx="2179955" cy="1433830"/>
            <wp:effectExtent l="0" t="0" r="0" b="0"/>
            <wp:docPr id="1" name="Grafik 1" descr="Logo_eSHOP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SHOP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1433830"/>
                    </a:xfrm>
                    <a:prstGeom prst="rect">
                      <a:avLst/>
                    </a:prstGeom>
                    <a:noFill/>
                    <a:ln>
                      <a:noFill/>
                    </a:ln>
                  </pic:spPr>
                </pic:pic>
              </a:graphicData>
            </a:graphic>
          </wp:inline>
        </w:drawing>
      </w:r>
    </w:p>
    <w:p w14:paraId="0F51902C" w14:textId="77777777" w:rsidR="008547A0" w:rsidRDefault="008547A0" w:rsidP="00F2656D">
      <w:pPr>
        <w:pStyle w:val="KeinLeerraum"/>
        <w:rPr>
          <w:b w:val="0"/>
        </w:rPr>
      </w:pPr>
    </w:p>
    <w:p w14:paraId="0F519030" w14:textId="77777777" w:rsidR="00B57FAC" w:rsidRPr="001234BA" w:rsidRDefault="00B57FAC" w:rsidP="00F2656D">
      <w:pPr>
        <w:pStyle w:val="Titel"/>
      </w:pPr>
      <w:r>
        <w:t xml:space="preserve">Image 1 :</w:t>
      </w:r>
    </w:p>
    <w:p w14:paraId="0F519031" w14:textId="32B9B789" w:rsidR="00B57FAC" w:rsidRPr="001F35C0" w:rsidRDefault="001F35C0" w:rsidP="00F2656D">
      <w:pPr>
        <w:pStyle w:val="Titel"/>
        <w:rPr>
          <w:b w:val="0"/>
          <w:szCs w:val="22"/>
        </w:rPr>
      </w:pPr>
      <w:r>
        <w:rPr>
          <w:b w:val="0"/>
        </w:rPr>
        <w:t xml:space="preserve">Au salon HOLZ-HANDWERK, les clients et prospects auront également la possibilité de commander davantage de nouveaux produits du groupe HOMAG en ligne sur eShop</w:t>
      </w:r>
    </w:p>
    <w:p w14:paraId="0F519032" w14:textId="77777777" w:rsidR="00B57FAC" w:rsidRPr="001234BA" w:rsidRDefault="00B57FAC" w:rsidP="00F2656D">
      <w:pPr>
        <w:pStyle w:val="Titel"/>
      </w:pPr>
    </w:p>
    <w:p w14:paraId="269B3847" w14:textId="77777777" w:rsidR="001F35C0" w:rsidRPr="001F35C0" w:rsidRDefault="001F35C0" w:rsidP="001F35C0"/>
    <w:p w14:paraId="0F519034" w14:textId="0E744255" w:rsidR="00B57FAC" w:rsidRPr="001234BA" w:rsidRDefault="001F35C0" w:rsidP="00F2656D">
      <w:pPr>
        <w:pStyle w:val="Titel"/>
      </w:pPr>
      <w:r>
        <w:drawing>
          <wp:inline distT="0" distB="0" distL="0" distR="0" wp14:anchorId="1D21718D" wp14:editId="1B016F2E">
            <wp:extent cx="2344189" cy="1657883"/>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50712" cy="1662496"/>
                    </a:xfrm>
                    <a:prstGeom prst="rect">
                      <a:avLst/>
                    </a:prstGeom>
                  </pic:spPr>
                </pic:pic>
              </a:graphicData>
            </a:graphic>
          </wp:inline>
        </w:drawing>
      </w:r>
    </w:p>
    <w:p w14:paraId="2126E1E0" w14:textId="77777777" w:rsidR="001F35C0" w:rsidRDefault="001F35C0" w:rsidP="001F35C0">
      <w:pPr>
        <w:pStyle w:val="Titel"/>
      </w:pPr>
      <w:r>
        <w:t xml:space="preserve">Image 2 :</w:t>
      </w:r>
    </w:p>
    <w:p w14:paraId="0F519037" w14:textId="5A8F8E9E" w:rsidR="00B57FAC" w:rsidRPr="001F35C0" w:rsidRDefault="001F35C0" w:rsidP="00F2656D">
      <w:pPr>
        <w:pStyle w:val="Titel"/>
        <w:rPr>
          <w:b w:val="0"/>
        </w:rPr>
      </w:pPr>
      <w:r>
        <w:rPr>
          <w:b w:val="0"/>
        </w:rPr>
        <w:t xml:space="preserve">Sur </w:t>
      </w:r>
      <w:r>
        <w:rPr>
          <w:b w:val="0"/>
          <w:u w:val="single"/>
        </w:rPr>
        <w:t xml:space="preserve">shop.homag.com</w:t>
      </w:r>
      <w:r>
        <w:rPr>
          <w:b w:val="0"/>
        </w:rPr>
        <w:t xml:space="preserve">, les clients ont la possibilité de commander les pièces de rechange, services et consommables qu'il leur faut en ligne.</w:t>
      </w:r>
      <w:r>
        <w:rPr>
          <w:b w:val="0"/>
        </w:rPr>
        <w:t xml:space="preserve"> </w:t>
      </w:r>
      <w:r>
        <w:rPr>
          <w:b w:val="0"/>
        </w:rPr>
        <w:t xml:space="preserve">Deux jours après la commande, les pièces de rechange souhaitées arrivent à l'atelier. Le client peut aussi recevoir ses articles le même jour avec la livraison Express.</w:t>
      </w: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Pr>
          <w:b/>
        </w:rPr>
        <w:t xml:space="preserve">Pour toute question, veuillez contacter :</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 xml:space="preserve">HOMAG Group AG</w:t>
      </w:r>
    </w:p>
    <w:p w14:paraId="0F51903F" w14:textId="77777777" w:rsidR="00F2656D" w:rsidRPr="008547A0" w:rsidRDefault="00F2656D" w:rsidP="008547A0">
      <w:pPr>
        <w:pStyle w:val="Untertitel"/>
      </w:pPr>
      <w:r>
        <w:t xml:space="preserve">Homagstraße 3–5</w:t>
      </w:r>
    </w:p>
    <w:p w14:paraId="0F519040" w14:textId="77777777" w:rsidR="00F2656D" w:rsidRPr="008547A0" w:rsidRDefault="00F2656D" w:rsidP="008547A0">
      <w:pPr>
        <w:pStyle w:val="Untertitel"/>
      </w:pPr>
      <w:r>
        <w:t xml:space="preserve">72296 Schopfloch</w:t>
      </w:r>
    </w:p>
    <w:p w14:paraId="0F519041" w14:textId="77777777" w:rsidR="00F2656D" w:rsidRPr="008547A0" w:rsidRDefault="00F2656D" w:rsidP="008547A0">
      <w:pPr>
        <w:pStyle w:val="Untertitel"/>
      </w:pPr>
      <w:r>
        <w:t xml:space="preserve">Allemagne</w:t>
      </w:r>
    </w:p>
    <w:p w14:paraId="0F519042" w14:textId="77777777" w:rsidR="00F2656D" w:rsidRPr="008547A0" w:rsidRDefault="00F2656D" w:rsidP="008547A0">
      <w:pPr>
        <w:pStyle w:val="Untertitel"/>
      </w:pPr>
      <w:r>
        <w:t xml:space="preserve">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14E548F1" w:rsidR="00F12542" w:rsidRPr="008547A0" w:rsidRDefault="00454D08" w:rsidP="008547A0">
      <w:pPr>
        <w:pStyle w:val="Untertitel"/>
        <w:rPr>
          <w:b/>
        </w:rPr>
      </w:pPr>
      <w:r>
        <w:rPr>
          <w:b/>
        </w:rPr>
        <w:t xml:space="preserve">Jens Fahlbusch</w:t>
      </w:r>
    </w:p>
    <w:p w14:paraId="0F519046" w14:textId="3C5B5545" w:rsidR="00F12542" w:rsidRPr="00D743CB" w:rsidRDefault="00454D08" w:rsidP="008547A0">
      <w:pPr>
        <w:pStyle w:val="Untertitel"/>
      </w:pPr>
      <w:r>
        <w:t xml:space="preserve">Communication</w:t>
      </w:r>
    </w:p>
    <w:p w14:paraId="0F519047" w14:textId="6D59DF2A" w:rsidR="00F12542" w:rsidRPr="00D743CB" w:rsidRDefault="00F12542" w:rsidP="008547A0">
      <w:pPr>
        <w:pStyle w:val="Untertitel"/>
      </w:pPr>
      <w:r>
        <w:t xml:space="preserve">Tél.</w:t>
      </w:r>
      <w:r>
        <w:tab/>
      </w:r>
      <w:r>
        <w:t xml:space="preserve">+49 7443 13- 2796</w:t>
      </w:r>
    </w:p>
    <w:p w14:paraId="0F519049" w14:textId="4705CE5E" w:rsidR="00481597" w:rsidRPr="00566C19" w:rsidRDefault="001F35C0" w:rsidP="008547A0">
      <w:pPr>
        <w:pStyle w:val="Untertitel"/>
      </w:pPr>
      <w:r>
        <w:t xml:space="preserve">jens.fahlbusch@homag.com</w:t>
      </w:r>
    </w:p>
    <w:sectPr w:rsidR="00481597" w:rsidRPr="00566C19" w:rsidSect="00FE18D8">
      <w:headerReference w:type="default" r:id="rId14"/>
      <w:footerReference w:type="default" r:id="rId15"/>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1FB892BA" w:rsidR="0054012D" w:rsidRDefault="0054012D" w:rsidP="001C1F3B">
    <w:pPr>
      <w:pStyle w:val="Kopfzeile"/>
      <w:widowControl/>
      <w:tabs>
        <w:tab w:val="clear" w:pos="1418"/>
        <w:tab w:val="clear" w:pos="1560"/>
        <w:tab w:val="clear" w:pos="9072"/>
        <w:tab w:val="right" w:pos="9639"/>
      </w:tabs>
      <w:spacing w:after="1080"/>
      <w:ind w:right="-2268"/>
    </w:pPr>
    <w:r>
      <w:rPr>
        <w:sz w:val="32"/>
      </w:rPr>
      <w:t xml:space="preserve">Revue de presse HOLZ-HANDWERK 2020</w:t>
    </w:r>
    <w:r>
      <w:rPr>
        <w:b/>
        <w:sz w:val="28"/>
      </w:rPr>
      <w:tab/>
    </w:r>
    <w: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55E7F02A" w:rsidR="00C74CDC" w:rsidRDefault="00D5642D" w:rsidP="00913173">
          <w:pPr>
            <w:pStyle w:val="Kopfzeile"/>
            <w:widowControl/>
            <w:tabs>
              <w:tab w:val="clear" w:pos="1418"/>
              <w:tab w:val="clear" w:pos="1560"/>
            </w:tabs>
            <w:spacing w:after="0" w:line="240" w:lineRule="auto"/>
            <w:rPr>
              <w:sz w:val="18"/>
            </w:rPr>
          </w:pPr>
          <w:r>
            <w:rPr>
              <w:sz w:val="18"/>
            </w:rPr>
            <w:t xml:space="preserve">eShop</w:t>
          </w:r>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02AE244B" w:rsidR="00C74CDC" w:rsidRDefault="00C64040" w:rsidP="00913173">
          <w:pPr>
            <w:pStyle w:val="Kopfzeile"/>
            <w:widowControl/>
            <w:tabs>
              <w:tab w:val="clear" w:pos="1418"/>
              <w:tab w:val="clear" w:pos="1560"/>
            </w:tabs>
            <w:spacing w:after="0"/>
            <w:rPr>
              <w:sz w:val="18"/>
            </w:rPr>
          </w:pPr>
          <w:r>
            <w:rPr>
              <w:sz w:val="18"/>
            </w:rPr>
            <w:t xml:space="preserve">Page : </w:t>
          </w:r>
          <w:r w:rsidR="00C74CDC">
            <w:rPr>
              <w:sz w:val="18"/>
            </w:rPr>
            <w:fldChar w:fldCharType="begin"/>
          </w:r>
          <w:r w:rsidR="00C74CDC">
            <w:rPr>
              <w:sz w:val="18"/>
            </w:rPr>
            <w:instrText xml:space="preserve">PAGE </w:instrText>
          </w:r>
          <w:r w:rsidR="00C74CDC">
            <w:rPr>
              <w:sz w:val="18"/>
            </w:rPr>
            <w:fldChar w:fldCharType="separate"/>
          </w:r>
          <w:r w:rsidR="001F35C0">
            <w:rPr>
              <w:sz w:val="18"/>
            </w:rPr>
            <w:t>4</w:t>
          </w:r>
          <w:r w:rsidR="00C74CDC">
            <w:rPr>
              <w:sz w:val="18"/>
            </w:rPr>
            <w:fldChar w:fldCharType="end"/>
          </w:r>
          <w:r>
            <w:rPr>
              <w:sz w:val="18"/>
            </w:rPr>
            <w:t xml:space="preserve"> / </w:t>
          </w:r>
          <w:r w:rsidR="00C74CDC">
            <w:rPr>
              <w:sz w:val="18"/>
            </w:rPr>
            <w:fldChar w:fldCharType="begin" w:dirty="true"/>
          </w:r>
          <w:r w:rsidR="00C74CDC">
            <w:rPr>
              <w:sz w:val="18"/>
            </w:rPr>
            <w:instrText xml:space="preserve">NUMPAGES </w:instrText>
          </w:r>
          <w:r w:rsidR="00C74CDC">
            <w:rPr>
              <w:sz w:val="18"/>
            </w:rPr>
            <w:fldChar w:fldCharType="separate"/>
          </w:r>
          <w:r w:rsidR="001F35C0">
            <w:rPr>
              <w:sz w:val="18"/>
            </w:rPr>
            <w:t>4</w:t>
          </w:r>
          <w:r w:rsidR="00C74CDC">
            <w:rPr>
              <w:sz w:val="18"/>
            </w:rPr>
            <w:fldChar w:fldCharType="end"/>
          </w:r>
        </w:p>
      </w:tc>
      <w:tc>
        <w:tcPr>
          <w:tcW w:w="3969" w:type="dxa"/>
        </w:tcPr>
        <w:p w14:paraId="0F519052" w14:textId="65C5BF5B" w:rsidR="00C74CDC" w:rsidRDefault="00D5642D" w:rsidP="00D5642D">
          <w:pPr>
            <w:pStyle w:val="Kopfzeile"/>
            <w:widowControl/>
            <w:tabs>
              <w:tab w:val="clear" w:pos="1418"/>
              <w:tab w:val="clear" w:pos="1560"/>
              <w:tab w:val="clear" w:pos="9072"/>
              <w:tab w:val="right" w:pos="1763"/>
            </w:tabs>
            <w:spacing w:after="0"/>
            <w:ind w:right="284"/>
            <w:rPr>
              <w:sz w:val="18"/>
            </w:rPr>
          </w:pPr>
          <w:r>
            <w:rPr>
              <w:sz w:val="18"/>
            </w:rPr>
            <w:t xml:space="preserve">Février 2020</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0D453A70"/>
    <w:multiLevelType w:val="hybridMultilevel"/>
    <w:tmpl w:val="5448ACA6"/>
    <w:lvl w:ilvl="0" w:tplc="F08838A2">
      <w:start w:val="1"/>
      <w:numFmt w:val="bullet"/>
      <w:lvlText w:val=""/>
      <w:lvlJc w:val="left"/>
      <w:pPr>
        <w:tabs>
          <w:tab w:val="num" w:pos="720"/>
        </w:tabs>
        <w:ind w:left="720" w:hanging="360"/>
      </w:pPr>
      <w:rPr>
        <w:rFonts w:ascii="Wingdings" w:hAnsi="Wingdings" w:hint="default"/>
      </w:rPr>
    </w:lvl>
    <w:lvl w:ilvl="1" w:tplc="108419B8">
      <w:start w:val="1"/>
      <w:numFmt w:val="bullet"/>
      <w:lvlText w:val=""/>
      <w:lvlJc w:val="left"/>
      <w:pPr>
        <w:tabs>
          <w:tab w:val="num" w:pos="1440"/>
        </w:tabs>
        <w:ind w:left="1440" w:hanging="360"/>
      </w:pPr>
      <w:rPr>
        <w:rFonts w:ascii="Wingdings" w:hAnsi="Wingdings" w:hint="default"/>
      </w:rPr>
    </w:lvl>
    <w:lvl w:ilvl="2" w:tplc="24B6AD76" w:tentative="1">
      <w:start w:val="1"/>
      <w:numFmt w:val="bullet"/>
      <w:lvlText w:val=""/>
      <w:lvlJc w:val="left"/>
      <w:pPr>
        <w:tabs>
          <w:tab w:val="num" w:pos="2160"/>
        </w:tabs>
        <w:ind w:left="2160" w:hanging="360"/>
      </w:pPr>
      <w:rPr>
        <w:rFonts w:ascii="Wingdings" w:hAnsi="Wingdings" w:hint="default"/>
      </w:rPr>
    </w:lvl>
    <w:lvl w:ilvl="3" w:tplc="3BBC0B90" w:tentative="1">
      <w:start w:val="1"/>
      <w:numFmt w:val="bullet"/>
      <w:lvlText w:val=""/>
      <w:lvlJc w:val="left"/>
      <w:pPr>
        <w:tabs>
          <w:tab w:val="num" w:pos="2880"/>
        </w:tabs>
        <w:ind w:left="2880" w:hanging="360"/>
      </w:pPr>
      <w:rPr>
        <w:rFonts w:ascii="Wingdings" w:hAnsi="Wingdings" w:hint="default"/>
      </w:rPr>
    </w:lvl>
    <w:lvl w:ilvl="4" w:tplc="018EFC6C" w:tentative="1">
      <w:start w:val="1"/>
      <w:numFmt w:val="bullet"/>
      <w:lvlText w:val=""/>
      <w:lvlJc w:val="left"/>
      <w:pPr>
        <w:tabs>
          <w:tab w:val="num" w:pos="3600"/>
        </w:tabs>
        <w:ind w:left="3600" w:hanging="360"/>
      </w:pPr>
      <w:rPr>
        <w:rFonts w:ascii="Wingdings" w:hAnsi="Wingdings" w:hint="default"/>
      </w:rPr>
    </w:lvl>
    <w:lvl w:ilvl="5" w:tplc="45D8DE42" w:tentative="1">
      <w:start w:val="1"/>
      <w:numFmt w:val="bullet"/>
      <w:lvlText w:val=""/>
      <w:lvlJc w:val="left"/>
      <w:pPr>
        <w:tabs>
          <w:tab w:val="num" w:pos="4320"/>
        </w:tabs>
        <w:ind w:left="4320" w:hanging="360"/>
      </w:pPr>
      <w:rPr>
        <w:rFonts w:ascii="Wingdings" w:hAnsi="Wingdings" w:hint="default"/>
      </w:rPr>
    </w:lvl>
    <w:lvl w:ilvl="6" w:tplc="232A76A2" w:tentative="1">
      <w:start w:val="1"/>
      <w:numFmt w:val="bullet"/>
      <w:lvlText w:val=""/>
      <w:lvlJc w:val="left"/>
      <w:pPr>
        <w:tabs>
          <w:tab w:val="num" w:pos="5040"/>
        </w:tabs>
        <w:ind w:left="5040" w:hanging="360"/>
      </w:pPr>
      <w:rPr>
        <w:rFonts w:ascii="Wingdings" w:hAnsi="Wingdings" w:hint="default"/>
      </w:rPr>
    </w:lvl>
    <w:lvl w:ilvl="7" w:tplc="BDC8495E" w:tentative="1">
      <w:start w:val="1"/>
      <w:numFmt w:val="bullet"/>
      <w:lvlText w:val=""/>
      <w:lvlJc w:val="left"/>
      <w:pPr>
        <w:tabs>
          <w:tab w:val="num" w:pos="5760"/>
        </w:tabs>
        <w:ind w:left="5760" w:hanging="360"/>
      </w:pPr>
      <w:rPr>
        <w:rFonts w:ascii="Wingdings" w:hAnsi="Wingdings" w:hint="default"/>
      </w:rPr>
    </w:lvl>
    <w:lvl w:ilvl="8" w:tplc="11CC1A9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184012"/>
    <w:multiLevelType w:val="hybridMultilevel"/>
    <w:tmpl w:val="80A474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2740D15"/>
    <w:multiLevelType w:val="hybridMultilevel"/>
    <w:tmpl w:val="253CFC34"/>
    <w:lvl w:ilvl="0" w:tplc="E4CE5D24">
      <w:start w:val="1"/>
      <w:numFmt w:val="bullet"/>
      <w:lvlText w:val=""/>
      <w:lvlJc w:val="left"/>
      <w:pPr>
        <w:tabs>
          <w:tab w:val="num" w:pos="720"/>
        </w:tabs>
        <w:ind w:left="720" w:hanging="360"/>
      </w:pPr>
      <w:rPr>
        <w:rFonts w:ascii="Wingdings" w:hAnsi="Wingdings" w:hint="default"/>
      </w:rPr>
    </w:lvl>
    <w:lvl w:ilvl="1" w:tplc="A2728606" w:tentative="1">
      <w:start w:val="1"/>
      <w:numFmt w:val="bullet"/>
      <w:lvlText w:val=""/>
      <w:lvlJc w:val="left"/>
      <w:pPr>
        <w:tabs>
          <w:tab w:val="num" w:pos="1440"/>
        </w:tabs>
        <w:ind w:left="1440" w:hanging="360"/>
      </w:pPr>
      <w:rPr>
        <w:rFonts w:ascii="Wingdings" w:hAnsi="Wingdings" w:hint="default"/>
      </w:rPr>
    </w:lvl>
    <w:lvl w:ilvl="2" w:tplc="2AE04A48" w:tentative="1">
      <w:start w:val="1"/>
      <w:numFmt w:val="bullet"/>
      <w:lvlText w:val=""/>
      <w:lvlJc w:val="left"/>
      <w:pPr>
        <w:tabs>
          <w:tab w:val="num" w:pos="2160"/>
        </w:tabs>
        <w:ind w:left="2160" w:hanging="360"/>
      </w:pPr>
      <w:rPr>
        <w:rFonts w:ascii="Wingdings" w:hAnsi="Wingdings" w:hint="default"/>
      </w:rPr>
    </w:lvl>
    <w:lvl w:ilvl="3" w:tplc="17E05462" w:tentative="1">
      <w:start w:val="1"/>
      <w:numFmt w:val="bullet"/>
      <w:lvlText w:val=""/>
      <w:lvlJc w:val="left"/>
      <w:pPr>
        <w:tabs>
          <w:tab w:val="num" w:pos="2880"/>
        </w:tabs>
        <w:ind w:left="2880" w:hanging="360"/>
      </w:pPr>
      <w:rPr>
        <w:rFonts w:ascii="Wingdings" w:hAnsi="Wingdings" w:hint="default"/>
      </w:rPr>
    </w:lvl>
    <w:lvl w:ilvl="4" w:tplc="8EDAD6BA" w:tentative="1">
      <w:start w:val="1"/>
      <w:numFmt w:val="bullet"/>
      <w:lvlText w:val=""/>
      <w:lvlJc w:val="left"/>
      <w:pPr>
        <w:tabs>
          <w:tab w:val="num" w:pos="3600"/>
        </w:tabs>
        <w:ind w:left="3600" w:hanging="360"/>
      </w:pPr>
      <w:rPr>
        <w:rFonts w:ascii="Wingdings" w:hAnsi="Wingdings" w:hint="default"/>
      </w:rPr>
    </w:lvl>
    <w:lvl w:ilvl="5" w:tplc="4F0E3650" w:tentative="1">
      <w:start w:val="1"/>
      <w:numFmt w:val="bullet"/>
      <w:lvlText w:val=""/>
      <w:lvlJc w:val="left"/>
      <w:pPr>
        <w:tabs>
          <w:tab w:val="num" w:pos="4320"/>
        </w:tabs>
        <w:ind w:left="4320" w:hanging="360"/>
      </w:pPr>
      <w:rPr>
        <w:rFonts w:ascii="Wingdings" w:hAnsi="Wingdings" w:hint="default"/>
      </w:rPr>
    </w:lvl>
    <w:lvl w:ilvl="6" w:tplc="0E44C1A8" w:tentative="1">
      <w:start w:val="1"/>
      <w:numFmt w:val="bullet"/>
      <w:lvlText w:val=""/>
      <w:lvlJc w:val="left"/>
      <w:pPr>
        <w:tabs>
          <w:tab w:val="num" w:pos="5040"/>
        </w:tabs>
        <w:ind w:left="5040" w:hanging="360"/>
      </w:pPr>
      <w:rPr>
        <w:rFonts w:ascii="Wingdings" w:hAnsi="Wingdings" w:hint="default"/>
      </w:rPr>
    </w:lvl>
    <w:lvl w:ilvl="7" w:tplc="DA9E9296" w:tentative="1">
      <w:start w:val="1"/>
      <w:numFmt w:val="bullet"/>
      <w:lvlText w:val=""/>
      <w:lvlJc w:val="left"/>
      <w:pPr>
        <w:tabs>
          <w:tab w:val="num" w:pos="5760"/>
        </w:tabs>
        <w:ind w:left="5760" w:hanging="360"/>
      </w:pPr>
      <w:rPr>
        <w:rFonts w:ascii="Wingdings" w:hAnsi="Wingdings" w:hint="default"/>
      </w:rPr>
    </w:lvl>
    <w:lvl w:ilvl="8" w:tplc="165C2E74"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57952A98"/>
    <w:multiLevelType w:val="hybridMultilevel"/>
    <w:tmpl w:val="9760D62E"/>
    <w:lvl w:ilvl="0" w:tplc="5FD2963C">
      <w:start w:val="1"/>
      <w:numFmt w:val="bullet"/>
      <w:lvlText w:val=""/>
      <w:lvlJc w:val="left"/>
      <w:pPr>
        <w:tabs>
          <w:tab w:val="num" w:pos="720"/>
        </w:tabs>
        <w:ind w:left="720" w:hanging="360"/>
      </w:pPr>
      <w:rPr>
        <w:rFonts w:ascii="Wingdings" w:hAnsi="Wingdings" w:hint="default"/>
      </w:rPr>
    </w:lvl>
    <w:lvl w:ilvl="1" w:tplc="28689134">
      <w:start w:val="1"/>
      <w:numFmt w:val="bullet"/>
      <w:lvlText w:val=""/>
      <w:lvlJc w:val="left"/>
      <w:pPr>
        <w:tabs>
          <w:tab w:val="num" w:pos="1440"/>
        </w:tabs>
        <w:ind w:left="1440" w:hanging="360"/>
      </w:pPr>
      <w:rPr>
        <w:rFonts w:ascii="Wingdings" w:hAnsi="Wingdings" w:hint="default"/>
      </w:rPr>
    </w:lvl>
    <w:lvl w:ilvl="2" w:tplc="0CC435DC" w:tentative="1">
      <w:start w:val="1"/>
      <w:numFmt w:val="bullet"/>
      <w:lvlText w:val=""/>
      <w:lvlJc w:val="left"/>
      <w:pPr>
        <w:tabs>
          <w:tab w:val="num" w:pos="2160"/>
        </w:tabs>
        <w:ind w:left="2160" w:hanging="360"/>
      </w:pPr>
      <w:rPr>
        <w:rFonts w:ascii="Wingdings" w:hAnsi="Wingdings" w:hint="default"/>
      </w:rPr>
    </w:lvl>
    <w:lvl w:ilvl="3" w:tplc="8D7076AC" w:tentative="1">
      <w:start w:val="1"/>
      <w:numFmt w:val="bullet"/>
      <w:lvlText w:val=""/>
      <w:lvlJc w:val="left"/>
      <w:pPr>
        <w:tabs>
          <w:tab w:val="num" w:pos="2880"/>
        </w:tabs>
        <w:ind w:left="2880" w:hanging="360"/>
      </w:pPr>
      <w:rPr>
        <w:rFonts w:ascii="Wingdings" w:hAnsi="Wingdings" w:hint="default"/>
      </w:rPr>
    </w:lvl>
    <w:lvl w:ilvl="4" w:tplc="291A2B88" w:tentative="1">
      <w:start w:val="1"/>
      <w:numFmt w:val="bullet"/>
      <w:lvlText w:val=""/>
      <w:lvlJc w:val="left"/>
      <w:pPr>
        <w:tabs>
          <w:tab w:val="num" w:pos="3600"/>
        </w:tabs>
        <w:ind w:left="3600" w:hanging="360"/>
      </w:pPr>
      <w:rPr>
        <w:rFonts w:ascii="Wingdings" w:hAnsi="Wingdings" w:hint="default"/>
      </w:rPr>
    </w:lvl>
    <w:lvl w:ilvl="5" w:tplc="4B101278" w:tentative="1">
      <w:start w:val="1"/>
      <w:numFmt w:val="bullet"/>
      <w:lvlText w:val=""/>
      <w:lvlJc w:val="left"/>
      <w:pPr>
        <w:tabs>
          <w:tab w:val="num" w:pos="4320"/>
        </w:tabs>
        <w:ind w:left="4320" w:hanging="360"/>
      </w:pPr>
      <w:rPr>
        <w:rFonts w:ascii="Wingdings" w:hAnsi="Wingdings" w:hint="default"/>
      </w:rPr>
    </w:lvl>
    <w:lvl w:ilvl="6" w:tplc="0050479C" w:tentative="1">
      <w:start w:val="1"/>
      <w:numFmt w:val="bullet"/>
      <w:lvlText w:val=""/>
      <w:lvlJc w:val="left"/>
      <w:pPr>
        <w:tabs>
          <w:tab w:val="num" w:pos="5040"/>
        </w:tabs>
        <w:ind w:left="5040" w:hanging="360"/>
      </w:pPr>
      <w:rPr>
        <w:rFonts w:ascii="Wingdings" w:hAnsi="Wingdings" w:hint="default"/>
      </w:rPr>
    </w:lvl>
    <w:lvl w:ilvl="7" w:tplc="B7001236" w:tentative="1">
      <w:start w:val="1"/>
      <w:numFmt w:val="bullet"/>
      <w:lvlText w:val=""/>
      <w:lvlJc w:val="left"/>
      <w:pPr>
        <w:tabs>
          <w:tab w:val="num" w:pos="5760"/>
        </w:tabs>
        <w:ind w:left="5760" w:hanging="360"/>
      </w:pPr>
      <w:rPr>
        <w:rFonts w:ascii="Wingdings" w:hAnsi="Wingdings" w:hint="default"/>
      </w:rPr>
    </w:lvl>
    <w:lvl w:ilvl="8" w:tplc="0F767D56"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0"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6"/>
  </w:num>
  <w:num w:numId="3">
    <w:abstractNumId w:val="15"/>
  </w:num>
  <w:num w:numId="4">
    <w:abstractNumId w:val="10"/>
  </w:num>
  <w:num w:numId="5">
    <w:abstractNumId w:val="27"/>
  </w:num>
  <w:num w:numId="6">
    <w:abstractNumId w:val="17"/>
  </w:num>
  <w:num w:numId="7">
    <w:abstractNumId w:val="18"/>
  </w:num>
  <w:num w:numId="8">
    <w:abstractNumId w:val="22"/>
  </w:num>
  <w:num w:numId="9">
    <w:abstractNumId w:val="23"/>
  </w:num>
  <w:num w:numId="10">
    <w:abstractNumId w:val="29"/>
  </w:num>
  <w:num w:numId="11">
    <w:abstractNumId w:val="26"/>
  </w:num>
  <w:num w:numId="12">
    <w:abstractNumId w:val="4"/>
  </w:num>
  <w:num w:numId="13">
    <w:abstractNumId w:val="19"/>
  </w:num>
  <w:num w:numId="14">
    <w:abstractNumId w:val="8"/>
  </w:num>
  <w:num w:numId="15">
    <w:abstractNumId w:val="7"/>
  </w:num>
  <w:num w:numId="16">
    <w:abstractNumId w:val="9"/>
  </w:num>
  <w:num w:numId="17">
    <w:abstractNumId w:val="30"/>
  </w:num>
  <w:num w:numId="18">
    <w:abstractNumId w:val="16"/>
  </w:num>
  <w:num w:numId="19">
    <w:abstractNumId w:val="31"/>
  </w:num>
  <w:num w:numId="20">
    <w:abstractNumId w:val="25"/>
  </w:num>
  <w:num w:numId="21">
    <w:abstractNumId w:val="34"/>
  </w:num>
  <w:num w:numId="22">
    <w:abstractNumId w:val="3"/>
  </w:num>
  <w:num w:numId="23">
    <w:abstractNumId w:val="11"/>
  </w:num>
  <w:num w:numId="24">
    <w:abstractNumId w:val="13"/>
  </w:num>
  <w:num w:numId="25">
    <w:abstractNumId w:val="35"/>
  </w:num>
  <w:num w:numId="26">
    <w:abstractNumId w:val="14"/>
  </w:num>
  <w:num w:numId="27">
    <w:abstractNumId w:val="24"/>
  </w:num>
  <w:num w:numId="28">
    <w:abstractNumId w:val="2"/>
  </w:num>
  <w:num w:numId="29">
    <w:abstractNumId w:val="20"/>
  </w:num>
  <w:num w:numId="30">
    <w:abstractNumId w:val="1"/>
  </w:num>
  <w:num w:numId="31">
    <w:abstractNumId w:val="37"/>
  </w:num>
  <w:num w:numId="32">
    <w:abstractNumId w:val="32"/>
  </w:num>
  <w:num w:numId="33">
    <w:abstractNumId w:val="33"/>
  </w:num>
  <w:num w:numId="34">
    <w:abstractNumId w:val="12"/>
  </w:num>
  <w:num w:numId="35">
    <w:abstractNumId w:val="28"/>
  </w:num>
  <w:num w:numId="36">
    <w:abstractNumId w:val="5"/>
  </w:num>
  <w:num w:numId="37">
    <w:abstractNumId w:val="21"/>
  </w:num>
  <w:num w:numId="38">
    <w:abstractNumId w:val="6"/>
  </w:num>
  <w:num w:numId="39">
    <w:abstractNumId w:val="6"/>
  </w:num>
  <w:num w:numId="40">
    <w:abstractNumId w:val="6"/>
  </w:num>
  <w:num w:numId="4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2596"/>
    <w:rsid w:val="000471D4"/>
    <w:rsid w:val="0006193C"/>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25646"/>
    <w:rsid w:val="001346DA"/>
    <w:rsid w:val="001379FB"/>
    <w:rsid w:val="001447C4"/>
    <w:rsid w:val="00144DE4"/>
    <w:rsid w:val="001544C1"/>
    <w:rsid w:val="00171A90"/>
    <w:rsid w:val="00181328"/>
    <w:rsid w:val="00191B7B"/>
    <w:rsid w:val="00197C90"/>
    <w:rsid w:val="001A6C44"/>
    <w:rsid w:val="001A7968"/>
    <w:rsid w:val="001C1F3B"/>
    <w:rsid w:val="001C3917"/>
    <w:rsid w:val="001D7A81"/>
    <w:rsid w:val="001F35C0"/>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87873"/>
    <w:rsid w:val="003A0D46"/>
    <w:rsid w:val="003A464D"/>
    <w:rsid w:val="003C3258"/>
    <w:rsid w:val="003E1736"/>
    <w:rsid w:val="003E3908"/>
    <w:rsid w:val="00401216"/>
    <w:rsid w:val="004105D8"/>
    <w:rsid w:val="00415721"/>
    <w:rsid w:val="004401F4"/>
    <w:rsid w:val="004407DC"/>
    <w:rsid w:val="00443069"/>
    <w:rsid w:val="00445EF9"/>
    <w:rsid w:val="00454D08"/>
    <w:rsid w:val="004605F6"/>
    <w:rsid w:val="0046535F"/>
    <w:rsid w:val="00481597"/>
    <w:rsid w:val="004817FB"/>
    <w:rsid w:val="004A2787"/>
    <w:rsid w:val="004B1435"/>
    <w:rsid w:val="00511BC1"/>
    <w:rsid w:val="00513A4B"/>
    <w:rsid w:val="00520897"/>
    <w:rsid w:val="00537C82"/>
    <w:rsid w:val="0054012D"/>
    <w:rsid w:val="005475DE"/>
    <w:rsid w:val="00547750"/>
    <w:rsid w:val="00555AF3"/>
    <w:rsid w:val="005660FC"/>
    <w:rsid w:val="00566C19"/>
    <w:rsid w:val="00570C27"/>
    <w:rsid w:val="0058077E"/>
    <w:rsid w:val="0058611D"/>
    <w:rsid w:val="0058634F"/>
    <w:rsid w:val="005A5380"/>
    <w:rsid w:val="005C623C"/>
    <w:rsid w:val="005D59E6"/>
    <w:rsid w:val="005F022F"/>
    <w:rsid w:val="005F3F60"/>
    <w:rsid w:val="006143F9"/>
    <w:rsid w:val="00623204"/>
    <w:rsid w:val="006405F8"/>
    <w:rsid w:val="0066716B"/>
    <w:rsid w:val="00697D14"/>
    <w:rsid w:val="006C15C6"/>
    <w:rsid w:val="006D5941"/>
    <w:rsid w:val="006E1BAA"/>
    <w:rsid w:val="006F1125"/>
    <w:rsid w:val="006F1AC9"/>
    <w:rsid w:val="0070039B"/>
    <w:rsid w:val="007143F9"/>
    <w:rsid w:val="00731825"/>
    <w:rsid w:val="00735FDB"/>
    <w:rsid w:val="00737128"/>
    <w:rsid w:val="00742CE2"/>
    <w:rsid w:val="0076147E"/>
    <w:rsid w:val="00772ED8"/>
    <w:rsid w:val="00774ABF"/>
    <w:rsid w:val="0079465A"/>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8C0F83"/>
    <w:rsid w:val="009051A1"/>
    <w:rsid w:val="009133E2"/>
    <w:rsid w:val="009178FE"/>
    <w:rsid w:val="00920D02"/>
    <w:rsid w:val="0093011B"/>
    <w:rsid w:val="00933DC1"/>
    <w:rsid w:val="009368F5"/>
    <w:rsid w:val="00944CAE"/>
    <w:rsid w:val="009479AC"/>
    <w:rsid w:val="009670D0"/>
    <w:rsid w:val="0097733B"/>
    <w:rsid w:val="00993E0B"/>
    <w:rsid w:val="009946FA"/>
    <w:rsid w:val="009A1B07"/>
    <w:rsid w:val="009A4FA6"/>
    <w:rsid w:val="009C58AA"/>
    <w:rsid w:val="009C73C6"/>
    <w:rsid w:val="009D6FF0"/>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5381"/>
    <w:rsid w:val="00B47E74"/>
    <w:rsid w:val="00B541B8"/>
    <w:rsid w:val="00B57FAC"/>
    <w:rsid w:val="00B74DE5"/>
    <w:rsid w:val="00B8324A"/>
    <w:rsid w:val="00BA3C3F"/>
    <w:rsid w:val="00BC229D"/>
    <w:rsid w:val="00BC2AC7"/>
    <w:rsid w:val="00BD63B1"/>
    <w:rsid w:val="00BD6A9A"/>
    <w:rsid w:val="00BE237B"/>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E662A"/>
    <w:rsid w:val="00CF622D"/>
    <w:rsid w:val="00D0150A"/>
    <w:rsid w:val="00D043C0"/>
    <w:rsid w:val="00D05F12"/>
    <w:rsid w:val="00D071E6"/>
    <w:rsid w:val="00D113BA"/>
    <w:rsid w:val="00D322E6"/>
    <w:rsid w:val="00D40674"/>
    <w:rsid w:val="00D47EAE"/>
    <w:rsid w:val="00D50588"/>
    <w:rsid w:val="00D50F8C"/>
    <w:rsid w:val="00D5642D"/>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0264"/>
    <w:rsid w:val="00E93B4F"/>
    <w:rsid w:val="00EA2E9A"/>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fr-FR"/>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rsid w:val="005660FC"/>
    <w:rPr>
      <w:color w:val="0000FF"/>
      <w:u w:val="single"/>
    </w:rPr>
  </w:style>
  <w:style w:type="paragraph" w:styleId="Listenabsatz">
    <w:name w:val="List Paragraph"/>
    <w:basedOn w:val="Standard"/>
    <w:uiPriority w:val="34"/>
    <w:qFormat/>
    <w:rsid w:val="005660FC"/>
    <w:pPr>
      <w:ind w:left="720"/>
      <w:contextualSpacing/>
    </w:pPr>
  </w:style>
  <w:style w:type="character" w:styleId="Kommentarzeichen">
    <w:name w:val="annotation reference"/>
    <w:basedOn w:val="Absatz-Standardschriftart"/>
    <w:uiPriority w:val="99"/>
    <w:semiHidden/>
    <w:unhideWhenUsed/>
    <w:rsid w:val="00125646"/>
    <w:rPr>
      <w:sz w:val="16"/>
      <w:szCs w:val="16"/>
    </w:rPr>
  </w:style>
  <w:style w:type="paragraph" w:styleId="Kommentartext">
    <w:name w:val="annotation text"/>
    <w:basedOn w:val="Standard"/>
    <w:link w:val="KommentartextZchn"/>
    <w:uiPriority w:val="99"/>
    <w:semiHidden/>
    <w:unhideWhenUsed/>
    <w:rsid w:val="00125646"/>
    <w:pPr>
      <w:spacing w:line="240" w:lineRule="auto"/>
    </w:pPr>
    <w:rPr>
      <w:sz w:val="20"/>
    </w:rPr>
  </w:style>
  <w:style w:type="character" w:customStyle="1" w:styleId="KommentartextZchn">
    <w:name w:val="Kommentartext Zchn"/>
    <w:basedOn w:val="Absatz-Standardschriftart"/>
    <w:link w:val="Kommentartext"/>
    <w:uiPriority w:val="99"/>
    <w:semiHidden/>
    <w:rsid w:val="0012564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25646"/>
    <w:rPr>
      <w:b/>
      <w:bCs/>
    </w:rPr>
  </w:style>
  <w:style w:type="character" w:customStyle="1" w:styleId="KommentarthemaZchn">
    <w:name w:val="Kommentarthema Zchn"/>
    <w:basedOn w:val="KommentartextZchn"/>
    <w:link w:val="Kommentarthema"/>
    <w:uiPriority w:val="99"/>
    <w:semiHidden/>
    <w:rsid w:val="00125646"/>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740543">
      <w:bodyDiv w:val="1"/>
      <w:marLeft w:val="0"/>
      <w:marRight w:val="0"/>
      <w:marTop w:val="0"/>
      <w:marBottom w:val="0"/>
      <w:divBdr>
        <w:top w:val="none" w:sz="0" w:space="0" w:color="auto"/>
        <w:left w:val="none" w:sz="0" w:space="0" w:color="auto"/>
        <w:bottom w:val="none" w:sz="0" w:space="0" w:color="auto"/>
        <w:right w:val="none" w:sz="0" w:space="0" w:color="auto"/>
      </w:divBdr>
      <w:divsChild>
        <w:div w:id="233593729">
          <w:marLeft w:val="446"/>
          <w:marRight w:val="0"/>
          <w:marTop w:val="0"/>
          <w:marBottom w:val="0"/>
          <w:divBdr>
            <w:top w:val="none" w:sz="0" w:space="0" w:color="auto"/>
            <w:left w:val="none" w:sz="0" w:space="0" w:color="auto"/>
            <w:bottom w:val="none" w:sz="0" w:space="0" w:color="auto"/>
            <w:right w:val="none" w:sz="0" w:space="0" w:color="auto"/>
          </w:divBdr>
        </w:div>
        <w:div w:id="2093314554">
          <w:marLeft w:val="446"/>
          <w:marRight w:val="0"/>
          <w:marTop w:val="0"/>
          <w:marBottom w:val="0"/>
          <w:divBdr>
            <w:top w:val="none" w:sz="0" w:space="0" w:color="auto"/>
            <w:left w:val="none" w:sz="0" w:space="0" w:color="auto"/>
            <w:bottom w:val="none" w:sz="0" w:space="0" w:color="auto"/>
            <w:right w:val="none" w:sz="0" w:space="0" w:color="auto"/>
          </w:divBdr>
        </w:div>
        <w:div w:id="1235550554">
          <w:marLeft w:val="446"/>
          <w:marRight w:val="0"/>
          <w:marTop w:val="0"/>
          <w:marBottom w:val="0"/>
          <w:divBdr>
            <w:top w:val="none" w:sz="0" w:space="0" w:color="auto"/>
            <w:left w:val="none" w:sz="0" w:space="0" w:color="auto"/>
            <w:bottom w:val="none" w:sz="0" w:space="0" w:color="auto"/>
            <w:right w:val="none" w:sz="0" w:space="0" w:color="auto"/>
          </w:divBdr>
        </w:div>
        <w:div w:id="1630089019">
          <w:marLeft w:val="446"/>
          <w:marRight w:val="0"/>
          <w:marTop w:val="0"/>
          <w:marBottom w:val="0"/>
          <w:divBdr>
            <w:top w:val="none" w:sz="0" w:space="0" w:color="auto"/>
            <w:left w:val="none" w:sz="0" w:space="0" w:color="auto"/>
            <w:bottom w:val="none" w:sz="0" w:space="0" w:color="auto"/>
            <w:right w:val="none" w:sz="0" w:space="0" w:color="auto"/>
          </w:divBdr>
        </w:div>
      </w:divsChild>
    </w:div>
    <w:div w:id="315652765">
      <w:bodyDiv w:val="1"/>
      <w:marLeft w:val="0"/>
      <w:marRight w:val="0"/>
      <w:marTop w:val="0"/>
      <w:marBottom w:val="0"/>
      <w:divBdr>
        <w:top w:val="none" w:sz="0" w:space="0" w:color="auto"/>
        <w:left w:val="none" w:sz="0" w:space="0" w:color="auto"/>
        <w:bottom w:val="none" w:sz="0" w:space="0" w:color="auto"/>
        <w:right w:val="none" w:sz="0" w:space="0" w:color="auto"/>
      </w:divBdr>
      <w:divsChild>
        <w:div w:id="773012655">
          <w:marLeft w:val="504"/>
          <w:marRight w:val="0"/>
          <w:marTop w:val="0"/>
          <w:marBottom w:val="0"/>
          <w:divBdr>
            <w:top w:val="none" w:sz="0" w:space="0" w:color="auto"/>
            <w:left w:val="none" w:sz="0" w:space="0" w:color="auto"/>
            <w:bottom w:val="none" w:sz="0" w:space="0" w:color="auto"/>
            <w:right w:val="none" w:sz="0" w:space="0" w:color="auto"/>
          </w:divBdr>
        </w:div>
        <w:div w:id="480777232">
          <w:marLeft w:val="504"/>
          <w:marRight w:val="0"/>
          <w:marTop w:val="0"/>
          <w:marBottom w:val="0"/>
          <w:divBdr>
            <w:top w:val="none" w:sz="0" w:space="0" w:color="auto"/>
            <w:left w:val="none" w:sz="0" w:space="0" w:color="auto"/>
            <w:bottom w:val="none" w:sz="0" w:space="0" w:color="auto"/>
            <w:right w:val="none" w:sz="0" w:space="0" w:color="auto"/>
          </w:divBdr>
        </w:div>
        <w:div w:id="922184033">
          <w:marLeft w:val="504"/>
          <w:marRight w:val="0"/>
          <w:marTop w:val="0"/>
          <w:marBottom w:val="0"/>
          <w:divBdr>
            <w:top w:val="none" w:sz="0" w:space="0" w:color="auto"/>
            <w:left w:val="none" w:sz="0" w:space="0" w:color="auto"/>
            <w:bottom w:val="none" w:sz="0" w:space="0" w:color="auto"/>
            <w:right w:val="none" w:sz="0" w:space="0" w:color="auto"/>
          </w:divBdr>
        </w:div>
        <w:div w:id="162672547">
          <w:marLeft w:val="504"/>
          <w:marRight w:val="0"/>
          <w:marTop w:val="0"/>
          <w:marBottom w:val="0"/>
          <w:divBdr>
            <w:top w:val="none" w:sz="0" w:space="0" w:color="auto"/>
            <w:left w:val="none" w:sz="0" w:space="0" w:color="auto"/>
            <w:bottom w:val="none" w:sz="0" w:space="0" w:color="auto"/>
            <w:right w:val="none" w:sz="0" w:space="0" w:color="auto"/>
          </w:divBdr>
        </w:div>
      </w:divsChild>
    </w:div>
    <w:div w:id="539049458">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036271647">
      <w:bodyDiv w:val="1"/>
      <w:marLeft w:val="0"/>
      <w:marRight w:val="0"/>
      <w:marTop w:val="0"/>
      <w:marBottom w:val="0"/>
      <w:divBdr>
        <w:top w:val="none" w:sz="0" w:space="0" w:color="auto"/>
        <w:left w:val="none" w:sz="0" w:space="0" w:color="auto"/>
        <w:bottom w:val="none" w:sz="0" w:space="0" w:color="auto"/>
        <w:right w:val="none" w:sz="0" w:space="0" w:color="auto"/>
      </w:divBdr>
    </w:div>
    <w:div w:id="1176386891">
      <w:bodyDiv w:val="1"/>
      <w:marLeft w:val="0"/>
      <w:marRight w:val="0"/>
      <w:marTop w:val="0"/>
      <w:marBottom w:val="0"/>
      <w:divBdr>
        <w:top w:val="none" w:sz="0" w:space="0" w:color="auto"/>
        <w:left w:val="none" w:sz="0" w:space="0" w:color="auto"/>
        <w:bottom w:val="none" w:sz="0" w:space="0" w:color="auto"/>
        <w:right w:val="none" w:sz="0" w:space="0" w:color="auto"/>
      </w:divBdr>
    </w:div>
    <w:div w:id="1464931868">
      <w:bodyDiv w:val="1"/>
      <w:marLeft w:val="0"/>
      <w:marRight w:val="0"/>
      <w:marTop w:val="0"/>
      <w:marBottom w:val="0"/>
      <w:divBdr>
        <w:top w:val="none" w:sz="0" w:space="0" w:color="auto"/>
        <w:left w:val="none" w:sz="0" w:space="0" w:color="auto"/>
        <w:bottom w:val="none" w:sz="0" w:space="0" w:color="auto"/>
        <w:right w:val="none" w:sz="0" w:space="0" w:color="auto"/>
      </w:divBdr>
      <w:divsChild>
        <w:div w:id="1163206304">
          <w:marLeft w:val="504"/>
          <w:marRight w:val="0"/>
          <w:marTop w:val="0"/>
          <w:marBottom w:val="0"/>
          <w:divBdr>
            <w:top w:val="none" w:sz="0" w:space="0" w:color="auto"/>
            <w:left w:val="none" w:sz="0" w:space="0" w:color="auto"/>
            <w:bottom w:val="none" w:sz="0" w:space="0" w:color="auto"/>
            <w:right w:val="none" w:sz="0" w:space="0" w:color="auto"/>
          </w:divBdr>
        </w:div>
        <w:div w:id="199899582">
          <w:marLeft w:val="504"/>
          <w:marRight w:val="0"/>
          <w:marTop w:val="0"/>
          <w:marBottom w:val="0"/>
          <w:divBdr>
            <w:top w:val="none" w:sz="0" w:space="0" w:color="auto"/>
            <w:left w:val="none" w:sz="0" w:space="0" w:color="auto"/>
            <w:bottom w:val="none" w:sz="0" w:space="0" w:color="auto"/>
            <w:right w:val="none" w:sz="0" w:space="0" w:color="auto"/>
          </w:divBdr>
        </w:div>
      </w:divsChild>
    </w:div>
    <w:div w:id="2109426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v=cv9y23SNCEs"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7E2B627FFDE404A96981575D86E2156" ma:contentTypeVersion="12" ma:contentTypeDescription="Create a new document." ma:contentTypeScope="" ma:versionID="6a826a065ae23cf3c56073bbf6c6c113">
  <xsd:schema xmlns:xsd="http://www.w3.org/2001/XMLSchema" xmlns:xs="http://www.w3.org/2001/XMLSchema" xmlns:p="http://schemas.microsoft.com/office/2006/metadata/properties" xmlns:ns2="5a1f3f64-baba-4153-bf20-9e71bc3451ff" xmlns:ns3="4d9ded76-2ab4-4937-8338-98145f7ef32f" targetNamespace="http://schemas.microsoft.com/office/2006/metadata/properties" ma:root="true" ma:fieldsID="46dd87f9c401d8ae435a74edde27f614" ns2:_="" ns3:_="">
    <xsd:import namespace="5a1f3f64-baba-4153-bf20-9e71bc3451ff"/>
    <xsd:import namespace="4d9ded76-2ab4-4937-8338-98145f7ef3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4d9ded76-2ab4-4937-8338-98145f7ef32f"/>
    <ds:schemaRef ds:uri="http://schemas.microsoft.com/office/2006/documentManagement/types"/>
    <ds:schemaRef ds:uri="http://schemas.microsoft.com/office/infopath/2007/PartnerControls"/>
    <ds:schemaRef ds:uri="http://purl.org/dc/elements/1.1/"/>
    <ds:schemaRef ds:uri="http://schemas.microsoft.com/office/2006/metadata/properties"/>
    <ds:schemaRef ds:uri="5a1f3f64-baba-4153-bf20-9e71bc3451ff"/>
    <ds:schemaRef ds:uri="http://www.w3.org/XML/1998/namespace"/>
    <ds:schemaRef ds:uri="http://purl.org/dc/dcmitype/"/>
  </ds:schemaRefs>
</ds:datastoreItem>
</file>

<file path=customXml/itemProps2.xml><?xml version="1.0" encoding="utf-8"?>
<ds:datastoreItem xmlns:ds="http://schemas.openxmlformats.org/officeDocument/2006/customXml" ds:itemID="{3042D065-8315-418F-A94A-7FC466CA8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2BC3DE2E-8EA7-46A4-B757-E0E7397EA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730</Words>
  <Characters>4929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Fahlbusch, Jens</cp:lastModifiedBy>
  <cp:revision>4</cp:revision>
  <cp:lastPrinted>2020-01-29T15:54:00Z</cp:lastPrinted>
  <dcterms:created xsi:type="dcterms:W3CDTF">2020-01-30T12:26:00Z</dcterms:created>
  <dcterms:modified xsi:type="dcterms:W3CDTF">2020-01-30T13:03:00Z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ies>
</file>