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A2967" w14:textId="1E9F0684" w:rsidR="00181328" w:rsidRPr="00E36539" w:rsidRDefault="003F2BE8" w:rsidP="00F2656D">
      <w:pPr>
        <w:pStyle w:val="berschrift3"/>
      </w:pPr>
      <w:r>
        <w:t xml:space="preserve">Experience. Network. Inspire. </w:t>
      </w:r>
    </w:p>
    <w:p w14:paraId="0D5A2968" w14:textId="4087CCAA" w:rsidR="0066716B" w:rsidRPr="00C45AD8" w:rsidRDefault="003F2BE8" w:rsidP="00C45AD8">
      <w:pPr>
        <w:pStyle w:val="berschrift1"/>
      </w:pPr>
      <w:r>
        <w:t xml:space="preserve">WEINMANN </w:t>
      </w:r>
      <w:proofErr w:type="spellStart"/>
      <w:r>
        <w:t>Treff</w:t>
      </w:r>
      <w:proofErr w:type="spellEnd"/>
      <w:r>
        <w:t xml:space="preserve"> 2019 </w:t>
      </w:r>
    </w:p>
    <w:p w14:paraId="4D48C99A" w14:textId="2183317F" w:rsidR="00411A05" w:rsidRPr="0062179C" w:rsidRDefault="00906796" w:rsidP="000A3119">
      <w:r>
        <w:t xml:space="preserve">This year, the entire </w:t>
      </w:r>
      <w:r w:rsidR="00F945E4">
        <w:t>timber construction</w:t>
      </w:r>
      <w:r>
        <w:t xml:space="preserve"> industry came together once again at the WEINMANN </w:t>
      </w:r>
      <w:proofErr w:type="spellStart"/>
      <w:r>
        <w:t>Treff</w:t>
      </w:r>
      <w:proofErr w:type="spellEnd"/>
      <w:r>
        <w:t xml:space="preserve"> in St. Johann, Germany. Around 300 visitors attended the in-house trade fair from November 7–8 and learned about the latest trends and technologies. A number of new technologies that will drive house construction forward </w:t>
      </w:r>
      <w:proofErr w:type="gramStart"/>
      <w:r>
        <w:t>were presented</w:t>
      </w:r>
      <w:proofErr w:type="gramEnd"/>
      <w:r>
        <w:t>. Technical presentations from practice and the accompanying exhibition offered information on current market trends, as well as opportunities to e</w:t>
      </w:r>
      <w:r w:rsidR="00F945E4">
        <w:t xml:space="preserve">xchange information and ideas. </w:t>
      </w:r>
      <w:r>
        <w:br/>
      </w:r>
      <w:r>
        <w:rPr>
          <w:b/>
          <w:noProof/>
          <w:color w:val="00A0DC" w:themeColor="accent1"/>
          <w:sz w:val="28"/>
          <w:lang w:val="de-DE"/>
        </w:rPr>
        <w:drawing>
          <wp:inline distT="0" distB="0" distL="0" distR="0" wp14:anchorId="42265564" wp14:editId="287155CE">
            <wp:extent cx="3599180" cy="2177983"/>
            <wp:effectExtent l="0" t="0" r="1270" b="0"/>
            <wp:docPr id="3" name="Grafik 3" descr="X:\VK32\3_VMS\Marketing\Bilder\Messen\2019-11-WEINMANN-Treff\Bilder Fotograf\Bilder retuschiert\WEINMANN-Treff-2019-00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32\3_VMS\Marketing\Bilder\Messen\2019-11-WEINMANN-Treff\Bilder Fotograf\Bilder retuschiert\WEINMANN-Treff-2019-003.tif"/>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t="4190"/>
                    <a:stretch/>
                  </pic:blipFill>
                  <pic:spPr bwMode="auto">
                    <a:xfrm>
                      <a:off x="0" y="0"/>
                      <a:ext cx="3600000" cy="2178479"/>
                    </a:xfrm>
                    <a:prstGeom prst="rect">
                      <a:avLst/>
                    </a:prstGeom>
                    <a:noFill/>
                    <a:ln>
                      <a:noFill/>
                    </a:ln>
                    <a:extLst>
                      <a:ext uri="{53640926-AAD7-44D8-BBD7-CCE9431645EC}">
                        <a14:shadowObscured xmlns:a14="http://schemas.microsoft.com/office/drawing/2010/main"/>
                      </a:ext>
                    </a:extLst>
                  </pic:spPr>
                </pic:pic>
              </a:graphicData>
            </a:graphic>
          </wp:inline>
        </w:drawing>
      </w:r>
      <w:r>
        <w:br/>
      </w:r>
      <w:r>
        <w:rPr>
          <w:b/>
          <w:sz w:val="20"/>
        </w:rPr>
        <w:t>Image 1:</w:t>
      </w:r>
      <w:r>
        <w:rPr>
          <w:sz w:val="20"/>
        </w:rPr>
        <w:t xml:space="preserve"> Industry conference for </w:t>
      </w:r>
      <w:r w:rsidR="00F945E4">
        <w:rPr>
          <w:sz w:val="20"/>
        </w:rPr>
        <w:t>timber construction</w:t>
      </w:r>
      <w:r>
        <w:rPr>
          <w:sz w:val="20"/>
        </w:rPr>
        <w:t xml:space="preserve"> at WEINMANN in St. Johann-</w:t>
      </w:r>
      <w:proofErr w:type="spellStart"/>
      <w:r>
        <w:rPr>
          <w:sz w:val="20"/>
        </w:rPr>
        <w:t>Lonsingen</w:t>
      </w:r>
      <w:proofErr w:type="spellEnd"/>
      <w:r>
        <w:rPr>
          <w:sz w:val="20"/>
        </w:rPr>
        <w:t>.</w:t>
      </w:r>
    </w:p>
    <w:p w14:paraId="55AD9303" w14:textId="64D62060" w:rsidR="00F945E4" w:rsidRDefault="00581008" w:rsidP="00F945E4">
      <w:pPr>
        <w:widowControl/>
        <w:spacing w:after="0"/>
        <w:rPr>
          <w:sz w:val="20"/>
        </w:rPr>
      </w:pPr>
      <w:r>
        <w:rPr>
          <w:b/>
          <w:noProof/>
          <w:color w:val="00A0DC" w:themeColor="accent1"/>
          <w:sz w:val="28"/>
          <w:lang w:val="de-DE"/>
        </w:rPr>
        <w:drawing>
          <wp:inline distT="0" distB="0" distL="0" distR="0" wp14:anchorId="3ACFC2AD" wp14:editId="72C3A014">
            <wp:extent cx="3599531" cy="2295525"/>
            <wp:effectExtent l="0" t="0" r="1270" b="0"/>
            <wp:docPr id="2" name="Grafik 2" descr="X:\VK32\3_VMS\Marketing\Bilder\Messen\2019-11-WEINMANN-Treff\Bilder Fotograf\Bilder retuschiert\WEINMANN-Treff-2019-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Bilder\Messen\2019-11-WEINMANN-Treff\Bilder Fotograf\Bilder retuschiert\WEINMANN-Treff-2019-001.tif"/>
                    <pic:cNvPicPr>
                      <a:picLocks noChangeAspect="1" noChangeArrowheads="1"/>
                    </pic:cNvPicPr>
                  </pic:nvPicPr>
                  <pic:blipFill rotWithShape="1">
                    <a:blip r:embed="rId11" cstate="screen">
                      <a:extLst>
                        <a:ext uri="{28A0092B-C50C-407E-A947-70E740481C1C}">
                          <a14:useLocalDpi xmlns:a14="http://schemas.microsoft.com/office/drawing/2010/main"/>
                        </a:ext>
                      </a:extLst>
                    </a:blip>
                    <a:srcRect b="7640"/>
                    <a:stretch/>
                  </pic:blipFill>
                  <pic:spPr bwMode="auto">
                    <a:xfrm>
                      <a:off x="0" y="0"/>
                      <a:ext cx="3600000" cy="2295824"/>
                    </a:xfrm>
                    <a:prstGeom prst="rect">
                      <a:avLst/>
                    </a:prstGeom>
                    <a:noFill/>
                    <a:ln>
                      <a:noFill/>
                    </a:ln>
                    <a:extLst>
                      <a:ext uri="{53640926-AAD7-44D8-BBD7-CCE9431645EC}">
                        <a14:shadowObscured xmlns:a14="http://schemas.microsoft.com/office/drawing/2010/main"/>
                      </a:ext>
                    </a:extLst>
                  </pic:spPr>
                </pic:pic>
              </a:graphicData>
            </a:graphic>
          </wp:inline>
        </w:drawing>
      </w:r>
      <w:r>
        <w:rPr>
          <w:b/>
          <w:color w:val="00A0DC" w:themeColor="accent1"/>
          <w:sz w:val="28"/>
        </w:rPr>
        <w:br/>
      </w:r>
      <w:r>
        <w:rPr>
          <w:b/>
          <w:sz w:val="20"/>
        </w:rPr>
        <w:t>Image 2</w:t>
      </w:r>
      <w:r>
        <w:rPr>
          <w:sz w:val="20"/>
        </w:rPr>
        <w:t>:</w:t>
      </w:r>
      <w:r>
        <w:rPr>
          <w:b/>
          <w:color w:val="00A0DC" w:themeColor="accent1"/>
          <w:sz w:val="24"/>
        </w:rPr>
        <w:t xml:space="preserve"> </w:t>
      </w:r>
      <w:r>
        <w:rPr>
          <w:sz w:val="20"/>
        </w:rPr>
        <w:t>In-depth discussions about the machines.</w:t>
      </w:r>
      <w:r w:rsidR="00F945E4">
        <w:rPr>
          <w:sz w:val="20"/>
        </w:rPr>
        <w:br w:type="page"/>
      </w:r>
    </w:p>
    <w:p w14:paraId="3602CB30" w14:textId="77777777" w:rsidR="00D356CF" w:rsidRPr="00581008" w:rsidRDefault="00D356CF" w:rsidP="00581008">
      <w:pPr>
        <w:widowControl/>
        <w:spacing w:after="0"/>
      </w:pPr>
    </w:p>
    <w:p w14:paraId="65E91FEC" w14:textId="634E9518" w:rsidR="00D356CF" w:rsidRDefault="00D356CF" w:rsidP="00D356CF">
      <w:pPr>
        <w:widowControl/>
        <w:spacing w:after="0"/>
        <w:rPr>
          <w:b/>
          <w:color w:val="001941" w:themeColor="text2"/>
        </w:rPr>
      </w:pPr>
      <w:r>
        <w:rPr>
          <w:b/>
          <w:color w:val="00A0DC" w:themeColor="accent1"/>
          <w:sz w:val="28"/>
        </w:rPr>
        <w:lastRenderedPageBreak/>
        <w:t>Technical presentations give an insight into exciting topics</w:t>
      </w:r>
    </w:p>
    <w:p w14:paraId="680C93F6" w14:textId="55ECF277" w:rsidR="00A152A4" w:rsidRDefault="00D65F13" w:rsidP="00FC587F">
      <w:pPr>
        <w:rPr>
          <w:color w:val="auto"/>
        </w:rPr>
      </w:pPr>
      <w:r>
        <w:rPr>
          <w:color w:val="auto"/>
        </w:rPr>
        <w:t xml:space="preserve">In various technical presentations, three presenters provided information about the current trends and developments in </w:t>
      </w:r>
      <w:r w:rsidR="00F945E4">
        <w:rPr>
          <w:color w:val="auto"/>
        </w:rPr>
        <w:t xml:space="preserve">timber construction. Benjamin </w:t>
      </w:r>
      <w:proofErr w:type="spellStart"/>
      <w:r w:rsidR="00F945E4">
        <w:rPr>
          <w:color w:val="auto"/>
        </w:rPr>
        <w:t>Thum</w:t>
      </w:r>
      <w:proofErr w:type="spellEnd"/>
      <w:r w:rsidR="00F945E4">
        <w:rPr>
          <w:color w:val="auto"/>
        </w:rPr>
        <w:t>, T</w:t>
      </w:r>
      <w:r>
        <w:rPr>
          <w:color w:val="auto"/>
        </w:rPr>
        <w:t>echnical Manager at Zimmerei Stark, gave an insight into modular construction. He explained why Zimmerei Stark felt the need to expand its product portfolio with modular construction, as well as the potential he sees in modular construction. In the subsequent presentation, entitled "The future of construction</w:t>
      </w:r>
      <w:r w:rsidR="00F945E4">
        <w:rPr>
          <w:color w:val="auto"/>
        </w:rPr>
        <w:t xml:space="preserve"> – </w:t>
      </w:r>
      <w:r>
        <w:rPr>
          <w:color w:val="auto"/>
        </w:rPr>
        <w:t xml:space="preserve">and how we can master it", Iris Dick (Die </w:t>
      </w:r>
      <w:proofErr w:type="spellStart"/>
      <w:r>
        <w:rPr>
          <w:color w:val="auto"/>
        </w:rPr>
        <w:t>Wertschätzer</w:t>
      </w:r>
      <w:proofErr w:type="spellEnd"/>
      <w:r>
        <w:rPr>
          <w:color w:val="auto"/>
        </w:rPr>
        <w:t xml:space="preserve">) discussed not only the current challenges, such as digitalization, but also what companies need to do to deal with the challenges so that they can not only overcome them, but also be involved in actively defining them. On Friday, Frank Lewers, Authorized Representative of </w:t>
      </w:r>
      <w:proofErr w:type="spellStart"/>
      <w:r>
        <w:rPr>
          <w:color w:val="auto"/>
        </w:rPr>
        <w:t>Terhalle</w:t>
      </w:r>
      <w:proofErr w:type="spellEnd"/>
      <w:r>
        <w:rPr>
          <w:color w:val="auto"/>
        </w:rPr>
        <w:t xml:space="preserve"> Holzbau, reported on the changeover to automated prefabrication. </w:t>
      </w:r>
      <w:proofErr w:type="spellStart"/>
      <w:r>
        <w:rPr>
          <w:color w:val="auto"/>
        </w:rPr>
        <w:t>Terhalle</w:t>
      </w:r>
      <w:proofErr w:type="spellEnd"/>
      <w:r>
        <w:rPr>
          <w:color w:val="auto"/>
        </w:rPr>
        <w:t xml:space="preserve"> has changed its production from manual to </w:t>
      </w:r>
      <w:proofErr w:type="gramStart"/>
      <w:r>
        <w:rPr>
          <w:color w:val="auto"/>
        </w:rPr>
        <w:t>automated</w:t>
      </w:r>
      <w:proofErr w:type="gramEnd"/>
      <w:r>
        <w:rPr>
          <w:color w:val="auto"/>
        </w:rPr>
        <w:t xml:space="preserve">. As part of this process, the company also integrated a WALLTEQ M-380 </w:t>
      </w:r>
      <w:proofErr w:type="spellStart"/>
      <w:r>
        <w:rPr>
          <w:color w:val="auto"/>
        </w:rPr>
        <w:t>insuFill</w:t>
      </w:r>
      <w:proofErr w:type="spellEnd"/>
      <w:r>
        <w:rPr>
          <w:color w:val="auto"/>
        </w:rPr>
        <w:t xml:space="preserve"> multifunction bridge to insert loose insulating material automatically. Frank Lewers gave insights into the changeover process, the production system and the positive effects on value creation.</w:t>
      </w:r>
    </w:p>
    <w:p w14:paraId="4F082EB9" w14:textId="5143FAEE" w:rsidR="00581008" w:rsidRDefault="00581008" w:rsidP="00FC587F">
      <w:pPr>
        <w:rPr>
          <w:color w:val="auto"/>
        </w:rPr>
      </w:pPr>
      <w:r>
        <w:rPr>
          <w:noProof/>
          <w:color w:val="auto"/>
          <w:lang w:val="de-DE"/>
        </w:rPr>
        <w:drawing>
          <wp:inline distT="0" distB="0" distL="0" distR="0" wp14:anchorId="131D40CA" wp14:editId="6EDC2664">
            <wp:extent cx="3600000" cy="2400000"/>
            <wp:effectExtent l="0" t="0" r="635" b="635"/>
            <wp:docPr id="4" name="Grafik 4" descr="X:\VK32\3_VMS\Marketing\Bilder\Messen\2019-11-WEINMANN-Treff\Bilder Fotograf\Bilder retuschiert\WEINMANN-Treff-2019-009-vortrag-zimmereiSta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32\3_VMS\Marketing\Bilder\Messen\2019-11-WEINMANN-Treff\Bilder Fotograf\Bilder retuschiert\WEINMANN-Treff-2019-009-vortrag-zimmereiStark.tif"/>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3600000" cy="2400000"/>
                    </a:xfrm>
                    <a:prstGeom prst="rect">
                      <a:avLst/>
                    </a:prstGeom>
                    <a:noFill/>
                    <a:ln>
                      <a:noFill/>
                    </a:ln>
                  </pic:spPr>
                </pic:pic>
              </a:graphicData>
            </a:graphic>
          </wp:inline>
        </w:drawing>
      </w:r>
      <w:r>
        <w:rPr>
          <w:color w:val="auto"/>
        </w:rPr>
        <w:br/>
      </w:r>
      <w:r>
        <w:rPr>
          <w:b/>
          <w:sz w:val="20"/>
        </w:rPr>
        <w:t>Image 3:</w:t>
      </w:r>
      <w:r>
        <w:rPr>
          <w:sz w:val="20"/>
        </w:rPr>
        <w:t xml:space="preserve"> Benjamin </w:t>
      </w:r>
      <w:proofErr w:type="spellStart"/>
      <w:r>
        <w:rPr>
          <w:sz w:val="20"/>
        </w:rPr>
        <w:t>Thum</w:t>
      </w:r>
      <w:proofErr w:type="spellEnd"/>
      <w:r>
        <w:rPr>
          <w:sz w:val="20"/>
        </w:rPr>
        <w:t>, Technical Manager at Zimmerei Stark reports on modular construction.</w:t>
      </w:r>
    </w:p>
    <w:p w14:paraId="467C8892" w14:textId="77777777" w:rsidR="00FC587F" w:rsidRDefault="00FC587F" w:rsidP="00FC587F">
      <w:pPr>
        <w:rPr>
          <w:b/>
          <w:color w:val="00A0DC" w:themeColor="accent1"/>
          <w:sz w:val="28"/>
        </w:rPr>
      </w:pPr>
    </w:p>
    <w:p w14:paraId="5D85D12F" w14:textId="77777777" w:rsidR="00581008" w:rsidRDefault="00581008">
      <w:pPr>
        <w:widowControl/>
        <w:spacing w:after="0" w:line="240" w:lineRule="auto"/>
        <w:rPr>
          <w:b/>
          <w:color w:val="00A0DC" w:themeColor="accent1"/>
          <w:sz w:val="28"/>
        </w:rPr>
      </w:pPr>
      <w:r>
        <w:br w:type="page"/>
      </w:r>
    </w:p>
    <w:p w14:paraId="3814222D" w14:textId="16307F06" w:rsidR="00982D79" w:rsidRDefault="00982D79" w:rsidP="00982D79">
      <w:pPr>
        <w:widowControl/>
        <w:spacing w:after="0"/>
        <w:rPr>
          <w:b/>
          <w:color w:val="001941" w:themeColor="text2"/>
        </w:rPr>
      </w:pPr>
      <w:r>
        <w:rPr>
          <w:b/>
          <w:color w:val="00A0DC" w:themeColor="accent1"/>
          <w:sz w:val="28"/>
        </w:rPr>
        <w:lastRenderedPageBreak/>
        <w:t>Experience machine technologies live</w:t>
      </w:r>
    </w:p>
    <w:p w14:paraId="631C6DA8" w14:textId="057DB6A0" w:rsidR="000B5EEA" w:rsidRDefault="000B5EEA" w:rsidP="00982D79">
      <w:pPr>
        <w:widowControl/>
        <w:spacing w:after="0"/>
      </w:pPr>
      <w:r>
        <w:t>WEINMANN presented a number of new technologies for house construct</w:t>
      </w:r>
      <w:r w:rsidR="00F945E4">
        <w:t>ion at the in-house trade fair –</w:t>
      </w:r>
      <w:r>
        <w:t xml:space="preserve"> in particular, technologies for element construction. The newly developed technologies increase customers' flexibility and profitability. </w:t>
      </w:r>
    </w:p>
    <w:p w14:paraId="62F9A09A" w14:textId="11C35C6E" w:rsidR="000B5EEA" w:rsidRDefault="000B5EEA" w:rsidP="00982D79">
      <w:pPr>
        <w:widowControl/>
        <w:spacing w:after="0"/>
      </w:pPr>
    </w:p>
    <w:p w14:paraId="03F78EDA" w14:textId="298E180C" w:rsidR="000B5EEA" w:rsidRPr="00982D79" w:rsidRDefault="000B5EEA" w:rsidP="000B5EEA">
      <w:pPr>
        <w:pStyle w:val="Listenabsatz"/>
        <w:numPr>
          <w:ilvl w:val="0"/>
          <w:numId w:val="35"/>
        </w:numPr>
        <w:rPr>
          <w:b/>
          <w:color w:val="001941" w:themeColor="text2"/>
        </w:rPr>
      </w:pPr>
      <w:r>
        <w:rPr>
          <w:b/>
          <w:color w:val="001941" w:themeColor="text2"/>
        </w:rPr>
        <w:t>WALLTEQ M-120 multifunction bridge</w:t>
      </w:r>
    </w:p>
    <w:p w14:paraId="0BF7E312" w14:textId="4A5325D6" w:rsidR="000B5EEA" w:rsidRDefault="000B5EEA" w:rsidP="000B5EEA">
      <w:pPr>
        <w:pStyle w:val="Listenabsatz"/>
        <w:numPr>
          <w:ilvl w:val="0"/>
          <w:numId w:val="35"/>
        </w:numPr>
        <w:rPr>
          <w:b/>
          <w:color w:val="001941" w:themeColor="text2"/>
        </w:rPr>
      </w:pPr>
      <w:r>
        <w:rPr>
          <w:b/>
          <w:color w:val="001941" w:themeColor="text2"/>
        </w:rPr>
        <w:t>WALLTEQ M-380 multifunction bridge</w:t>
      </w:r>
    </w:p>
    <w:p w14:paraId="72DF6771" w14:textId="1494A322" w:rsidR="000B5EEA" w:rsidRDefault="000B5EEA" w:rsidP="000B5EEA">
      <w:pPr>
        <w:pStyle w:val="Listenabsatz"/>
        <w:numPr>
          <w:ilvl w:val="0"/>
          <w:numId w:val="35"/>
        </w:numPr>
        <w:rPr>
          <w:b/>
          <w:color w:val="001941" w:themeColor="text2"/>
        </w:rPr>
      </w:pPr>
      <w:r>
        <w:rPr>
          <w:b/>
          <w:color w:val="001941" w:themeColor="text2"/>
        </w:rPr>
        <w:t xml:space="preserve">WALLTEQ M-310 </w:t>
      </w:r>
      <w:proofErr w:type="spellStart"/>
      <w:r>
        <w:rPr>
          <w:b/>
          <w:color w:val="001941" w:themeColor="text2"/>
        </w:rPr>
        <w:t>insuFill</w:t>
      </w:r>
      <w:proofErr w:type="spellEnd"/>
      <w:r>
        <w:rPr>
          <w:b/>
          <w:color w:val="001941" w:themeColor="text2"/>
        </w:rPr>
        <w:t xml:space="preserve"> multifunction bridge</w:t>
      </w:r>
    </w:p>
    <w:p w14:paraId="25431842" w14:textId="6746B8BD" w:rsidR="000B5EEA" w:rsidRDefault="000B5EEA" w:rsidP="000B5EEA">
      <w:pPr>
        <w:pStyle w:val="Listenabsatz"/>
        <w:numPr>
          <w:ilvl w:val="0"/>
          <w:numId w:val="35"/>
        </w:numPr>
        <w:rPr>
          <w:b/>
          <w:color w:val="001941" w:themeColor="text2"/>
        </w:rPr>
      </w:pPr>
      <w:r>
        <w:rPr>
          <w:b/>
          <w:color w:val="001941" w:themeColor="text2"/>
        </w:rPr>
        <w:t>BUILDTEQ A-500 carpentry table</w:t>
      </w:r>
    </w:p>
    <w:p w14:paraId="1F2A1AFB" w14:textId="299FCB65" w:rsidR="000B5EEA" w:rsidRPr="001E141C" w:rsidRDefault="000B5EEA" w:rsidP="000B5EEA">
      <w:pPr>
        <w:pStyle w:val="Listenabsatz"/>
        <w:numPr>
          <w:ilvl w:val="0"/>
          <w:numId w:val="35"/>
        </w:numPr>
        <w:rPr>
          <w:b/>
          <w:color w:val="001941" w:themeColor="text2"/>
        </w:rPr>
      </w:pPr>
      <w:r>
        <w:rPr>
          <w:b/>
          <w:color w:val="001941" w:themeColor="text2"/>
        </w:rPr>
        <w:t xml:space="preserve">BEAMTEQ B-660 </w:t>
      </w:r>
      <w:r w:rsidR="00F945E4">
        <w:rPr>
          <w:b/>
          <w:color w:val="001941" w:themeColor="text2"/>
        </w:rPr>
        <w:t>carpentry machine</w:t>
      </w:r>
    </w:p>
    <w:p w14:paraId="0EBDAE06" w14:textId="77777777" w:rsidR="000B5EEA" w:rsidRDefault="000B5EEA" w:rsidP="00982D79">
      <w:pPr>
        <w:widowControl/>
        <w:spacing w:after="0"/>
      </w:pPr>
    </w:p>
    <w:p w14:paraId="08E58C4B" w14:textId="06D754CE" w:rsidR="000B5EEA" w:rsidRDefault="000B5EEA" w:rsidP="000B5EEA">
      <w:pPr>
        <w:widowControl/>
        <w:spacing w:after="0"/>
        <w:rPr>
          <w:color w:val="001941" w:themeColor="text2"/>
        </w:rPr>
      </w:pPr>
      <w:proofErr w:type="spellStart"/>
      <w:r>
        <w:rPr>
          <w:b/>
          <w:color w:val="001941" w:themeColor="text2"/>
        </w:rPr>
        <w:t>FastenerSwitch</w:t>
      </w:r>
      <w:proofErr w:type="spellEnd"/>
      <w:r>
        <w:rPr>
          <w:b/>
          <w:color w:val="001941" w:themeColor="text2"/>
        </w:rPr>
        <w:t xml:space="preserve"> — quick change of fasteners</w:t>
      </w:r>
    </w:p>
    <w:p w14:paraId="5E5D3E14" w14:textId="40EAD6BA" w:rsidR="0018554D" w:rsidRDefault="00EB1C9B" w:rsidP="00EB1C9B">
      <w:pPr>
        <w:widowControl/>
        <w:spacing w:after="0"/>
      </w:pPr>
      <w:r>
        <w:t xml:space="preserve">The newly developed quick-change system for the multifunction bridge enables maximum flexibility in selecting and using various fastening devices. In addition to the devices available on the multifunction bridge, a separate station offers four additional fastening units. The multifunction bridge uses the data record to change the required fastening device fully automatically depending on the material. At 500 mm in length, the space required increases only marginally. </w:t>
      </w:r>
      <w:proofErr w:type="gramStart"/>
      <w:r>
        <w:t>It's</w:t>
      </w:r>
      <w:proofErr w:type="gramEnd"/>
      <w:r>
        <w:t xml:space="preserve"> the ideal solution for enabling even smaller businesses to achieve broad diversity in the selection of fastening devices.</w:t>
      </w:r>
    </w:p>
    <w:p w14:paraId="0C3C6CEC" w14:textId="77777777" w:rsidR="00FC587F" w:rsidRDefault="00FC587F" w:rsidP="00EB1C9B">
      <w:pPr>
        <w:widowControl/>
        <w:spacing w:after="0"/>
      </w:pPr>
    </w:p>
    <w:p w14:paraId="46822C52" w14:textId="1587746E" w:rsidR="0018554D" w:rsidRPr="00AD2545" w:rsidRDefault="00FC587F" w:rsidP="00EB1C9B">
      <w:pPr>
        <w:widowControl/>
        <w:spacing w:after="0"/>
        <w:rPr>
          <w:b/>
          <w:color w:val="001941" w:themeColor="text2"/>
        </w:rPr>
      </w:pPr>
      <w:r>
        <w:rPr>
          <w:b/>
          <w:color w:val="001941" w:themeColor="text2"/>
        </w:rPr>
        <w:t>The benefits:</w:t>
      </w:r>
    </w:p>
    <w:p w14:paraId="25DA7B12" w14:textId="12DCADBE" w:rsidR="0018554D" w:rsidRDefault="00FC587F" w:rsidP="0018554D">
      <w:pPr>
        <w:pStyle w:val="Listenabsatz"/>
        <w:widowControl/>
        <w:numPr>
          <w:ilvl w:val="0"/>
          <w:numId w:val="40"/>
        </w:numPr>
        <w:spacing w:after="0"/>
      </w:pPr>
      <w:r>
        <w:t>Significant time saving when changing fastening units. The automatic change process takes place within just one minute.</w:t>
      </w:r>
    </w:p>
    <w:p w14:paraId="7B5E0E99" w14:textId="74D79EDF" w:rsidR="00EB1C9B" w:rsidRDefault="00EB1C9B" w:rsidP="0018554D">
      <w:pPr>
        <w:pStyle w:val="Listenabsatz"/>
        <w:widowControl/>
        <w:numPr>
          <w:ilvl w:val="0"/>
          <w:numId w:val="40"/>
        </w:numPr>
        <w:spacing w:after="0"/>
      </w:pPr>
      <w:r>
        <w:t xml:space="preserve">Idle times and setup times </w:t>
      </w:r>
      <w:proofErr w:type="gramStart"/>
      <w:r>
        <w:t>are minimized</w:t>
      </w:r>
      <w:proofErr w:type="gramEnd"/>
      <w:r>
        <w:t xml:space="preserve"> and machine availability is increased by up to 15%.  </w:t>
      </w:r>
    </w:p>
    <w:p w14:paraId="0EF6BC03" w14:textId="6A68A754" w:rsidR="0018554D" w:rsidRDefault="0018554D" w:rsidP="0018554D">
      <w:pPr>
        <w:pStyle w:val="Listenabsatz"/>
        <w:widowControl/>
        <w:numPr>
          <w:ilvl w:val="0"/>
          <w:numId w:val="40"/>
        </w:numPr>
        <w:spacing w:after="0"/>
      </w:pPr>
      <w:r>
        <w:t>High flexibility — the correct fastening unit for every material. The required angle of the clamping devices is set automatically between 0-90°.</w:t>
      </w:r>
    </w:p>
    <w:p w14:paraId="4BE83CEC" w14:textId="23EE1FCC" w:rsidR="00581008" w:rsidRDefault="00581008" w:rsidP="00581008">
      <w:pPr>
        <w:widowControl/>
        <w:spacing w:after="0"/>
      </w:pPr>
      <w:r>
        <w:rPr>
          <w:noProof/>
          <w:lang w:val="de-DE"/>
        </w:rPr>
        <w:drawing>
          <wp:inline distT="0" distB="0" distL="0" distR="0" wp14:anchorId="57DA7DA2" wp14:editId="0F88EB3A">
            <wp:extent cx="3600000" cy="2700000"/>
            <wp:effectExtent l="0" t="0" r="635" b="5715"/>
            <wp:docPr id="6" name="Grafik 6" descr="X:\VK32\3_VMS\Marketing\Bilder\Messen\2019-11-WEINMANN-Treff\Bilder Fotograf\Bilder retuschiert\WEINMANN-Treff-2019-011-fastenerSwitc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32\3_VMS\Marketing\Bilder\Messen\2019-11-WEINMANN-Treff\Bilder Fotograf\Bilder retuschiert\WEINMANN-Treff-2019-011-fastenerSwitch.tif"/>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3600000" cy="2700000"/>
                    </a:xfrm>
                    <a:prstGeom prst="rect">
                      <a:avLst/>
                    </a:prstGeom>
                    <a:noFill/>
                    <a:ln>
                      <a:noFill/>
                    </a:ln>
                  </pic:spPr>
                </pic:pic>
              </a:graphicData>
            </a:graphic>
          </wp:inline>
        </w:drawing>
      </w:r>
      <w:r>
        <w:br/>
      </w:r>
      <w:r>
        <w:rPr>
          <w:b/>
          <w:sz w:val="20"/>
        </w:rPr>
        <w:t>Image 4:</w:t>
      </w:r>
      <w:r w:rsidR="00F945E4">
        <w:rPr>
          <w:sz w:val="20"/>
        </w:rPr>
        <w:t xml:space="preserve"> </w:t>
      </w:r>
      <w:proofErr w:type="spellStart"/>
      <w:r w:rsidR="00F945E4">
        <w:rPr>
          <w:sz w:val="20"/>
        </w:rPr>
        <w:t>FastenerSwitch</w:t>
      </w:r>
      <w:proofErr w:type="spellEnd"/>
      <w:r w:rsidR="00F945E4">
        <w:rPr>
          <w:sz w:val="20"/>
        </w:rPr>
        <w:t xml:space="preserve"> –</w:t>
      </w:r>
      <w:r>
        <w:rPr>
          <w:sz w:val="20"/>
        </w:rPr>
        <w:t>the quick-change system offers space for up to four fastening devices.</w:t>
      </w:r>
    </w:p>
    <w:p w14:paraId="0029E4B7" w14:textId="77777777" w:rsidR="000B5EEA" w:rsidRDefault="000B5EEA" w:rsidP="000B5EEA">
      <w:pPr>
        <w:widowControl/>
        <w:spacing w:after="0"/>
      </w:pPr>
    </w:p>
    <w:p w14:paraId="642C29D5" w14:textId="5C795A38" w:rsidR="000B5EEA" w:rsidRDefault="000B5EEA" w:rsidP="000B5EEA">
      <w:pPr>
        <w:widowControl/>
        <w:spacing w:after="0"/>
        <w:rPr>
          <w:color w:val="001941" w:themeColor="text2"/>
        </w:rPr>
      </w:pPr>
      <w:r>
        <w:rPr>
          <w:b/>
          <w:color w:val="001941" w:themeColor="text2"/>
        </w:rPr>
        <w:t>5-axis technology</w:t>
      </w:r>
    </w:p>
    <w:p w14:paraId="1543B939" w14:textId="79E82744" w:rsidR="00F13E82" w:rsidRDefault="000B5EEA" w:rsidP="000B5EEA">
      <w:pPr>
        <w:widowControl/>
        <w:spacing w:after="0"/>
      </w:pPr>
      <w:r>
        <w:t xml:space="preserve">Visitors to the trade fair also had the opportunity to see new options in the area of five-axis technology for element construction. The five-axis unit increases the diversity of processing options and the areas of use </w:t>
      </w:r>
      <w:r w:rsidR="00F945E4">
        <w:t>–</w:t>
      </w:r>
      <w:r>
        <w:t xml:space="preserve"> freely interpolating processing operations from different sides </w:t>
      </w:r>
      <w:proofErr w:type="gramStart"/>
      <w:r>
        <w:t>are established</w:t>
      </w:r>
      <w:proofErr w:type="gramEnd"/>
      <w:r>
        <w:t xml:space="preserve"> fully automatically. More processing operations are possible </w:t>
      </w:r>
      <w:r w:rsidR="00F945E4">
        <w:t>–</w:t>
      </w:r>
      <w:r>
        <w:t xml:space="preserve"> and with fewer units. </w:t>
      </w:r>
    </w:p>
    <w:p w14:paraId="3189521E" w14:textId="3233F8A9" w:rsidR="00581008" w:rsidRDefault="00581008" w:rsidP="000B5EEA">
      <w:pPr>
        <w:widowControl/>
        <w:spacing w:after="0"/>
      </w:pPr>
      <w:r>
        <w:rPr>
          <w:noProof/>
          <w:lang w:val="de-DE"/>
        </w:rPr>
        <w:drawing>
          <wp:inline distT="0" distB="0" distL="0" distR="0" wp14:anchorId="1952FE21" wp14:editId="6656BE5E">
            <wp:extent cx="3600000" cy="2795238"/>
            <wp:effectExtent l="0" t="0" r="635" b="5715"/>
            <wp:docPr id="7" name="Grafik 7" descr="X:\VK32\3_VMS\Marketing\Bilder\Messen\2019-11-WEINMANN-Treff\Bilder Fotograf\Bilder retuschiert\WEINMANN-Treff-2019-012-5-Ach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VK32\3_VMS\Marketing\Bilder\Messen\2019-11-WEINMANN-Treff\Bilder Fotograf\Bilder retuschiert\WEINMANN-Treff-2019-012-5-Achs.tif"/>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3600000" cy="2795238"/>
                    </a:xfrm>
                    <a:prstGeom prst="rect">
                      <a:avLst/>
                    </a:prstGeom>
                    <a:noFill/>
                    <a:ln>
                      <a:noFill/>
                    </a:ln>
                  </pic:spPr>
                </pic:pic>
              </a:graphicData>
            </a:graphic>
          </wp:inline>
        </w:drawing>
      </w:r>
      <w:r>
        <w:br/>
      </w:r>
      <w:r>
        <w:rPr>
          <w:b/>
          <w:sz w:val="20"/>
        </w:rPr>
        <w:t>Image 5:</w:t>
      </w:r>
      <w:r>
        <w:rPr>
          <w:sz w:val="20"/>
        </w:rPr>
        <w:t xml:space="preserve"> With the multifunction bridges, five-axis processing operations are now also possible.</w:t>
      </w:r>
    </w:p>
    <w:p w14:paraId="04307F16" w14:textId="1EAA82C0" w:rsidR="009C1436" w:rsidRDefault="009C1436" w:rsidP="000B5EEA">
      <w:pPr>
        <w:widowControl/>
        <w:spacing w:after="0"/>
      </w:pPr>
    </w:p>
    <w:p w14:paraId="54A3D323" w14:textId="2EA202DB" w:rsidR="009C1436" w:rsidRDefault="00CC1FE1" w:rsidP="009C1436">
      <w:pPr>
        <w:widowControl/>
        <w:spacing w:after="0"/>
        <w:rPr>
          <w:color w:val="001941" w:themeColor="text2"/>
        </w:rPr>
      </w:pPr>
      <w:r>
        <w:rPr>
          <w:b/>
          <w:color w:val="001941" w:themeColor="text2"/>
        </w:rPr>
        <w:t xml:space="preserve">Separator for loose screws </w:t>
      </w:r>
    </w:p>
    <w:p w14:paraId="3C71F299" w14:textId="2E89D75C" w:rsidR="009C1436" w:rsidRDefault="00CC1FE1" w:rsidP="009C1436">
      <w:pPr>
        <w:widowControl/>
        <w:spacing w:after="0"/>
      </w:pPr>
      <w:r>
        <w:t xml:space="preserve">WEINMANN has developed an automatic separator for loose screws for situations in which screws </w:t>
      </w:r>
      <w:proofErr w:type="gramStart"/>
      <w:r>
        <w:t>are used</w:t>
      </w:r>
      <w:proofErr w:type="gramEnd"/>
      <w:r>
        <w:t xml:space="preserve"> as a means of connection. This separator is suitable not only for standard lengths up to 70 mm, but also for long screws, such as screws with a length of 160 mm, 220 mm or 250 mm. Even longer screws are also possible. There are automatic screw units for the </w:t>
      </w:r>
      <w:proofErr w:type="gramStart"/>
      <w:r>
        <w:t>frame work</w:t>
      </w:r>
      <w:proofErr w:type="gramEnd"/>
      <w:r>
        <w:t xml:space="preserve"> station and for the multifunction bridge. The automated screw process ensures correct and defined distances. This increases efficiency across the entire production process as manual activities are no longer necessary and the quality is increased. </w:t>
      </w:r>
    </w:p>
    <w:p w14:paraId="1932950F" w14:textId="77777777" w:rsidR="00CC1FE1" w:rsidRDefault="00CC1FE1" w:rsidP="009C1436">
      <w:pPr>
        <w:widowControl/>
        <w:spacing w:after="0"/>
      </w:pPr>
    </w:p>
    <w:p w14:paraId="02C0FB7E" w14:textId="1708AF16" w:rsidR="009C1436" w:rsidRDefault="009C1436" w:rsidP="009C1436">
      <w:pPr>
        <w:widowControl/>
        <w:spacing w:after="0"/>
        <w:rPr>
          <w:color w:val="001941" w:themeColor="text2"/>
        </w:rPr>
      </w:pPr>
      <w:r>
        <w:rPr>
          <w:b/>
          <w:color w:val="001941" w:themeColor="text2"/>
        </w:rPr>
        <w:t>Automatic insulation with the WALLTEQ M-310 </w:t>
      </w:r>
      <w:proofErr w:type="spellStart"/>
      <w:r>
        <w:rPr>
          <w:b/>
          <w:color w:val="001941" w:themeColor="text2"/>
        </w:rPr>
        <w:t>insuFill</w:t>
      </w:r>
      <w:proofErr w:type="spellEnd"/>
    </w:p>
    <w:p w14:paraId="6355FC47" w14:textId="34F8FE3F" w:rsidR="009C1436" w:rsidRDefault="009C1436" w:rsidP="009C1436">
      <w:pPr>
        <w:widowControl/>
        <w:spacing w:after="0"/>
      </w:pPr>
      <w:r>
        <w:t xml:space="preserve">The newly developed WALLTEQ M-310 </w:t>
      </w:r>
      <w:proofErr w:type="spellStart"/>
      <w:r>
        <w:t>insuFill</w:t>
      </w:r>
      <w:proofErr w:type="spellEnd"/>
      <w:r>
        <w:t xml:space="preserve"> enables greater performance and shorter cycle times. Integrated in production lines, it </w:t>
      </w:r>
      <w:proofErr w:type="gramStart"/>
      <w:r>
        <w:t>is used</w:t>
      </w:r>
      <w:proofErr w:type="gramEnd"/>
      <w:r>
        <w:t xml:space="preserve"> as a pure insulating station for inserting loose insulating material. The integrated blowing plate </w:t>
      </w:r>
      <w:proofErr w:type="gramStart"/>
      <w:r>
        <w:t>is moved</w:t>
      </w:r>
      <w:proofErr w:type="gramEnd"/>
      <w:r>
        <w:t xml:space="preserve"> to the respective cavity automatically and inserts the defined quantity of insulating material. Roof and ceiling elements </w:t>
      </w:r>
      <w:proofErr w:type="gramStart"/>
      <w:r>
        <w:t>can now also be insulated</w:t>
      </w:r>
      <w:proofErr w:type="gramEnd"/>
      <w:r>
        <w:t xml:space="preserve"> automatically; the blowing plate can be rotated 90° and ensures optimal distribution of the insulation to each cavity, with an even density, for wall, roof, ceiling and gable elements. </w:t>
      </w:r>
    </w:p>
    <w:p w14:paraId="4F3E73A7" w14:textId="49FC3198" w:rsidR="00A161DD" w:rsidRDefault="00A161DD" w:rsidP="009C1436">
      <w:pPr>
        <w:widowControl/>
        <w:spacing w:after="0"/>
      </w:pPr>
    </w:p>
    <w:p w14:paraId="6B076537" w14:textId="501830F1" w:rsidR="00A161DD" w:rsidRPr="003C3C52" w:rsidRDefault="00A161DD" w:rsidP="009C1436">
      <w:pPr>
        <w:widowControl/>
        <w:spacing w:after="0"/>
        <w:rPr>
          <w:b/>
          <w:color w:val="001941" w:themeColor="text2"/>
        </w:rPr>
      </w:pPr>
      <w:r>
        <w:rPr>
          <w:b/>
          <w:color w:val="001941" w:themeColor="text2"/>
        </w:rPr>
        <w:t>Highlights:</w:t>
      </w:r>
    </w:p>
    <w:p w14:paraId="4B1A7E2B" w14:textId="5E34BF10" w:rsidR="00A161DD" w:rsidRDefault="00A161DD" w:rsidP="00A161DD">
      <w:pPr>
        <w:pStyle w:val="Listenabsatz"/>
        <w:widowControl/>
        <w:numPr>
          <w:ilvl w:val="0"/>
          <w:numId w:val="41"/>
        </w:numPr>
        <w:spacing w:after="0"/>
      </w:pPr>
      <w:r>
        <w:t>High profitability: the best price-performance ratio for the automated insertion of loose insulating material</w:t>
      </w:r>
    </w:p>
    <w:p w14:paraId="3529B761" w14:textId="00F29CC8" w:rsidR="007E07BC" w:rsidRDefault="003C3C52" w:rsidP="00A161DD">
      <w:pPr>
        <w:pStyle w:val="Listenabsatz"/>
        <w:widowControl/>
        <w:numPr>
          <w:ilvl w:val="0"/>
          <w:numId w:val="41"/>
        </w:numPr>
        <w:spacing w:after="0"/>
      </w:pPr>
      <w:r>
        <w:t>More possibilities: the blowing plate, which can be rotated 90°, means that roof and ceiling elements can also be insulated automatically</w:t>
      </w:r>
    </w:p>
    <w:p w14:paraId="4C8DA260" w14:textId="67923ABD" w:rsidR="007E07BC" w:rsidRDefault="003C3C52" w:rsidP="00A161DD">
      <w:pPr>
        <w:pStyle w:val="Listenabsatz"/>
        <w:widowControl/>
        <w:numPr>
          <w:ilvl w:val="0"/>
          <w:numId w:val="41"/>
        </w:numPr>
        <w:spacing w:after="0"/>
      </w:pPr>
      <w:r>
        <w:t>Quality assurance thanks to complete documentation, verifiable fill quantities and a visual check</w:t>
      </w:r>
    </w:p>
    <w:p w14:paraId="6FE45F04" w14:textId="08971B39" w:rsidR="003C3C52" w:rsidRDefault="003C3C52" w:rsidP="00A161DD">
      <w:pPr>
        <w:pStyle w:val="Listenabsatz"/>
        <w:widowControl/>
        <w:numPr>
          <w:ilvl w:val="0"/>
          <w:numId w:val="41"/>
        </w:numPr>
        <w:spacing w:after="0"/>
      </w:pPr>
      <w:r>
        <w:t>Significant material savings: no material waste and simplified storage</w:t>
      </w:r>
    </w:p>
    <w:p w14:paraId="1425E941" w14:textId="161AEE79" w:rsidR="007B27A0" w:rsidRDefault="003C3C52" w:rsidP="009C1436">
      <w:pPr>
        <w:pStyle w:val="Listenabsatz"/>
        <w:widowControl/>
        <w:numPr>
          <w:ilvl w:val="0"/>
          <w:numId w:val="41"/>
        </w:numPr>
        <w:spacing w:after="0"/>
      </w:pPr>
      <w:r>
        <w:t>Humanization of work processes: significant reduction in the level of dust for employees</w:t>
      </w:r>
    </w:p>
    <w:p w14:paraId="223B618A" w14:textId="24CC5E54" w:rsidR="00581008" w:rsidRDefault="00581008" w:rsidP="00581008">
      <w:pPr>
        <w:widowControl/>
        <w:spacing w:after="0"/>
      </w:pPr>
      <w:r>
        <w:rPr>
          <w:noProof/>
          <w:lang w:val="de-DE"/>
        </w:rPr>
        <w:drawing>
          <wp:inline distT="0" distB="0" distL="0" distR="0" wp14:anchorId="2733655E" wp14:editId="50DD1DDA">
            <wp:extent cx="3600000" cy="2785714"/>
            <wp:effectExtent l="0" t="0" r="635" b="0"/>
            <wp:docPr id="5" name="Grafik 5" descr="X:\VK32\3_VMS\Marketing\Bilder\Messen\2019-11-WEINMANN-Treff\Bilder Fotograf\Bilder retuschiert\WEINMANN-Treff-2019-010-WALLTEQ-M-310insuFi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VK32\3_VMS\Marketing\Bilder\Messen\2019-11-WEINMANN-Treff\Bilder Fotograf\Bilder retuschiert\WEINMANN-Treff-2019-010-WALLTEQ-M-310insuFill.tif"/>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3600000" cy="2785714"/>
                    </a:xfrm>
                    <a:prstGeom prst="rect">
                      <a:avLst/>
                    </a:prstGeom>
                    <a:noFill/>
                    <a:ln>
                      <a:noFill/>
                    </a:ln>
                  </pic:spPr>
                </pic:pic>
              </a:graphicData>
            </a:graphic>
          </wp:inline>
        </w:drawing>
      </w:r>
      <w:r>
        <w:br/>
      </w:r>
      <w:r>
        <w:rPr>
          <w:b/>
          <w:sz w:val="20"/>
        </w:rPr>
        <w:t>Image 6:</w:t>
      </w:r>
      <w:r>
        <w:rPr>
          <w:sz w:val="20"/>
        </w:rPr>
        <w:t xml:space="preserve"> With the rotating blowing plate, the WALLTEQ M-310 </w:t>
      </w:r>
      <w:proofErr w:type="spellStart"/>
      <w:r>
        <w:rPr>
          <w:sz w:val="20"/>
        </w:rPr>
        <w:t>insuFill</w:t>
      </w:r>
      <w:proofErr w:type="spellEnd"/>
      <w:r>
        <w:rPr>
          <w:sz w:val="20"/>
        </w:rPr>
        <w:t xml:space="preserve"> offers the option </w:t>
      </w:r>
      <w:proofErr w:type="gramStart"/>
      <w:r>
        <w:rPr>
          <w:sz w:val="20"/>
        </w:rPr>
        <w:t>to also insulate</w:t>
      </w:r>
      <w:proofErr w:type="gramEnd"/>
      <w:r>
        <w:rPr>
          <w:sz w:val="20"/>
        </w:rPr>
        <w:t xml:space="preserve"> roof and ceiling elements automatically.</w:t>
      </w:r>
    </w:p>
    <w:p w14:paraId="2B8EBD76" w14:textId="77777777" w:rsidR="000B5EEA" w:rsidRDefault="000B5EEA" w:rsidP="000B5EEA">
      <w:pPr>
        <w:widowControl/>
        <w:spacing w:after="0"/>
      </w:pPr>
    </w:p>
    <w:p w14:paraId="3C89F9B3" w14:textId="2D518963" w:rsidR="00F13E82" w:rsidRDefault="00F13E82" w:rsidP="00982D79">
      <w:pPr>
        <w:widowControl/>
        <w:spacing w:after="0"/>
        <w:rPr>
          <w:color w:val="001941" w:themeColor="text2"/>
        </w:rPr>
      </w:pPr>
      <w:r>
        <w:rPr>
          <w:b/>
          <w:color w:val="001941" w:themeColor="text2"/>
        </w:rPr>
        <w:t>WALLTEQ M-120 multifunction bridge</w:t>
      </w:r>
      <w:r w:rsidRPr="00F945E4">
        <w:rPr>
          <w:b/>
          <w:color w:val="001941" w:themeColor="text2"/>
        </w:rPr>
        <w:t xml:space="preserve"> </w:t>
      </w:r>
      <w:r w:rsidR="00F945E4" w:rsidRPr="00F945E4">
        <w:rPr>
          <w:b/>
          <w:color w:val="001941" w:themeColor="text2"/>
        </w:rPr>
        <w:t>–</w:t>
      </w:r>
      <w:r>
        <w:rPr>
          <w:color w:val="001941" w:themeColor="text2"/>
        </w:rPr>
        <w:t xml:space="preserve"> </w:t>
      </w:r>
      <w:r>
        <w:rPr>
          <w:b/>
          <w:color w:val="001941" w:themeColor="text2"/>
        </w:rPr>
        <w:t>low quantities in batch size 1</w:t>
      </w:r>
    </w:p>
    <w:p w14:paraId="5A25CA38" w14:textId="17B522B3" w:rsidR="00D17BB9" w:rsidRDefault="00373464" w:rsidP="00982D79">
      <w:pPr>
        <w:widowControl/>
        <w:spacing w:after="0"/>
      </w:pPr>
      <w:r>
        <w:t xml:space="preserve">For the production of wall, roof, ceiling and gable elements, WEINMANN offers a machine that operates with maximum efficiency, even with small quantities </w:t>
      </w:r>
      <w:r w:rsidR="00F945E4">
        <w:t>–</w:t>
      </w:r>
      <w:r>
        <w:t xml:space="preserve"> the WALLTEQ M-120. This carpentry bridge is equipped with holders for stapling and nailing devices and a routing unit to facilitate automatic fastening and processing of the sheathing. Openings for windows, </w:t>
      </w:r>
      <w:r>
        <w:rPr>
          <w:color w:val="auto"/>
        </w:rPr>
        <w:t>doors and sockets, as well as free forms such as circles, curves or diagonal cuts</w:t>
      </w:r>
      <w:r>
        <w:t xml:space="preserve"> </w:t>
      </w:r>
      <w:proofErr w:type="gramStart"/>
      <w:r>
        <w:t>can all be processed</w:t>
      </w:r>
      <w:proofErr w:type="gramEnd"/>
      <w:r>
        <w:t>,</w:t>
      </w:r>
      <w:r>
        <w:rPr>
          <w:color w:val="auto"/>
        </w:rPr>
        <w:t xml:space="preserve"> resulting in finished elements with a high level of dimensional accuracy. With low acquisition costs, the WALLTEQ M-120 offers an excellent price/performance ratio and is the perfect entry-level solution for small and medium-sized carpentry businesses.</w:t>
      </w:r>
    </w:p>
    <w:p w14:paraId="2CAE0492" w14:textId="77777777" w:rsidR="00373464" w:rsidRDefault="00373464" w:rsidP="00982D79">
      <w:pPr>
        <w:widowControl/>
        <w:spacing w:after="0"/>
      </w:pPr>
    </w:p>
    <w:p w14:paraId="4A2504D5" w14:textId="4D4FA277" w:rsidR="000B5EEA" w:rsidRDefault="00256BAD" w:rsidP="000B5EEA">
      <w:pPr>
        <w:widowControl/>
        <w:spacing w:after="0"/>
      </w:pPr>
      <w:r>
        <w:rPr>
          <w:b/>
          <w:color w:val="001941" w:themeColor="text2"/>
        </w:rPr>
        <w:t xml:space="preserve">Universal application </w:t>
      </w:r>
      <w:r w:rsidR="00F945E4">
        <w:rPr>
          <w:b/>
          <w:color w:val="001941" w:themeColor="text2"/>
        </w:rPr>
        <w:t>–</w:t>
      </w:r>
      <w:r>
        <w:rPr>
          <w:b/>
          <w:color w:val="001941" w:themeColor="text2"/>
        </w:rPr>
        <w:t xml:space="preserve"> the carpentry tables </w:t>
      </w:r>
    </w:p>
    <w:p w14:paraId="7AB56773" w14:textId="7E2192AF" w:rsidR="007B27A0" w:rsidRDefault="000B5EEA" w:rsidP="00013B28">
      <w:pPr>
        <w:widowControl/>
        <w:spacing w:after="0"/>
      </w:pPr>
      <w:r>
        <w:t xml:space="preserve">The carpentry table is ideal for manufacturing wall, gable, roof and ceiling elements, as well as frame walls and </w:t>
      </w:r>
      <w:r w:rsidR="00F945E4">
        <w:t>gable elements</w:t>
      </w:r>
      <w:r>
        <w:t xml:space="preserve">. The integrated technology guarantees a high level of dimensional and angular accuracy. A higher level of prefabrication and the consistently high quality increase efficiency across the entire production process. You can see the BUILDTEQ A-300 flat-pack table and the BUILDTEQ A-500 carpentry table at the WEINMANN </w:t>
      </w:r>
      <w:proofErr w:type="spellStart"/>
      <w:r>
        <w:t>Treff</w:t>
      </w:r>
      <w:proofErr w:type="spellEnd"/>
      <w:r>
        <w:t>.</w:t>
      </w:r>
    </w:p>
    <w:p w14:paraId="2B2203C7" w14:textId="77777777" w:rsidR="00013B28" w:rsidRDefault="00013B28" w:rsidP="00013B28">
      <w:pPr>
        <w:widowControl/>
        <w:spacing w:after="0"/>
        <w:rPr>
          <w:b/>
          <w:color w:val="001941" w:themeColor="text2"/>
        </w:rPr>
      </w:pPr>
    </w:p>
    <w:p w14:paraId="321895CB" w14:textId="1B5CC754" w:rsidR="000B5EEA" w:rsidRPr="00F13E82" w:rsidRDefault="000B5EEA" w:rsidP="000B5EEA">
      <w:pPr>
        <w:widowControl/>
        <w:spacing w:after="0"/>
        <w:rPr>
          <w:color w:val="001941" w:themeColor="text2"/>
        </w:rPr>
      </w:pPr>
      <w:r>
        <w:rPr>
          <w:b/>
          <w:color w:val="001941" w:themeColor="text2"/>
        </w:rPr>
        <w:t xml:space="preserve">BEAMTEQ B-660 </w:t>
      </w:r>
      <w:r w:rsidR="00F945E4">
        <w:rPr>
          <w:b/>
          <w:color w:val="001941" w:themeColor="text2"/>
        </w:rPr>
        <w:t>carpentry machine</w:t>
      </w:r>
    </w:p>
    <w:p w14:paraId="1F48C6ED" w14:textId="49A5A9DC" w:rsidR="00B020EF" w:rsidRDefault="00F945E4" w:rsidP="000B5EEA">
      <w:pPr>
        <w:widowControl/>
        <w:spacing w:after="0"/>
        <w:rPr>
          <w:color w:val="auto"/>
        </w:rPr>
      </w:pPr>
      <w:r>
        <w:t xml:space="preserve">The BEAMTEQ B-660 carpentry machine </w:t>
      </w:r>
      <w:proofErr w:type="gramStart"/>
      <w:r w:rsidR="000B5EEA">
        <w:t>is designed</w:t>
      </w:r>
      <w:proofErr w:type="gramEnd"/>
      <w:r w:rsidR="000B5EEA">
        <w:t xml:space="preserve"> for complex beam processing at great speed and with a high degree of accuracy. This increases production efficiency. The compact machine design with integrated noise protection enables space-saving installation. The highlight of the BEAMTEQ B-660 is the </w:t>
      </w:r>
      <w:r w:rsidR="000B5EEA">
        <w:rPr>
          <w:color w:val="auto"/>
        </w:rPr>
        <w:t>integrated underfloor unit</w:t>
      </w:r>
      <w:r w:rsidR="000B5EEA">
        <w:t>.</w:t>
      </w:r>
      <w:r w:rsidR="000B5EEA">
        <w:rPr>
          <w:color w:val="auto"/>
        </w:rPr>
        <w:t xml:space="preserve"> </w:t>
      </w:r>
      <w:r w:rsidR="000B5EEA">
        <w:t xml:space="preserve">All six sides of components </w:t>
      </w:r>
      <w:proofErr w:type="gramStart"/>
      <w:r w:rsidR="000B5EEA">
        <w:t>are processed</w:t>
      </w:r>
      <w:proofErr w:type="gramEnd"/>
      <w:r w:rsidR="000B5EEA">
        <w:t xml:space="preserve"> fully automatically in one </w:t>
      </w:r>
      <w:proofErr w:type="spellStart"/>
      <w:r w:rsidR="000B5EEA">
        <w:t>throughfeed</w:t>
      </w:r>
      <w:proofErr w:type="spellEnd"/>
      <w:r w:rsidR="000B5EEA">
        <w:t xml:space="preserve"> at any angle and tilt. Traditional </w:t>
      </w:r>
      <w:proofErr w:type="gramStart"/>
      <w:r w:rsidR="000B5EEA">
        <w:t>block house</w:t>
      </w:r>
      <w:proofErr w:type="gramEnd"/>
      <w:r w:rsidR="000B5EEA">
        <w:t xml:space="preserve"> joints, blocking grooves on rafters and dovetail connections on both sides of ridge beams can be created quickly and easily. In combination with the 12-part tool changer and</w:t>
      </w:r>
      <w:r w:rsidR="000B5EEA">
        <w:rPr>
          <w:color w:val="auto"/>
        </w:rPr>
        <w:t xml:space="preserve"> the second integrated main spindle, the underfloor unit enables the highest possible beam processing performance at a consistently high quality.   </w:t>
      </w:r>
    </w:p>
    <w:p w14:paraId="7FA2CAAD" w14:textId="4692CFF4" w:rsidR="00B020EF" w:rsidRPr="00B020EF" w:rsidRDefault="00B020EF" w:rsidP="00B020EF">
      <w:pPr>
        <w:pStyle w:val="berschriftKapitel"/>
        <w:rPr>
          <w:color w:val="00A0DC" w:themeColor="accent1"/>
        </w:rPr>
      </w:pPr>
      <w:proofErr w:type="spellStart"/>
      <w:proofErr w:type="gramStart"/>
      <w:r>
        <w:rPr>
          <w:color w:val="00A0DC" w:themeColor="accent1"/>
        </w:rPr>
        <w:t>smartPrefab</w:t>
      </w:r>
      <w:proofErr w:type="spellEnd"/>
      <w:proofErr w:type="gramEnd"/>
      <w:r w:rsidR="00F945E4">
        <w:rPr>
          <w:color w:val="00A0DC" w:themeColor="accent1"/>
        </w:rPr>
        <w:t xml:space="preserve"> –</w:t>
      </w:r>
      <w:r>
        <w:rPr>
          <w:color w:val="00A0DC" w:themeColor="accent1"/>
        </w:rPr>
        <w:t xml:space="preserve"> a vision becomes reality</w:t>
      </w:r>
    </w:p>
    <w:p w14:paraId="23464250" w14:textId="7353C06F" w:rsidR="00B020EF" w:rsidRDefault="00B020EF" w:rsidP="00B020EF">
      <w:pPr>
        <w:pStyle w:val="KeinLeerraum"/>
        <w:spacing w:line="360" w:lineRule="auto"/>
        <w:rPr>
          <w:b w:val="0"/>
          <w:sz w:val="22"/>
        </w:rPr>
      </w:pPr>
      <w:r>
        <w:rPr>
          <w:b w:val="0"/>
          <w:sz w:val="22"/>
        </w:rPr>
        <w:t xml:space="preserve">Fully automatic, networked production lines offer the highest degree of prefabrication in prefabricated housing construction. Innovative technologies, integrated robots and digital modules enable efficient production processes, while the design of the production lines means that they </w:t>
      </w:r>
      <w:proofErr w:type="gramStart"/>
      <w:r>
        <w:rPr>
          <w:b w:val="0"/>
          <w:sz w:val="22"/>
        </w:rPr>
        <w:t xml:space="preserve">can be used in a variety of ways and expanded with modules </w:t>
      </w:r>
      <w:r w:rsidR="00F945E4">
        <w:rPr>
          <w:b w:val="0"/>
          <w:sz w:val="22"/>
        </w:rPr>
        <w:t>–</w:t>
      </w:r>
      <w:r>
        <w:rPr>
          <w:b w:val="0"/>
          <w:sz w:val="22"/>
        </w:rPr>
        <w:t xml:space="preserve"> a solution for the future</w:t>
      </w:r>
      <w:proofErr w:type="gramEnd"/>
      <w:r>
        <w:rPr>
          <w:b w:val="0"/>
          <w:sz w:val="22"/>
        </w:rPr>
        <w:t xml:space="preserve">. </w:t>
      </w:r>
    </w:p>
    <w:p w14:paraId="596ACD74" w14:textId="273EAF97" w:rsidR="00B020EF" w:rsidRPr="00A56443" w:rsidRDefault="00B020EF" w:rsidP="00B020EF">
      <w:pPr>
        <w:pStyle w:val="KeinLeerraum"/>
        <w:spacing w:line="360" w:lineRule="auto"/>
        <w:rPr>
          <w:b w:val="0"/>
          <w:sz w:val="22"/>
        </w:rPr>
      </w:pPr>
      <w:r>
        <w:rPr>
          <w:b w:val="0"/>
          <w:sz w:val="22"/>
        </w:rPr>
        <w:t xml:space="preserve">With </w:t>
      </w:r>
      <w:proofErr w:type="spellStart"/>
      <w:r>
        <w:rPr>
          <w:b w:val="0"/>
          <w:sz w:val="22"/>
        </w:rPr>
        <w:t>smartPrefab</w:t>
      </w:r>
      <w:proofErr w:type="spellEnd"/>
      <w:r>
        <w:rPr>
          <w:b w:val="0"/>
          <w:sz w:val="22"/>
        </w:rPr>
        <w:t xml:space="preserve">, WEINMANN opens up new opportunities for the prefabricated house industry and offers highly automated and networked production solutions. From </w:t>
      </w:r>
      <w:proofErr w:type="gramStart"/>
      <w:r>
        <w:rPr>
          <w:b w:val="0"/>
          <w:sz w:val="22"/>
        </w:rPr>
        <w:t>frame work</w:t>
      </w:r>
      <w:proofErr w:type="gramEnd"/>
      <w:r>
        <w:rPr>
          <w:b w:val="0"/>
          <w:sz w:val="22"/>
        </w:rPr>
        <w:t xml:space="preserve"> production to </w:t>
      </w:r>
      <w:proofErr w:type="spellStart"/>
      <w:r>
        <w:rPr>
          <w:b w:val="0"/>
          <w:sz w:val="22"/>
        </w:rPr>
        <w:t>panelizati</w:t>
      </w:r>
      <w:r w:rsidR="00F945E4">
        <w:rPr>
          <w:b w:val="0"/>
          <w:sz w:val="22"/>
        </w:rPr>
        <w:t>on</w:t>
      </w:r>
      <w:proofErr w:type="spellEnd"/>
      <w:r w:rsidR="00F945E4">
        <w:rPr>
          <w:b w:val="0"/>
          <w:sz w:val="22"/>
        </w:rPr>
        <w:t>, right through to finishing –</w:t>
      </w:r>
      <w:r>
        <w:rPr>
          <w:b w:val="0"/>
          <w:sz w:val="22"/>
        </w:rPr>
        <w:t xml:space="preserve"> all process steps are combined in the production line. The use of robots means that the entire material-handling stage </w:t>
      </w:r>
      <w:proofErr w:type="gramStart"/>
      <w:r>
        <w:rPr>
          <w:b w:val="0"/>
          <w:sz w:val="22"/>
        </w:rPr>
        <w:t>is automated</w:t>
      </w:r>
      <w:proofErr w:type="gramEnd"/>
      <w:r>
        <w:rPr>
          <w:b w:val="0"/>
          <w:sz w:val="22"/>
        </w:rPr>
        <w:t xml:space="preserve"> and processes are simplified. The robot picks up heavy components and places them in the relevant position. For example, the robot assumes responsibility for the complete beam mounting process during the manufacture of frame works. To do this, the robot removes the beams from their respective collection positions and places them in the </w:t>
      </w:r>
      <w:proofErr w:type="gramStart"/>
      <w:r>
        <w:rPr>
          <w:b w:val="0"/>
          <w:sz w:val="22"/>
        </w:rPr>
        <w:t>frame work</w:t>
      </w:r>
      <w:proofErr w:type="gramEnd"/>
      <w:r>
        <w:rPr>
          <w:b w:val="0"/>
          <w:sz w:val="22"/>
        </w:rPr>
        <w:t xml:space="preserve"> at various angles. The process of positioning panels </w:t>
      </w:r>
      <w:proofErr w:type="gramStart"/>
      <w:r>
        <w:rPr>
          <w:b w:val="0"/>
          <w:sz w:val="22"/>
        </w:rPr>
        <w:t>is also optimized</w:t>
      </w:r>
      <w:proofErr w:type="gramEnd"/>
      <w:r>
        <w:rPr>
          <w:b w:val="0"/>
          <w:sz w:val="22"/>
        </w:rPr>
        <w:t xml:space="preserve"> thanks to the use of a robot. Panel materials </w:t>
      </w:r>
      <w:proofErr w:type="gramStart"/>
      <w:r>
        <w:rPr>
          <w:b w:val="0"/>
          <w:sz w:val="22"/>
        </w:rPr>
        <w:t>are placed</w:t>
      </w:r>
      <w:proofErr w:type="gramEnd"/>
      <w:r>
        <w:rPr>
          <w:b w:val="0"/>
          <w:sz w:val="22"/>
        </w:rPr>
        <w:t xml:space="preserve"> on the element in a fully automated process and are then attached and processed by the multifunc</w:t>
      </w:r>
      <w:r w:rsidR="00F945E4">
        <w:rPr>
          <w:b w:val="0"/>
          <w:sz w:val="22"/>
        </w:rPr>
        <w:t xml:space="preserve">tion bridge. The entire process – </w:t>
      </w:r>
      <w:r>
        <w:rPr>
          <w:b w:val="0"/>
          <w:sz w:val="22"/>
        </w:rPr>
        <w:t>starting with the unprocessed part feed and ending with the loading of the finished elements</w:t>
      </w:r>
      <w:r w:rsidR="00F945E4">
        <w:rPr>
          <w:b w:val="0"/>
          <w:sz w:val="22"/>
        </w:rPr>
        <w:t xml:space="preserve"> –</w:t>
      </w:r>
      <w:proofErr w:type="gramStart"/>
      <w:r>
        <w:rPr>
          <w:b w:val="0"/>
          <w:sz w:val="22"/>
        </w:rPr>
        <w:t>is fully automated</w:t>
      </w:r>
      <w:proofErr w:type="gramEnd"/>
      <w:r>
        <w:rPr>
          <w:b w:val="0"/>
          <w:sz w:val="22"/>
        </w:rPr>
        <w:t xml:space="preserve">. </w:t>
      </w:r>
    </w:p>
    <w:p w14:paraId="6806B942" w14:textId="332EF3C7" w:rsidR="00411A05" w:rsidRPr="00FF3B5C" w:rsidRDefault="00F945E4" w:rsidP="00411A05">
      <w:pPr>
        <w:pStyle w:val="berschrift2"/>
        <w:rPr>
          <w:color w:val="00A0DC" w:themeColor="accent1"/>
          <w:sz w:val="28"/>
        </w:rPr>
      </w:pPr>
      <w:r>
        <w:rPr>
          <w:color w:val="00A0DC" w:themeColor="accent1"/>
          <w:sz w:val="28"/>
        </w:rPr>
        <w:t>Timber construction 4.0 –</w:t>
      </w:r>
      <w:r w:rsidR="00411A05">
        <w:rPr>
          <w:color w:val="00A0DC" w:themeColor="accent1"/>
          <w:sz w:val="28"/>
        </w:rPr>
        <w:t xml:space="preserve"> digital and networked</w:t>
      </w:r>
    </w:p>
    <w:p w14:paraId="08BBA71D" w14:textId="1D003738" w:rsidR="009E03E4" w:rsidRDefault="00082F94" w:rsidP="00B020EF">
      <w:r>
        <w:t>Soft</w:t>
      </w:r>
      <w:r w:rsidR="00F945E4">
        <w:t xml:space="preserve">ware, networking, </w:t>
      </w:r>
      <w:proofErr w:type="gramStart"/>
      <w:r w:rsidR="00F945E4">
        <w:t>digitization</w:t>
      </w:r>
      <w:proofErr w:type="gramEnd"/>
      <w:r w:rsidR="00F945E4">
        <w:t xml:space="preserve"> –</w:t>
      </w:r>
      <w:r>
        <w:t xml:space="preserve"> these topics will have a major impact on </w:t>
      </w:r>
      <w:r w:rsidR="00F945E4">
        <w:t>timber construction</w:t>
      </w:r>
      <w:r>
        <w:t xml:space="preserve"> in the future. As a complete system provider, WEINMANN offers fully integrated solutions for developing </w:t>
      </w:r>
      <w:r w:rsidR="00F945E4">
        <w:t>timber construction</w:t>
      </w:r>
      <w:r>
        <w:t xml:space="preserve"> further and allowing businesses to take a step toward </w:t>
      </w:r>
      <w:r w:rsidR="00F945E4">
        <w:t>timber construction</w:t>
      </w:r>
      <w:bookmarkStart w:id="0" w:name="_GoBack"/>
      <w:bookmarkEnd w:id="0"/>
      <w:r>
        <w:t xml:space="preserve"> 4.0. An integrated data flow and the corresponding information flow enable an efficient and flexible production process. Software is increasingly becoming the decisive factor for the benefits of machines. At the WEINMANN </w:t>
      </w:r>
      <w:proofErr w:type="spellStart"/>
      <w:r>
        <w:t>Treff</w:t>
      </w:r>
      <w:proofErr w:type="spellEnd"/>
      <w:r>
        <w:t xml:space="preserve">, visitors saw a wide selection of new, digital </w:t>
      </w:r>
      <w:proofErr w:type="gramStart"/>
      <w:r>
        <w:t>products which</w:t>
      </w:r>
      <w:proofErr w:type="gramEnd"/>
      <w:r>
        <w:t xml:space="preserve"> offer a clear advantage for everyday work with CNC-controlled machines. Experts from the software department were available for questions and advice.</w:t>
      </w:r>
    </w:p>
    <w:p w14:paraId="36DA24CA" w14:textId="77777777" w:rsidR="009E03E4" w:rsidRDefault="009E03E4" w:rsidP="009E03E4">
      <w:pPr>
        <w:pStyle w:val="Listenabsatz"/>
        <w:ind w:left="0"/>
        <w:rPr>
          <w:b/>
        </w:rPr>
      </w:pPr>
    </w:p>
    <w:p w14:paraId="56E61BF7" w14:textId="77777777" w:rsidR="009E03E4" w:rsidRDefault="009E03E4" w:rsidP="009E03E4">
      <w:pPr>
        <w:pStyle w:val="Listenabsatz"/>
        <w:ind w:left="0"/>
        <w:rPr>
          <w:b/>
        </w:rPr>
      </w:pPr>
    </w:p>
    <w:p w14:paraId="3AF4B4A0" w14:textId="77777777" w:rsidR="009E03E4" w:rsidRDefault="009E03E4" w:rsidP="009E03E4">
      <w:pPr>
        <w:pStyle w:val="Listenabsatz"/>
        <w:ind w:left="0"/>
        <w:rPr>
          <w:b/>
        </w:rPr>
      </w:pPr>
    </w:p>
    <w:p w14:paraId="797CB041" w14:textId="77777777" w:rsidR="009E03E4" w:rsidRDefault="009E03E4" w:rsidP="009E03E4">
      <w:pPr>
        <w:pStyle w:val="Listenabsatz"/>
        <w:ind w:left="0"/>
        <w:rPr>
          <w:b/>
        </w:rPr>
      </w:pPr>
    </w:p>
    <w:p w14:paraId="3AB6F4D1" w14:textId="77777777" w:rsidR="009E03E4" w:rsidRDefault="009E03E4" w:rsidP="009E03E4">
      <w:pPr>
        <w:pStyle w:val="Listenabsatz"/>
        <w:ind w:left="0"/>
        <w:rPr>
          <w:b/>
        </w:rPr>
      </w:pPr>
    </w:p>
    <w:p w14:paraId="1FED6D48" w14:textId="77777777" w:rsidR="007B27A0" w:rsidRDefault="007B27A0">
      <w:pPr>
        <w:widowControl/>
        <w:spacing w:after="0" w:line="240" w:lineRule="auto"/>
        <w:rPr>
          <w:b/>
        </w:rPr>
      </w:pPr>
      <w:r>
        <w:br w:type="page"/>
      </w:r>
    </w:p>
    <w:p w14:paraId="0D5A2973" w14:textId="0FBB4FB4" w:rsidR="00F2656D" w:rsidRPr="004E416E" w:rsidRDefault="00F2656D" w:rsidP="009E03E4">
      <w:pPr>
        <w:pStyle w:val="Listenabsatz"/>
        <w:ind w:left="0"/>
        <w:rPr>
          <w:b/>
          <w:lang w:val="de-DE"/>
        </w:rPr>
      </w:pPr>
      <w:r w:rsidRPr="004E416E">
        <w:rPr>
          <w:b/>
          <w:lang w:val="de-DE"/>
        </w:rPr>
        <w:t>Images</w:t>
      </w:r>
    </w:p>
    <w:p w14:paraId="0D5A2974" w14:textId="33CB4252" w:rsidR="00F2656D" w:rsidRPr="004E416E" w:rsidRDefault="00F2656D" w:rsidP="00F2656D">
      <w:pPr>
        <w:pStyle w:val="KeinLeerraum"/>
        <w:rPr>
          <w:b w:val="0"/>
          <w:lang w:val="de-DE"/>
        </w:rPr>
      </w:pPr>
      <w:r w:rsidRPr="004E416E">
        <w:rPr>
          <w:b w:val="0"/>
          <w:lang w:val="de-DE"/>
        </w:rPr>
        <w:t xml:space="preserve">Image </w:t>
      </w:r>
      <w:proofErr w:type="spellStart"/>
      <w:r w:rsidRPr="004E416E">
        <w:rPr>
          <w:b w:val="0"/>
          <w:lang w:val="de-DE"/>
        </w:rPr>
        <w:t>source</w:t>
      </w:r>
      <w:proofErr w:type="spellEnd"/>
      <w:r w:rsidRPr="004E416E">
        <w:rPr>
          <w:b w:val="0"/>
          <w:lang w:val="de-DE"/>
        </w:rPr>
        <w:t>: WEINMANN Holzbausystemtechnik GmbH</w:t>
      </w:r>
    </w:p>
    <w:p w14:paraId="0D5A2975" w14:textId="77777777" w:rsidR="00F2656D" w:rsidRPr="004E416E" w:rsidRDefault="00F2656D" w:rsidP="00F2656D">
      <w:pPr>
        <w:pStyle w:val="KeinLeerraum"/>
        <w:rPr>
          <w:b w:val="0"/>
          <w:lang w:val="de-DE"/>
        </w:rPr>
      </w:pPr>
    </w:p>
    <w:p w14:paraId="0D5A2982" w14:textId="29F1A949" w:rsidR="00B57FAC" w:rsidRPr="004E416E" w:rsidRDefault="00B57FAC" w:rsidP="00F2656D">
      <w:pPr>
        <w:pStyle w:val="Titel"/>
        <w:rPr>
          <w:lang w:val="de-DE"/>
        </w:rPr>
      </w:pPr>
    </w:p>
    <w:p w14:paraId="0D5A2983" w14:textId="77777777" w:rsidR="00481597" w:rsidRPr="004E416E" w:rsidRDefault="00481597" w:rsidP="00F2656D">
      <w:pPr>
        <w:pStyle w:val="Titel"/>
        <w:pBdr>
          <w:bottom w:val="single" w:sz="6" w:space="1" w:color="auto"/>
        </w:pBdr>
        <w:rPr>
          <w:lang w:val="de-DE"/>
        </w:rPr>
      </w:pPr>
    </w:p>
    <w:p w14:paraId="0D5A2984" w14:textId="77777777" w:rsidR="00F2656D" w:rsidRPr="004E416E" w:rsidRDefault="00F2656D" w:rsidP="008547A0">
      <w:pPr>
        <w:pStyle w:val="Untertitel"/>
        <w:rPr>
          <w:lang w:val="de-DE"/>
        </w:rPr>
      </w:pPr>
    </w:p>
    <w:p w14:paraId="0D5A2985" w14:textId="77777777" w:rsidR="00F2656D" w:rsidRPr="004E416E" w:rsidRDefault="00F2656D" w:rsidP="008547A0">
      <w:pPr>
        <w:pStyle w:val="Untertitel"/>
        <w:rPr>
          <w:lang w:val="de-DE"/>
        </w:rPr>
      </w:pPr>
    </w:p>
    <w:p w14:paraId="0D5A2986" w14:textId="77777777" w:rsidR="00F2656D" w:rsidRPr="008547A0" w:rsidRDefault="00F2656D" w:rsidP="008547A0">
      <w:pPr>
        <w:pStyle w:val="Untertitel"/>
        <w:rPr>
          <w:b/>
        </w:rPr>
      </w:pPr>
      <w:r>
        <w:rPr>
          <w:b/>
        </w:rPr>
        <w:t>If you have any questions, please contact:</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4E416E" w:rsidRDefault="00F57AB7" w:rsidP="00F57AB7">
      <w:pPr>
        <w:pStyle w:val="Untertitel"/>
        <w:rPr>
          <w:b/>
          <w:lang w:val="de-DE"/>
        </w:rPr>
      </w:pPr>
      <w:r w:rsidRPr="004E416E">
        <w:rPr>
          <w:b/>
          <w:lang w:val="de-DE"/>
        </w:rPr>
        <w:t>WEINMANN Holzbausystemtechnik GmbH</w:t>
      </w:r>
    </w:p>
    <w:p w14:paraId="0D5A298A" w14:textId="77777777" w:rsidR="00F57AB7" w:rsidRPr="004E416E" w:rsidRDefault="00F57AB7" w:rsidP="00F57AB7">
      <w:pPr>
        <w:pStyle w:val="Untertitel"/>
        <w:rPr>
          <w:lang w:val="de-DE"/>
        </w:rPr>
      </w:pPr>
      <w:proofErr w:type="spellStart"/>
      <w:r w:rsidRPr="004E416E">
        <w:rPr>
          <w:lang w:val="de-DE"/>
        </w:rPr>
        <w:t>Forchenstraße</w:t>
      </w:r>
      <w:proofErr w:type="spellEnd"/>
      <w:r w:rsidRPr="004E416E">
        <w:rPr>
          <w:lang w:val="de-DE"/>
        </w:rPr>
        <w:t xml:space="preserve"> 50</w:t>
      </w:r>
    </w:p>
    <w:p w14:paraId="0D5A298B" w14:textId="77777777" w:rsidR="00F57AB7" w:rsidRPr="004E416E" w:rsidRDefault="00F57AB7" w:rsidP="00F57AB7">
      <w:pPr>
        <w:pStyle w:val="Untertitel"/>
        <w:rPr>
          <w:lang w:val="de-DE"/>
        </w:rPr>
      </w:pPr>
      <w:r w:rsidRPr="004E416E">
        <w:rPr>
          <w:lang w:val="de-DE"/>
        </w:rPr>
        <w:t>72813 St. Johann-</w:t>
      </w:r>
      <w:proofErr w:type="spellStart"/>
      <w:r w:rsidRPr="004E416E">
        <w:rPr>
          <w:lang w:val="de-DE"/>
        </w:rPr>
        <w:t>Lonsingen</w:t>
      </w:r>
      <w:proofErr w:type="spellEnd"/>
    </w:p>
    <w:p w14:paraId="0D5A298C" w14:textId="77777777" w:rsidR="00F57AB7" w:rsidRPr="00BF5E2B" w:rsidRDefault="00F57AB7" w:rsidP="00F57AB7">
      <w:pPr>
        <w:pStyle w:val="Untertitel"/>
      </w:pPr>
      <w:r>
        <w:t>Germany</w:t>
      </w:r>
    </w:p>
    <w:p w14:paraId="0D5A298D" w14:textId="60E90B30" w:rsidR="00F57AB7" w:rsidRPr="00FF3B5C" w:rsidRDefault="00F945E4" w:rsidP="00F57AB7">
      <w:pPr>
        <w:pStyle w:val="Untertitel"/>
        <w:rPr>
          <w:color w:val="001941" w:themeColor="text2"/>
        </w:rPr>
      </w:pPr>
      <w:hyperlink r:id="rId16" w:history="1">
        <w:r w:rsidR="00D96322">
          <w:rPr>
            <w:rStyle w:val="Hyperlink"/>
            <w:color w:val="000000" w:themeColor="text1"/>
            <w:u w:val="none"/>
          </w:rPr>
          <w:t>www.homag.com/weinmann</w:t>
        </w:r>
      </w:hyperlink>
      <w:r w:rsidR="00D96322">
        <w:rPr>
          <w:color w:val="001941" w:themeColor="text2"/>
        </w:rPr>
        <w:t xml:space="preserve"> </w:t>
      </w:r>
    </w:p>
    <w:p w14:paraId="7837AC2A" w14:textId="77777777" w:rsidR="00FF3B5C" w:rsidRPr="00FF3B5C" w:rsidRDefault="00FF3B5C" w:rsidP="00FF3B5C">
      <w:pPr>
        <w:rPr>
          <w:lang w:val="it-IT"/>
        </w:rPr>
      </w:pP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00CD183A" w:rsidR="00F57AB7" w:rsidRPr="00F57AB7" w:rsidRDefault="00FF3B5C" w:rsidP="00F57AB7">
      <w:pPr>
        <w:pStyle w:val="Untertitel"/>
        <w:rPr>
          <w:b/>
        </w:rPr>
      </w:pPr>
      <w:r>
        <w:rPr>
          <w:b/>
        </w:rPr>
        <w:t>Tamara Brumm</w:t>
      </w:r>
    </w:p>
    <w:p w14:paraId="0D5A2991" w14:textId="23ABAF68" w:rsidR="00F57AB7" w:rsidRPr="00927A00" w:rsidRDefault="00FF3B5C" w:rsidP="00F57AB7">
      <w:pPr>
        <w:pStyle w:val="Untertitel"/>
      </w:pPr>
      <w:r>
        <w:t>Marketing</w:t>
      </w:r>
    </w:p>
    <w:p w14:paraId="0D5A2992" w14:textId="2BDADF53" w:rsidR="00F57AB7" w:rsidRPr="00927A00" w:rsidRDefault="00F57AB7" w:rsidP="00F57AB7">
      <w:pPr>
        <w:pStyle w:val="Untertitel"/>
      </w:pPr>
      <w:r>
        <w:t>Tel.</w:t>
      </w:r>
      <w:r>
        <w:tab/>
        <w:t>+49 7122 8294 - 52901</w:t>
      </w:r>
    </w:p>
    <w:p w14:paraId="0D5A2993" w14:textId="77777777" w:rsidR="00F57AB7" w:rsidRPr="00927A00" w:rsidRDefault="00F57AB7" w:rsidP="00F57AB7">
      <w:pPr>
        <w:pStyle w:val="Untertitel"/>
      </w:pPr>
      <w:r>
        <w:t>Fax</w:t>
      </w:r>
      <w:r>
        <w:tab/>
        <w:t>+49 7122 8294 - 52066</w:t>
      </w:r>
    </w:p>
    <w:p w14:paraId="0D5A2994" w14:textId="351DE624" w:rsidR="00481597" w:rsidRPr="00927A00" w:rsidRDefault="00FF3B5C" w:rsidP="00F57AB7">
      <w:pPr>
        <w:pStyle w:val="Untertitel"/>
      </w:pPr>
      <w:r>
        <w:t>Tamara.brumm@weinmann-partner.de</w:t>
      </w:r>
    </w:p>
    <w:sectPr w:rsidR="00481597" w:rsidRPr="00927A00"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5394BC" w14:textId="77777777" w:rsidR="00C55229" w:rsidRDefault="00C55229">
      <w:r>
        <w:separator/>
      </w:r>
    </w:p>
  </w:endnote>
  <w:endnote w:type="continuationSeparator" w:id="0">
    <w:p w14:paraId="31357389" w14:textId="77777777" w:rsidR="00C55229" w:rsidRDefault="00C55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419A1" w14:textId="77777777" w:rsidR="00C55229" w:rsidRDefault="00C55229">
      <w:r>
        <w:separator/>
      </w:r>
    </w:p>
  </w:footnote>
  <w:footnote w:type="continuationSeparator" w:id="0">
    <w:p w14:paraId="2CE6BC0A" w14:textId="77777777" w:rsidR="00C55229" w:rsidRDefault="00C55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9A" w14:textId="337CD36E"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WEINMANN </w:t>
    </w:r>
    <w:proofErr w:type="spellStart"/>
    <w:r>
      <w:rPr>
        <w:sz w:val="32"/>
      </w:rPr>
      <w:t>Treff</w:t>
    </w:r>
    <w:proofErr w:type="spellEnd"/>
    <w:r>
      <w:rPr>
        <w:sz w:val="32"/>
      </w:rPr>
      <w:t xml:space="preserve"> press release </w:t>
    </w:r>
    <w:r>
      <w:rPr>
        <w:b/>
        <w:sz w:val="28"/>
      </w:rPr>
      <w:tab/>
    </w:r>
    <w:r>
      <w:rPr>
        <w:noProof/>
        <w:lang w:val="de-DE"/>
      </w:rPr>
      <w:drawing>
        <wp:inline distT="0" distB="0" distL="0" distR="0" wp14:anchorId="0D5A29A5" wp14:editId="0D5A29A6">
          <wp:extent cx="2289053" cy="25298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INMANN_Logo_4C-P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89053" cy="252985"/>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467A2484" w:rsidR="00C74CDC" w:rsidRDefault="00813C5F" w:rsidP="00C55229">
          <w:pPr>
            <w:pStyle w:val="Kopfzeile"/>
            <w:widowControl/>
            <w:tabs>
              <w:tab w:val="clear" w:pos="1418"/>
              <w:tab w:val="clear" w:pos="1560"/>
            </w:tabs>
            <w:spacing w:after="0" w:line="240" w:lineRule="auto"/>
            <w:rPr>
              <w:sz w:val="18"/>
            </w:rPr>
          </w:pPr>
          <w:r>
            <w:rPr>
              <w:sz w:val="18"/>
            </w:rPr>
            <w:t xml:space="preserve">WEINMANN </w:t>
          </w:r>
          <w:proofErr w:type="spellStart"/>
          <w:r>
            <w:rPr>
              <w:sz w:val="18"/>
            </w:rPr>
            <w:t>Treff</w:t>
          </w:r>
          <w:proofErr w:type="spellEnd"/>
          <w:r>
            <w:rPr>
              <w:sz w:val="18"/>
            </w:rPr>
            <w:t xml:space="preserve"> 2019</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4E81FA06" w:rsidR="00C74CDC" w:rsidRDefault="00C64040" w:rsidP="00C55229">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F945E4">
            <w:rPr>
              <w:noProof/>
              <w:sz w:val="18"/>
            </w:rPr>
            <w:t>2</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F945E4">
            <w:rPr>
              <w:noProof/>
              <w:sz w:val="18"/>
            </w:rPr>
            <w:t>9</w:t>
          </w:r>
          <w:r w:rsidR="00C74CDC">
            <w:rPr>
              <w:sz w:val="18"/>
            </w:rPr>
            <w:fldChar w:fldCharType="end"/>
          </w:r>
        </w:p>
      </w:tc>
      <w:tc>
        <w:tcPr>
          <w:tcW w:w="3969" w:type="dxa"/>
        </w:tcPr>
        <w:p w14:paraId="0D5A299E" w14:textId="65CE6C3C" w:rsidR="00C74CDC" w:rsidRDefault="00C74CDC" w:rsidP="00A152A4">
          <w:pPr>
            <w:pStyle w:val="Kopfzeile"/>
            <w:widowControl/>
            <w:tabs>
              <w:tab w:val="clear" w:pos="1418"/>
              <w:tab w:val="clear" w:pos="1560"/>
              <w:tab w:val="clear" w:pos="9072"/>
              <w:tab w:val="right" w:pos="1763"/>
            </w:tabs>
            <w:spacing w:after="0"/>
            <w:ind w:right="284"/>
            <w:rPr>
              <w:sz w:val="18"/>
            </w:rPr>
          </w:pPr>
          <w:r>
            <w:rPr>
              <w:sz w:val="18"/>
            </w:rPr>
            <w:tab/>
            <w:t>November 2019</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2C2EB6"/>
    <w:multiLevelType w:val="hybridMultilevel"/>
    <w:tmpl w:val="87EAA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7B971FA8"/>
    <w:multiLevelType w:val="hybridMultilevel"/>
    <w:tmpl w:val="6464A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7"/>
  </w:num>
  <w:num w:numId="3">
    <w:abstractNumId w:val="15"/>
  </w:num>
  <w:num w:numId="4">
    <w:abstractNumId w:val="10"/>
  </w:num>
  <w:num w:numId="5">
    <w:abstractNumId w:val="29"/>
  </w:num>
  <w:num w:numId="6">
    <w:abstractNumId w:val="17"/>
  </w:num>
  <w:num w:numId="7">
    <w:abstractNumId w:val="19"/>
  </w:num>
  <w:num w:numId="8">
    <w:abstractNumId w:val="23"/>
  </w:num>
  <w:num w:numId="9">
    <w:abstractNumId w:val="24"/>
  </w:num>
  <w:num w:numId="10">
    <w:abstractNumId w:val="30"/>
  </w:num>
  <w:num w:numId="11">
    <w:abstractNumId w:val="28"/>
  </w:num>
  <w:num w:numId="12">
    <w:abstractNumId w:val="5"/>
  </w:num>
  <w:num w:numId="13">
    <w:abstractNumId w:val="20"/>
  </w:num>
  <w:num w:numId="14">
    <w:abstractNumId w:val="8"/>
  </w:num>
  <w:num w:numId="15">
    <w:abstractNumId w:val="7"/>
  </w:num>
  <w:num w:numId="16">
    <w:abstractNumId w:val="9"/>
  </w:num>
  <w:num w:numId="17">
    <w:abstractNumId w:val="31"/>
  </w:num>
  <w:num w:numId="18">
    <w:abstractNumId w:val="16"/>
  </w:num>
  <w:num w:numId="19">
    <w:abstractNumId w:val="32"/>
  </w:num>
  <w:num w:numId="20">
    <w:abstractNumId w:val="26"/>
  </w:num>
  <w:num w:numId="21">
    <w:abstractNumId w:val="35"/>
  </w:num>
  <w:num w:numId="22">
    <w:abstractNumId w:val="4"/>
  </w:num>
  <w:num w:numId="23">
    <w:abstractNumId w:val="11"/>
  </w:num>
  <w:num w:numId="24">
    <w:abstractNumId w:val="13"/>
  </w:num>
  <w:num w:numId="25">
    <w:abstractNumId w:val="36"/>
  </w:num>
  <w:num w:numId="26">
    <w:abstractNumId w:val="14"/>
  </w:num>
  <w:num w:numId="27">
    <w:abstractNumId w:val="25"/>
  </w:num>
  <w:num w:numId="28">
    <w:abstractNumId w:val="3"/>
  </w:num>
  <w:num w:numId="29">
    <w:abstractNumId w:val="21"/>
  </w:num>
  <w:num w:numId="30">
    <w:abstractNumId w:val="1"/>
  </w:num>
  <w:num w:numId="31">
    <w:abstractNumId w:val="40"/>
  </w:num>
  <w:num w:numId="32">
    <w:abstractNumId w:val="33"/>
  </w:num>
  <w:num w:numId="33">
    <w:abstractNumId w:val="34"/>
  </w:num>
  <w:num w:numId="34">
    <w:abstractNumId w:val="12"/>
  </w:num>
  <w:num w:numId="35">
    <w:abstractNumId w:val="18"/>
  </w:num>
  <w:num w:numId="36">
    <w:abstractNumId w:val="2"/>
  </w:num>
  <w:num w:numId="37">
    <w:abstractNumId w:val="27"/>
  </w:num>
  <w:num w:numId="38">
    <w:abstractNumId w:val="22"/>
  </w:num>
  <w:num w:numId="39">
    <w:abstractNumId w:val="39"/>
  </w:num>
  <w:num w:numId="40">
    <w:abstractNumId w:val="6"/>
  </w:num>
  <w:num w:numId="4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945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B28"/>
    <w:rsid w:val="00024EE9"/>
    <w:rsid w:val="000471D4"/>
    <w:rsid w:val="000626D3"/>
    <w:rsid w:val="00064DE4"/>
    <w:rsid w:val="00070D5B"/>
    <w:rsid w:val="00080779"/>
    <w:rsid w:val="00082F94"/>
    <w:rsid w:val="00087568"/>
    <w:rsid w:val="000A3119"/>
    <w:rsid w:val="000B40DB"/>
    <w:rsid w:val="000B5EEA"/>
    <w:rsid w:val="000D1074"/>
    <w:rsid w:val="000D5284"/>
    <w:rsid w:val="000E13E2"/>
    <w:rsid w:val="000E66EC"/>
    <w:rsid w:val="001009AB"/>
    <w:rsid w:val="00106960"/>
    <w:rsid w:val="001133A3"/>
    <w:rsid w:val="001141FD"/>
    <w:rsid w:val="00114318"/>
    <w:rsid w:val="001234BA"/>
    <w:rsid w:val="001346DA"/>
    <w:rsid w:val="001379FB"/>
    <w:rsid w:val="00144DE4"/>
    <w:rsid w:val="001544C1"/>
    <w:rsid w:val="00164808"/>
    <w:rsid w:val="00171A90"/>
    <w:rsid w:val="00181328"/>
    <w:rsid w:val="0018554D"/>
    <w:rsid w:val="00191B7B"/>
    <w:rsid w:val="00197C90"/>
    <w:rsid w:val="001A6C44"/>
    <w:rsid w:val="001A7968"/>
    <w:rsid w:val="001C1F3B"/>
    <w:rsid w:val="001C3917"/>
    <w:rsid w:val="001D7A81"/>
    <w:rsid w:val="001E141C"/>
    <w:rsid w:val="001F5F23"/>
    <w:rsid w:val="001F6AB9"/>
    <w:rsid w:val="00213A46"/>
    <w:rsid w:val="0022697A"/>
    <w:rsid w:val="002560A1"/>
    <w:rsid w:val="00256BAD"/>
    <w:rsid w:val="00257269"/>
    <w:rsid w:val="00262EF5"/>
    <w:rsid w:val="00272217"/>
    <w:rsid w:val="00274D1F"/>
    <w:rsid w:val="00276C42"/>
    <w:rsid w:val="002A19F6"/>
    <w:rsid w:val="002A557A"/>
    <w:rsid w:val="002B77BD"/>
    <w:rsid w:val="003014A3"/>
    <w:rsid w:val="00306F18"/>
    <w:rsid w:val="003214B8"/>
    <w:rsid w:val="00321923"/>
    <w:rsid w:val="003220C3"/>
    <w:rsid w:val="00346010"/>
    <w:rsid w:val="003463D1"/>
    <w:rsid w:val="00351017"/>
    <w:rsid w:val="00367548"/>
    <w:rsid w:val="00373464"/>
    <w:rsid w:val="003804F3"/>
    <w:rsid w:val="00385CFB"/>
    <w:rsid w:val="003872EE"/>
    <w:rsid w:val="003A0D46"/>
    <w:rsid w:val="003A464D"/>
    <w:rsid w:val="003C3C52"/>
    <w:rsid w:val="003D0BCE"/>
    <w:rsid w:val="003E1736"/>
    <w:rsid w:val="003E3908"/>
    <w:rsid w:val="003F2BE8"/>
    <w:rsid w:val="003F4DCD"/>
    <w:rsid w:val="00401216"/>
    <w:rsid w:val="00411A05"/>
    <w:rsid w:val="00415721"/>
    <w:rsid w:val="004401F4"/>
    <w:rsid w:val="004407DC"/>
    <w:rsid w:val="00443069"/>
    <w:rsid w:val="00445EF9"/>
    <w:rsid w:val="004605F6"/>
    <w:rsid w:val="0046535F"/>
    <w:rsid w:val="00481597"/>
    <w:rsid w:val="004817FB"/>
    <w:rsid w:val="004A2787"/>
    <w:rsid w:val="004B1435"/>
    <w:rsid w:val="004E416E"/>
    <w:rsid w:val="00513A4B"/>
    <w:rsid w:val="00520897"/>
    <w:rsid w:val="00537C82"/>
    <w:rsid w:val="0054012D"/>
    <w:rsid w:val="005475DE"/>
    <w:rsid w:val="00547750"/>
    <w:rsid w:val="00566766"/>
    <w:rsid w:val="00570C27"/>
    <w:rsid w:val="0058077E"/>
    <w:rsid w:val="00581008"/>
    <w:rsid w:val="0058611D"/>
    <w:rsid w:val="0058634F"/>
    <w:rsid w:val="005A5380"/>
    <w:rsid w:val="005C623C"/>
    <w:rsid w:val="005D59E6"/>
    <w:rsid w:val="005F022F"/>
    <w:rsid w:val="005F3F60"/>
    <w:rsid w:val="006143F9"/>
    <w:rsid w:val="0062179C"/>
    <w:rsid w:val="00623204"/>
    <w:rsid w:val="00624386"/>
    <w:rsid w:val="0066716B"/>
    <w:rsid w:val="00697D14"/>
    <w:rsid w:val="006B224A"/>
    <w:rsid w:val="006C15C6"/>
    <w:rsid w:val="006D5941"/>
    <w:rsid w:val="006E1BAA"/>
    <w:rsid w:val="006F1125"/>
    <w:rsid w:val="0070039B"/>
    <w:rsid w:val="00707F90"/>
    <w:rsid w:val="007143F9"/>
    <w:rsid w:val="00735FDB"/>
    <w:rsid w:val="00737128"/>
    <w:rsid w:val="00742CE2"/>
    <w:rsid w:val="0076147E"/>
    <w:rsid w:val="00772ED8"/>
    <w:rsid w:val="00774ABF"/>
    <w:rsid w:val="0079664A"/>
    <w:rsid w:val="00797004"/>
    <w:rsid w:val="007A4EF3"/>
    <w:rsid w:val="007B0121"/>
    <w:rsid w:val="007B27A0"/>
    <w:rsid w:val="007E07BC"/>
    <w:rsid w:val="007F0D37"/>
    <w:rsid w:val="007F727D"/>
    <w:rsid w:val="007F7E9B"/>
    <w:rsid w:val="008030A6"/>
    <w:rsid w:val="008051FD"/>
    <w:rsid w:val="00807C59"/>
    <w:rsid w:val="00813C5F"/>
    <w:rsid w:val="008250FF"/>
    <w:rsid w:val="008461E1"/>
    <w:rsid w:val="008547A0"/>
    <w:rsid w:val="0087297F"/>
    <w:rsid w:val="00891766"/>
    <w:rsid w:val="008B07C0"/>
    <w:rsid w:val="008C0447"/>
    <w:rsid w:val="008D2027"/>
    <w:rsid w:val="008F0887"/>
    <w:rsid w:val="009051A1"/>
    <w:rsid w:val="00906796"/>
    <w:rsid w:val="009178FE"/>
    <w:rsid w:val="00920D02"/>
    <w:rsid w:val="00927A00"/>
    <w:rsid w:val="0093011B"/>
    <w:rsid w:val="009368F5"/>
    <w:rsid w:val="00944CAE"/>
    <w:rsid w:val="009479AC"/>
    <w:rsid w:val="00961658"/>
    <w:rsid w:val="0097733B"/>
    <w:rsid w:val="00982D79"/>
    <w:rsid w:val="009A1B07"/>
    <w:rsid w:val="009A4FA6"/>
    <w:rsid w:val="009C1436"/>
    <w:rsid w:val="009C58AA"/>
    <w:rsid w:val="009C73C6"/>
    <w:rsid w:val="009E03E4"/>
    <w:rsid w:val="009E15B5"/>
    <w:rsid w:val="009E1B64"/>
    <w:rsid w:val="009F50FD"/>
    <w:rsid w:val="00A04D46"/>
    <w:rsid w:val="00A13CD6"/>
    <w:rsid w:val="00A14ED5"/>
    <w:rsid w:val="00A152A4"/>
    <w:rsid w:val="00A15C08"/>
    <w:rsid w:val="00A16171"/>
    <w:rsid w:val="00A161DD"/>
    <w:rsid w:val="00A24BCC"/>
    <w:rsid w:val="00A5108C"/>
    <w:rsid w:val="00A7235B"/>
    <w:rsid w:val="00A73AAF"/>
    <w:rsid w:val="00A96411"/>
    <w:rsid w:val="00A9766B"/>
    <w:rsid w:val="00AA3FF1"/>
    <w:rsid w:val="00AB73AA"/>
    <w:rsid w:val="00AC0A7D"/>
    <w:rsid w:val="00AD1247"/>
    <w:rsid w:val="00AD2545"/>
    <w:rsid w:val="00AD69E4"/>
    <w:rsid w:val="00AD7894"/>
    <w:rsid w:val="00AE3F08"/>
    <w:rsid w:val="00AF3D8F"/>
    <w:rsid w:val="00B020EF"/>
    <w:rsid w:val="00B0470F"/>
    <w:rsid w:val="00B10596"/>
    <w:rsid w:val="00B16A61"/>
    <w:rsid w:val="00B30F66"/>
    <w:rsid w:val="00B42D2F"/>
    <w:rsid w:val="00B431A0"/>
    <w:rsid w:val="00B47E74"/>
    <w:rsid w:val="00B541B8"/>
    <w:rsid w:val="00B57FAC"/>
    <w:rsid w:val="00B74DE5"/>
    <w:rsid w:val="00B8324A"/>
    <w:rsid w:val="00BA3C3F"/>
    <w:rsid w:val="00BC229D"/>
    <w:rsid w:val="00BC36D1"/>
    <w:rsid w:val="00BD191A"/>
    <w:rsid w:val="00BF1F0F"/>
    <w:rsid w:val="00BF46E5"/>
    <w:rsid w:val="00BF5A37"/>
    <w:rsid w:val="00C10053"/>
    <w:rsid w:val="00C17557"/>
    <w:rsid w:val="00C37F13"/>
    <w:rsid w:val="00C45AD8"/>
    <w:rsid w:val="00C55229"/>
    <w:rsid w:val="00C60AA7"/>
    <w:rsid w:val="00C61C2E"/>
    <w:rsid w:val="00C61E6B"/>
    <w:rsid w:val="00C64040"/>
    <w:rsid w:val="00C64D54"/>
    <w:rsid w:val="00C65530"/>
    <w:rsid w:val="00C74CDC"/>
    <w:rsid w:val="00C75D10"/>
    <w:rsid w:val="00C96136"/>
    <w:rsid w:val="00C97BD1"/>
    <w:rsid w:val="00CA00A9"/>
    <w:rsid w:val="00CB1588"/>
    <w:rsid w:val="00CC1FE1"/>
    <w:rsid w:val="00CD1E96"/>
    <w:rsid w:val="00CF622D"/>
    <w:rsid w:val="00D0150A"/>
    <w:rsid w:val="00D043C0"/>
    <w:rsid w:val="00D05F12"/>
    <w:rsid w:val="00D071E6"/>
    <w:rsid w:val="00D113BA"/>
    <w:rsid w:val="00D17BB9"/>
    <w:rsid w:val="00D322E6"/>
    <w:rsid w:val="00D33AAA"/>
    <w:rsid w:val="00D356CF"/>
    <w:rsid w:val="00D40674"/>
    <w:rsid w:val="00D50588"/>
    <w:rsid w:val="00D65A21"/>
    <w:rsid w:val="00D65F13"/>
    <w:rsid w:val="00D70851"/>
    <w:rsid w:val="00D72330"/>
    <w:rsid w:val="00D743CB"/>
    <w:rsid w:val="00D915A1"/>
    <w:rsid w:val="00D96322"/>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B1C9B"/>
    <w:rsid w:val="00EE5B89"/>
    <w:rsid w:val="00F05208"/>
    <w:rsid w:val="00F06CA2"/>
    <w:rsid w:val="00F12542"/>
    <w:rsid w:val="00F13E82"/>
    <w:rsid w:val="00F23A94"/>
    <w:rsid w:val="00F2656D"/>
    <w:rsid w:val="00F26FBF"/>
    <w:rsid w:val="00F314D7"/>
    <w:rsid w:val="00F53686"/>
    <w:rsid w:val="00F57AB7"/>
    <w:rsid w:val="00F64779"/>
    <w:rsid w:val="00F73A4F"/>
    <w:rsid w:val="00F8560C"/>
    <w:rsid w:val="00F945E4"/>
    <w:rsid w:val="00FA1897"/>
    <w:rsid w:val="00FA23C1"/>
    <w:rsid w:val="00FB6D7C"/>
    <w:rsid w:val="00FC3C73"/>
    <w:rsid w:val="00FC587F"/>
    <w:rsid w:val="00FD203A"/>
    <w:rsid w:val="00FE176A"/>
    <w:rsid w:val="00FE18D8"/>
    <w:rsid w:val="00FF0A5D"/>
    <w:rsid w:val="00FF2918"/>
    <w:rsid w:val="00FF3B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customStyle="1" w:styleId="berschriftKapitel">
    <w:name w:val="Überschrift Kapitel"/>
    <w:basedOn w:val="Standard"/>
    <w:link w:val="berschriftKapitelZchn"/>
    <w:qFormat/>
    <w:rsid w:val="00B020EF"/>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020EF"/>
    <w:rPr>
      <w:rFonts w:ascii="Arial" w:hAnsi="Arial"/>
      <w:b/>
      <w:color w:val="FFFFFF" w:themeColor="background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tif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omag.com/weinman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iff"/><Relationship Id="rId5" Type="http://schemas.openxmlformats.org/officeDocument/2006/relationships/styles" Target="styles.xml"/><Relationship Id="rId15" Type="http://schemas.openxmlformats.org/officeDocument/2006/relationships/image" Target="media/image6.tiff"/><Relationship Id="rId10" Type="http://schemas.openxmlformats.org/officeDocument/2006/relationships/image" Target="media/image1.tif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tif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2.xml><?xml version="1.0" encoding="utf-8"?>
<ds:datastoreItem xmlns:ds="http://schemas.openxmlformats.org/officeDocument/2006/customXml" ds:itemID="{DCD27237-07E1-480B-89B3-1E9DD3FC73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549099C-5616-479F-B5BA-D80D3C9B00CF}">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1563</Words>
  <Characters>9297</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10839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Brumm, Tamara</cp:lastModifiedBy>
  <cp:revision>3</cp:revision>
  <cp:lastPrinted>2018-02-22T10:43:00Z</cp:lastPrinted>
  <dcterms:created xsi:type="dcterms:W3CDTF">2019-11-22T08:48:00Z</dcterms:created>
  <dcterms:modified xsi:type="dcterms:W3CDTF">2019-11-22T09:03:00Z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