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1328" w:rsidRPr="00625DBE" w:rsidRDefault="002940B9" w:rsidP="00F2656D">
      <w:pPr>
        <w:pStyle w:val="berschrift3"/>
      </w:pPr>
      <w:r>
        <w:t>Window production: Meinzinger sands with HOMAG</w:t>
      </w:r>
    </w:p>
    <w:p w:rsidR="00F2656D" w:rsidRPr="00625DBE" w:rsidRDefault="007C3F0F" w:rsidP="004D7333">
      <w:pPr>
        <w:pStyle w:val="berschrift1"/>
      </w:pPr>
      <w:r>
        <w:t>HOMAG hits the mark</w:t>
      </w:r>
    </w:p>
    <w:p w:rsidR="002940B9" w:rsidRPr="00275C9A" w:rsidRDefault="002940B9" w:rsidP="0043443E">
      <w:pPr>
        <w:rPr>
          <w:b/>
        </w:rPr>
      </w:pPr>
      <w:r>
        <w:rPr>
          <w:b/>
        </w:rPr>
        <w:t xml:space="preserve">Windows, doors, furniture: for decades, Meinzinger has been producing everything </w:t>
      </w:r>
      <w:r w:rsidR="008D073B">
        <w:rPr>
          <w:b/>
        </w:rPr>
        <w:t xml:space="preserve">their </w:t>
      </w:r>
      <w:proofErr w:type="gramStart"/>
      <w:r>
        <w:rPr>
          <w:b/>
        </w:rPr>
        <w:t>customers</w:t>
      </w:r>
      <w:proofErr w:type="gramEnd"/>
      <w:r>
        <w:rPr>
          <w:b/>
        </w:rPr>
        <w:t xml:space="preserve"> </w:t>
      </w:r>
      <w:r w:rsidR="008D073B">
        <w:rPr>
          <w:b/>
        </w:rPr>
        <w:t>request</w:t>
      </w:r>
      <w:r>
        <w:rPr>
          <w:b/>
        </w:rPr>
        <w:t xml:space="preserve">. </w:t>
      </w:r>
      <w:proofErr w:type="gramStart"/>
      <w:r>
        <w:rPr>
          <w:b/>
        </w:rPr>
        <w:t>The secret of his success?</w:t>
      </w:r>
      <w:proofErr w:type="gramEnd"/>
      <w:r>
        <w:rPr>
          <w:b/>
        </w:rPr>
        <w:t xml:space="preserve"> </w:t>
      </w:r>
      <w:proofErr w:type="gramStart"/>
      <w:r>
        <w:rPr>
          <w:b/>
        </w:rPr>
        <w:t>Honesty, the necessary know-how, and impressive trade expertise.</w:t>
      </w:r>
      <w:proofErr w:type="gramEnd"/>
      <w:r>
        <w:rPr>
          <w:b/>
        </w:rPr>
        <w:t xml:space="preserve"> </w:t>
      </w:r>
      <w:proofErr w:type="spellStart"/>
      <w:r>
        <w:rPr>
          <w:b/>
        </w:rPr>
        <w:t>Meinzinger's</w:t>
      </w:r>
      <w:proofErr w:type="spellEnd"/>
      <w:r>
        <w:rPr>
          <w:b/>
        </w:rPr>
        <w:t xml:space="preserve"> employees can do everything manually — and to the highest quality. Nevertheless, last year he invested in a new sanding machine. So what are the employees doing now? They have time for other tasks. When the managing director took the decision to buy a wide-belt sanding machine from HOMAG, he really hit the mark. When making the decision, he only had one shot — and he couldn't afford to miss.</w:t>
      </w:r>
      <w:r w:rsidR="00867AB5">
        <w:rPr>
          <w:b/>
        </w:rPr>
        <w:t xml:space="preserve"> </w:t>
      </w:r>
    </w:p>
    <w:p w:rsidR="00FC6010" w:rsidRDefault="00FC6010" w:rsidP="0043443E"/>
    <w:p w:rsidR="0043443E" w:rsidRDefault="00867AB5" w:rsidP="0043443E">
      <w:r>
        <w:t>When you step</w:t>
      </w:r>
      <w:r w:rsidR="0043443E">
        <w:t xml:space="preserve"> into the premises of Meinzinger in </w:t>
      </w:r>
      <w:proofErr w:type="spellStart"/>
      <w:r w:rsidR="0043443E">
        <w:t>Wörth</w:t>
      </w:r>
      <w:proofErr w:type="spellEnd"/>
      <w:r w:rsidR="0043443E">
        <w:t xml:space="preserve"> </w:t>
      </w:r>
      <w:proofErr w:type="spellStart"/>
      <w:proofErr w:type="gramStart"/>
      <w:r w:rsidR="0043443E">
        <w:t>an</w:t>
      </w:r>
      <w:proofErr w:type="spellEnd"/>
      <w:proofErr w:type="gramEnd"/>
      <w:r w:rsidR="0043443E">
        <w:t xml:space="preserve"> der </w:t>
      </w:r>
      <w:proofErr w:type="spellStart"/>
      <w:r w:rsidR="0043443E">
        <w:t>Donau</w:t>
      </w:r>
      <w:proofErr w:type="spellEnd"/>
      <w:r w:rsidR="0043443E">
        <w:t>, Germany, you are surrounded by a world of windows, stairs, and doors that</w:t>
      </w:r>
      <w:r>
        <w:t xml:space="preserve"> would</w:t>
      </w:r>
      <w:r w:rsidR="0043443E">
        <w:t xml:space="preserve"> set the pulse of some architects or house builders racing</w:t>
      </w:r>
      <w:r>
        <w:t>. There are</w:t>
      </w:r>
      <w:r w:rsidR="0043443E">
        <w:t xml:space="preserve"> house doors, high-gloss or veneer internal doors, windows made from wood or wood and aluminum, and individual solutions to match design or functional needs, from traditional to elegant, from classic to modern.</w:t>
      </w:r>
    </w:p>
    <w:p w:rsidR="002F796A" w:rsidRDefault="002940B9" w:rsidP="0043443E">
      <w:pPr>
        <w:rPr>
          <w:rFonts w:cs="Arial"/>
          <w:szCs w:val="24"/>
        </w:rPr>
      </w:pPr>
      <w:bookmarkStart w:id="0" w:name="_GoBack"/>
      <w:r>
        <w:t>You</w:t>
      </w:r>
      <w:r w:rsidR="00867AB5">
        <w:t>’ll be</w:t>
      </w:r>
      <w:r w:rsidR="00AD73C3">
        <w:t xml:space="preserve"> </w:t>
      </w:r>
      <w:r>
        <w:t>greeted straight away by friendly, Bavarian craftsmen</w:t>
      </w:r>
      <w:r w:rsidR="00867AB5">
        <w:t xml:space="preserve"> </w:t>
      </w:r>
      <w:r>
        <w:t xml:space="preserve">immediately </w:t>
      </w:r>
      <w:bookmarkEnd w:id="0"/>
      <w:r>
        <w:t xml:space="preserve">obvious that they love their work. </w:t>
      </w:r>
      <w:r>
        <w:rPr>
          <w:rFonts w:cs="Arial"/>
          <w:szCs w:val="24"/>
        </w:rPr>
        <w:t xml:space="preserve">Today, the managing director Norbert Meinzinger </w:t>
      </w:r>
      <w:r w:rsidR="00867AB5">
        <w:rPr>
          <w:rFonts w:cs="Arial"/>
          <w:szCs w:val="24"/>
        </w:rPr>
        <w:t xml:space="preserve">who started in </w:t>
      </w:r>
      <w:proofErr w:type="gramStart"/>
      <w:r w:rsidR="00867AB5">
        <w:rPr>
          <w:rFonts w:cs="Arial"/>
          <w:szCs w:val="24"/>
        </w:rPr>
        <w:t>1994,</w:t>
      </w:r>
      <w:proofErr w:type="gramEnd"/>
      <w:r w:rsidR="00867AB5">
        <w:rPr>
          <w:rFonts w:cs="Arial"/>
          <w:szCs w:val="24"/>
        </w:rPr>
        <w:t xml:space="preserve"> </w:t>
      </w:r>
      <w:r>
        <w:rPr>
          <w:rFonts w:cs="Arial"/>
          <w:szCs w:val="24"/>
        </w:rPr>
        <w:t>employs 17 people at the company in the Upper Palatinate district of Regensburg. It was an exciting year for Meinzinger, as it was also the year that he married his wife, Ulrike, who is also hard at work in the business.</w:t>
      </w:r>
    </w:p>
    <w:p w:rsidR="00FC6010" w:rsidRDefault="00FC6010" w:rsidP="0043443E">
      <w:pPr>
        <w:rPr>
          <w:rFonts w:cs="Arial"/>
          <w:szCs w:val="24"/>
        </w:rPr>
      </w:pPr>
    </w:p>
    <w:p w:rsidR="00AC0804" w:rsidRDefault="00AC0804" w:rsidP="00AC0804">
      <w:pPr>
        <w:pStyle w:val="berschrift2"/>
      </w:pPr>
      <w:r>
        <w:lastRenderedPageBreak/>
        <w:t>Expertise since 1946</w:t>
      </w:r>
    </w:p>
    <w:p w:rsidR="002F796A" w:rsidRPr="002F796A" w:rsidRDefault="0089075D" w:rsidP="0043443E">
      <w:r>
        <w:rPr>
          <w:rFonts w:cs="Arial"/>
          <w:szCs w:val="24"/>
        </w:rPr>
        <w:t xml:space="preserve">Meinzinger </w:t>
      </w:r>
      <w:r>
        <w:t xml:space="preserve">is the third generation </w:t>
      </w:r>
      <w:r w:rsidR="00867AB5">
        <w:t xml:space="preserve">of managers in the </w:t>
      </w:r>
      <w:r>
        <w:t xml:space="preserve">limited company. He acquired a wealth of expertise and traditional craft from the company's founder, who was also his grandfather. What began as a one-man wainwright operation in 1946 is now a carpentry workshop kitted out with the latest technical equipment that can overcome all challenges in the production of doors, windows, and stairs as well as in interior fittings and the construction of models. Norbert Meinzinger built the new building in the industrial area in 2003 </w:t>
      </w:r>
      <w:r>
        <w:rPr>
          <w:rFonts w:cs="Arial"/>
          <w:szCs w:val="24"/>
        </w:rPr>
        <w:t xml:space="preserve">and, together with his team, manufactures products in a production facility covering 1800 m². Every last centimeter of the production facility is used and the space is </w:t>
      </w:r>
      <w:r w:rsidR="008C4FF6">
        <w:rPr>
          <w:rFonts w:cs="Arial"/>
          <w:szCs w:val="24"/>
        </w:rPr>
        <w:t xml:space="preserve">perfectly </w:t>
      </w:r>
      <w:r>
        <w:rPr>
          <w:rFonts w:cs="Arial"/>
          <w:szCs w:val="24"/>
        </w:rPr>
        <w:t>sufficient for the quantity that Meinzinger produces.</w:t>
      </w:r>
    </w:p>
    <w:p w:rsidR="002F796A" w:rsidRDefault="002F796A" w:rsidP="002F796A">
      <w:pPr>
        <w:pStyle w:val="berschrift2"/>
      </w:pPr>
      <w:r>
        <w:t>The average: 2000 windows per year</w:t>
      </w:r>
    </w:p>
    <w:p w:rsidR="008C4FF6" w:rsidRDefault="00625DBE" w:rsidP="0043443E">
      <w:pPr>
        <w:rPr>
          <w:rFonts w:cs="Arial"/>
          <w:szCs w:val="24"/>
        </w:rPr>
      </w:pPr>
      <w:r>
        <w:rPr>
          <w:rFonts w:cs="Arial"/>
          <w:szCs w:val="24"/>
        </w:rPr>
        <w:t xml:space="preserve">At Meinzinger, the focus is on window production. Around 60-65% of the company's annual sales come from the production of windows and house doors. The rest </w:t>
      </w:r>
      <w:r w:rsidR="008C4FF6">
        <w:rPr>
          <w:rFonts w:cs="Arial"/>
          <w:szCs w:val="24"/>
        </w:rPr>
        <w:t xml:space="preserve">accrue </w:t>
      </w:r>
      <w:r>
        <w:rPr>
          <w:rFonts w:cs="Arial"/>
          <w:szCs w:val="24"/>
        </w:rPr>
        <w:t>from panel processing and the production of internal doors. Every year, together with his team, Meinzinger produces over 2000 window units — but he doesn't have to go far to sell them.</w:t>
      </w:r>
    </w:p>
    <w:p w:rsidR="008C4FF6" w:rsidRDefault="00625DBE" w:rsidP="0043443E">
      <w:pPr>
        <w:rPr>
          <w:rFonts w:cs="Arial"/>
          <w:szCs w:val="24"/>
        </w:rPr>
      </w:pPr>
      <w:r>
        <w:rPr>
          <w:rFonts w:cs="Arial"/>
          <w:szCs w:val="24"/>
        </w:rPr>
        <w:t xml:space="preserve"> "We don't travel any further than Regensburg. All of our customers come from within a radius of 30 km of here. Most of them are regular customers; 80% of our work is for architects, which is great. We're never bored," grins the master joiner. </w:t>
      </w:r>
    </w:p>
    <w:p w:rsidR="0043443E" w:rsidRDefault="00625DBE" w:rsidP="0043443E">
      <w:pPr>
        <w:rPr>
          <w:rFonts w:cs="Arial"/>
          <w:szCs w:val="24"/>
        </w:rPr>
      </w:pPr>
      <w:r>
        <w:rPr>
          <w:rFonts w:cs="Arial"/>
          <w:szCs w:val="24"/>
        </w:rPr>
        <w:t>Direct contact with</w:t>
      </w:r>
      <w:r w:rsidR="008C4FF6">
        <w:rPr>
          <w:rFonts w:cs="Arial"/>
          <w:szCs w:val="24"/>
        </w:rPr>
        <w:t xml:space="preserve"> his</w:t>
      </w:r>
      <w:r>
        <w:rPr>
          <w:rFonts w:cs="Arial"/>
          <w:szCs w:val="24"/>
        </w:rPr>
        <w:t xml:space="preserve"> customers is also very important to Meinzinger: "I prefer it when a customer comes to me directly rather than getting information from </w:t>
      </w:r>
      <w:r w:rsidR="008C4FF6">
        <w:rPr>
          <w:rFonts w:cs="Arial"/>
          <w:szCs w:val="24"/>
        </w:rPr>
        <w:t xml:space="preserve">our </w:t>
      </w:r>
      <w:r>
        <w:rPr>
          <w:rFonts w:cs="Arial"/>
          <w:szCs w:val="24"/>
        </w:rPr>
        <w:t xml:space="preserve">website or via email. When our customers see our showroom and go through our workshop, they can take a close look at everything we do. And they can then see that, sometimes, it's worth paying the slightly higher price for the quality. It's important to us that we make things ourselves. And I have the </w:t>
      </w:r>
      <w:r>
        <w:rPr>
          <w:rFonts w:cs="Arial"/>
          <w:szCs w:val="24"/>
        </w:rPr>
        <w:lastRenderedPageBreak/>
        <w:t>people that can do that."</w:t>
      </w:r>
    </w:p>
    <w:p w:rsidR="00AC0804" w:rsidRDefault="00AC0804" w:rsidP="00AC0804">
      <w:pPr>
        <w:pStyle w:val="berschrift2"/>
      </w:pPr>
      <w:r>
        <w:t>When the chemistry is right…</w:t>
      </w:r>
    </w:p>
    <w:p w:rsidR="008A641D" w:rsidRDefault="001615E9" w:rsidP="0043443E">
      <w:pPr>
        <w:rPr>
          <w:rFonts w:cs="Arial"/>
          <w:szCs w:val="24"/>
        </w:rPr>
      </w:pPr>
      <w:r>
        <w:rPr>
          <w:rFonts w:cs="Arial"/>
          <w:szCs w:val="24"/>
        </w:rPr>
        <w:t xml:space="preserve">However, it's not just their ability that makes Meinzinger and his </w:t>
      </w:r>
      <w:proofErr w:type="gramStart"/>
      <w:r>
        <w:rPr>
          <w:rFonts w:cs="Arial"/>
          <w:szCs w:val="24"/>
        </w:rPr>
        <w:t>team stand</w:t>
      </w:r>
      <w:proofErr w:type="gramEnd"/>
      <w:r>
        <w:rPr>
          <w:rFonts w:cs="Arial"/>
          <w:szCs w:val="24"/>
        </w:rPr>
        <w:t xml:space="preserve"> out — above all, it's the transparency. Openness and clear statements are important. "We do tell </w:t>
      </w:r>
      <w:r w:rsidR="009A42EF">
        <w:rPr>
          <w:rFonts w:cs="Arial"/>
          <w:szCs w:val="24"/>
        </w:rPr>
        <w:t>a customer if what they want to do is</w:t>
      </w:r>
      <w:r>
        <w:rPr>
          <w:rFonts w:cs="Arial"/>
          <w:szCs w:val="24"/>
        </w:rPr>
        <w:t xml:space="preserve"> "garbage" in our opinion. We don't shy away from difficult conversations," Meinzinger</w:t>
      </w:r>
      <w:r w:rsidR="009A42EF">
        <w:rPr>
          <w:rFonts w:cs="Arial"/>
          <w:szCs w:val="24"/>
        </w:rPr>
        <w:t xml:space="preserve"> says with a grin</w:t>
      </w:r>
      <w:r>
        <w:rPr>
          <w:rFonts w:cs="Arial"/>
          <w:szCs w:val="24"/>
        </w:rPr>
        <w:t>. People seem to like that, since Meinzinger only has a few new customers. Everyone who uses the company comes back again. "When the chemistry's right, it's right," says Meinzinger.</w:t>
      </w:r>
    </w:p>
    <w:p w:rsidR="00824154" w:rsidRDefault="008A641D" w:rsidP="00824154">
      <w:pPr>
        <w:pStyle w:val="berschrift2"/>
      </w:pPr>
      <w:r>
        <w:t>The language of the trade</w:t>
      </w:r>
    </w:p>
    <w:p w:rsidR="00AC0804" w:rsidRDefault="001615E9" w:rsidP="0043443E">
      <w:pPr>
        <w:rPr>
          <w:rFonts w:cs="Arial"/>
          <w:szCs w:val="24"/>
        </w:rPr>
      </w:pPr>
      <w:r>
        <w:rPr>
          <w:rFonts w:cs="Arial"/>
          <w:szCs w:val="24"/>
        </w:rPr>
        <w:t xml:space="preserve">This is also the way he describes his decision to buy a </w:t>
      </w:r>
      <w:r w:rsidR="0023357F">
        <w:rPr>
          <w:rFonts w:cs="Arial"/>
          <w:szCs w:val="24"/>
        </w:rPr>
        <w:t xml:space="preserve">HOMAG </w:t>
      </w:r>
      <w:r>
        <w:rPr>
          <w:rFonts w:cs="Arial"/>
          <w:szCs w:val="24"/>
        </w:rPr>
        <w:t>sanding machine (</w:t>
      </w:r>
      <w:r w:rsidR="00623441">
        <w:rPr>
          <w:rFonts w:cs="Arial"/>
          <w:szCs w:val="24"/>
        </w:rPr>
        <w:t>f</w:t>
      </w:r>
      <w:r w:rsidR="0023357F">
        <w:rPr>
          <w:rFonts w:cs="Arial"/>
          <w:szCs w:val="24"/>
        </w:rPr>
        <w:t xml:space="preserve">ormerly </w:t>
      </w:r>
      <w:r w:rsidR="00623441">
        <w:rPr>
          <w:rFonts w:cs="Arial"/>
          <w:szCs w:val="24"/>
        </w:rPr>
        <w:t>B</w:t>
      </w:r>
      <w:r w:rsidR="00AD73C3">
        <w:rPr>
          <w:rFonts w:cs="Arial"/>
          <w:szCs w:val="24"/>
        </w:rPr>
        <w:t>Ü</w:t>
      </w:r>
      <w:r w:rsidR="00623441">
        <w:rPr>
          <w:rFonts w:cs="Arial"/>
          <w:szCs w:val="24"/>
        </w:rPr>
        <w:t>TFERING</w:t>
      </w:r>
      <w:r>
        <w:rPr>
          <w:rFonts w:cs="Arial"/>
          <w:szCs w:val="24"/>
        </w:rPr>
        <w:t xml:space="preserve">). The HOMAG service technician Gerhard Huber hit the right note with Meinzinger. "He simply spoke the language of the trade. The industrial language that large machine manufacturers often speak is often a language we don't understand." Meinzinger and the SWT 345 CUQH wide-belt sanding machine hit it off immediately at the HOLZ-HANDWERK 2016 trade fair in Nuremberg. </w:t>
      </w:r>
    </w:p>
    <w:p w:rsidR="007C3F0F" w:rsidRDefault="00E10980" w:rsidP="0043443E">
      <w:pPr>
        <w:rPr>
          <w:rFonts w:cs="Arial"/>
          <w:szCs w:val="24"/>
        </w:rPr>
      </w:pPr>
      <w:r>
        <w:rPr>
          <w:rFonts w:cs="Arial"/>
          <w:szCs w:val="24"/>
        </w:rPr>
        <w:t xml:space="preserve">A few years before, he had already invested in a BMG 511 CNC processing </w:t>
      </w:r>
      <w:r w:rsidRPr="006D544E">
        <w:rPr>
          <w:rFonts w:cs="Arial"/>
          <w:szCs w:val="24"/>
        </w:rPr>
        <w:t>center from HOMAG. And even though he was happy with that machine, for him it was not just a matter of course to buy a machine from HOMAG for sanding.</w:t>
      </w:r>
      <w:r>
        <w:rPr>
          <w:rFonts w:cs="Arial"/>
          <w:szCs w:val="24"/>
        </w:rPr>
        <w:t xml:space="preserve"> For a company like </w:t>
      </w:r>
      <w:proofErr w:type="spellStart"/>
      <w:r>
        <w:rPr>
          <w:rFonts w:cs="Arial"/>
          <w:szCs w:val="24"/>
        </w:rPr>
        <w:t>Meinzinger's</w:t>
      </w:r>
      <w:proofErr w:type="spellEnd"/>
      <w:r>
        <w:rPr>
          <w:rFonts w:cs="Arial"/>
          <w:szCs w:val="24"/>
        </w:rPr>
        <w:t>, an investment like this is a decision that can change everything. "We only had one shot and we had to hit the target", says the managing director</w:t>
      </w:r>
      <w:r w:rsidR="0023357F">
        <w:rPr>
          <w:rFonts w:cs="Arial"/>
          <w:szCs w:val="24"/>
        </w:rPr>
        <w:t>.</w:t>
      </w:r>
      <w:r w:rsidR="006D544E">
        <w:rPr>
          <w:rFonts w:cs="Arial"/>
          <w:szCs w:val="24"/>
        </w:rPr>
        <w:t xml:space="preserve"> </w:t>
      </w:r>
      <w:r>
        <w:rPr>
          <w:rFonts w:cs="Arial"/>
          <w:szCs w:val="24"/>
        </w:rPr>
        <w:t xml:space="preserve">"We were looking for a partner who would help us to perform all of our current tasks as well as future tasks in the best possible way. And so far, with </w:t>
      </w:r>
      <w:r w:rsidR="0023357F">
        <w:rPr>
          <w:rFonts w:cs="Arial"/>
          <w:szCs w:val="24"/>
        </w:rPr>
        <w:t>HOMAG</w:t>
      </w:r>
      <w:r w:rsidR="006D544E">
        <w:rPr>
          <w:rFonts w:cs="Arial"/>
          <w:szCs w:val="24"/>
        </w:rPr>
        <w:t xml:space="preserve"> </w:t>
      </w:r>
      <w:r>
        <w:rPr>
          <w:rFonts w:cs="Arial"/>
          <w:szCs w:val="24"/>
        </w:rPr>
        <w:t>as a partner, we've done everything right," explains the master joiner, adding a casual mischievous "touch wood".</w:t>
      </w:r>
    </w:p>
    <w:p w:rsidR="00CE651B" w:rsidRPr="00CE651B" w:rsidRDefault="00CE651B" w:rsidP="00824154">
      <w:pPr>
        <w:pStyle w:val="berschrift2"/>
      </w:pPr>
      <w:r>
        <w:lastRenderedPageBreak/>
        <w:t>No more jalopies — it was time for a Mercedes</w:t>
      </w:r>
    </w:p>
    <w:p w:rsidR="00AC0804" w:rsidRDefault="00CE651B" w:rsidP="003A476C">
      <w:r>
        <w:t>Meinzinger used to buy machines from another manufacturer</w:t>
      </w:r>
      <w:r w:rsidR="00623441">
        <w:t xml:space="preserve"> and</w:t>
      </w:r>
      <w:r w:rsidR="006D544E">
        <w:t xml:space="preserve"> h</w:t>
      </w:r>
      <w:r>
        <w:t>e was happy with them too</w:t>
      </w:r>
      <w:r w:rsidR="00623441">
        <w:t>. However</w:t>
      </w:r>
      <w:r w:rsidR="006D544E">
        <w:t xml:space="preserve"> </w:t>
      </w:r>
      <w:r>
        <w:t xml:space="preserve">when he compares them with the solution he has today, he impishly says "When I look at my old machine and my </w:t>
      </w:r>
      <w:r w:rsidR="0023357F">
        <w:t>HOMAG</w:t>
      </w:r>
      <w:r>
        <w:t xml:space="preserve">, one's a </w:t>
      </w:r>
      <w:proofErr w:type="spellStart"/>
      <w:r>
        <w:t>Trabant</w:t>
      </w:r>
      <w:proofErr w:type="spellEnd"/>
      <w:r>
        <w:t xml:space="preserve"> (an old German car model) and the other's a Mercedes".</w:t>
      </w:r>
    </w:p>
    <w:p w:rsidR="003A476C" w:rsidRPr="00D34F0A" w:rsidRDefault="00B846BC" w:rsidP="003A476C">
      <w:proofErr w:type="spellStart"/>
      <w:r>
        <w:t>Meinzinger's</w:t>
      </w:r>
      <w:proofErr w:type="spellEnd"/>
      <w:r>
        <w:t xml:space="preserve"> sanding machine is positioned in the middle of the workshop. When the weather is good, sunlight shines down through the domed </w:t>
      </w:r>
      <w:r w:rsidR="00623441">
        <w:t>roof light</w:t>
      </w:r>
      <w:r>
        <w:t xml:space="preserve"> in the ceiling onto this precise area, almost creating the impression that the SWT 345 is under a spotlight. This is well deserved, since according to Meinzinger, "the investment in the sanding machine was one of the best decisions we have made in a long time." When questioned about what parts he puts through the sanding machine, he replies immediately "almost everything." Almost every part with a maximum </w:t>
      </w:r>
      <w:proofErr w:type="spellStart"/>
      <w:r>
        <w:t>workpiece</w:t>
      </w:r>
      <w:proofErr w:type="spellEnd"/>
      <w:r>
        <w:t xml:space="preserve"> thickness of 160 mm goes through the SWT 345 before it leaves the premises. The prerequisite for this is that the machine </w:t>
      </w:r>
      <w:proofErr w:type="spellStart"/>
      <w:r w:rsidR="00623441">
        <w:t>optimised</w:t>
      </w:r>
      <w:proofErr w:type="spellEnd"/>
      <w:r w:rsidR="00623441">
        <w:t xml:space="preserve"> and configured for the</w:t>
      </w:r>
      <w:r>
        <w:t xml:space="preserve"> correct combination of units. According to Ralf Schröder, a HOMAG sales expert for sanding machines, the combination of units is unusual. "At Meinzinger, we use what appears at first glance to be an unusual combination of units because not everything is 'standard'. Since the largest proportion of work is for window processing, for Meinzinger it was very important that the radii on the window casements were post-processed evenly after sanding. As a result of the flat sanding, the radii—particularly with soft wood—are slightly flattened and have to be perfected again. With its universal unit and the disk brush cassette, the SWT 345 does this to full satisfaction. Of course, it wouldn't be called a universal unit if it couldn't be used universally. Since this unit has a quick-change device, a wide range of texturing, glazing, and lamellar brushes can be used within a few minutes, underlining the flexibility of the machine."</w:t>
      </w:r>
    </w:p>
    <w:p w:rsidR="00824154" w:rsidRPr="00F77E7D" w:rsidRDefault="00824154" w:rsidP="00824154">
      <w:pPr>
        <w:pStyle w:val="berschrift2"/>
      </w:pPr>
      <w:r>
        <w:lastRenderedPageBreak/>
        <w:t>An unusual combination of units</w:t>
      </w:r>
    </w:p>
    <w:p w:rsidR="004B2E41" w:rsidRPr="00F77E7D" w:rsidRDefault="00AC0804" w:rsidP="003A476C">
      <w:proofErr w:type="spellStart"/>
      <w:r>
        <w:t>Meinzinger's</w:t>
      </w:r>
      <w:proofErr w:type="spellEnd"/>
      <w:r>
        <w:t xml:space="preserve"> SWT 345 is equipped with the C, U, Q, and H unit. What does this mean exactly? Immediately after the </w:t>
      </w:r>
      <w:proofErr w:type="spellStart"/>
      <w:r>
        <w:t>workpiece</w:t>
      </w:r>
      <w:proofErr w:type="spellEnd"/>
      <w:r>
        <w:t xml:space="preserve"> infeed, the sanding process begins with the C unit, a combined unit consisting of a fine-sanding unit and additional calibration function. The use of the profiled contact rollers enables precise calibration without any "washout" effect. Schröder likes to refer to the C unit as a "generalist" since it can be used universally for veneer sanding, calibrating sanding, interim sanding, and fine sanding of wood and timber materials as well as laminated surfaces. This means that Meinzinger can use this unit for a variety of tasks. "Combined with the safety of the segmented pressure beam in the 'MPS 2.0 plus model', the universal C unit scores highly overall," says Schröder.</w:t>
      </w:r>
    </w:p>
    <w:p w:rsidR="00F4752E" w:rsidRPr="00F77E7D" w:rsidRDefault="00AC0804" w:rsidP="00AC0804">
      <w:pPr>
        <w:pStyle w:val="berschrift2"/>
      </w:pPr>
      <w:r>
        <w:t xml:space="preserve">Individual </w:t>
      </w:r>
      <w:proofErr w:type="spellStart"/>
      <w:r>
        <w:t>workpiece</w:t>
      </w:r>
      <w:proofErr w:type="spellEnd"/>
      <w:r>
        <w:t xml:space="preserve"> detection: MPS 2.0 plus</w:t>
      </w:r>
    </w:p>
    <w:p w:rsidR="007927AA" w:rsidRPr="00F77E7D" w:rsidRDefault="007927AA" w:rsidP="00F77E7D">
      <w:pPr>
        <w:rPr>
          <w:rFonts w:cs="Arial"/>
          <w:szCs w:val="24"/>
        </w:rPr>
      </w:pPr>
      <w:r>
        <w:rPr>
          <w:rFonts w:cs="Arial"/>
          <w:szCs w:val="24"/>
        </w:rPr>
        <w:t xml:space="preserve">The segmented magnetic pressure beam system—MPS 2.0 plus—detects each </w:t>
      </w:r>
      <w:proofErr w:type="spellStart"/>
      <w:r>
        <w:rPr>
          <w:rFonts w:cs="Arial"/>
          <w:szCs w:val="24"/>
        </w:rPr>
        <w:t>workpiece</w:t>
      </w:r>
      <w:proofErr w:type="spellEnd"/>
      <w:r>
        <w:rPr>
          <w:rFonts w:cs="Arial"/>
          <w:szCs w:val="24"/>
        </w:rPr>
        <w:t xml:space="preserve"> individually, regardless of the geometry. This has a decisive influence on the quality after processing, since, generally speaking, the more precisely the </w:t>
      </w:r>
      <w:proofErr w:type="spellStart"/>
      <w:r>
        <w:rPr>
          <w:rFonts w:cs="Arial"/>
          <w:szCs w:val="24"/>
        </w:rPr>
        <w:t>workpiece</w:t>
      </w:r>
      <w:proofErr w:type="spellEnd"/>
      <w:r>
        <w:rPr>
          <w:rFonts w:cs="Arial"/>
          <w:szCs w:val="24"/>
        </w:rPr>
        <w:t xml:space="preserve"> geometry is entered, the better the result. With the MPS 2.0 plus system, HOMAG uses </w:t>
      </w:r>
      <w:proofErr w:type="spellStart"/>
      <w:r w:rsidR="00623441">
        <w:rPr>
          <w:rFonts w:cs="Arial"/>
          <w:szCs w:val="24"/>
        </w:rPr>
        <w:t>workpiece</w:t>
      </w:r>
      <w:proofErr w:type="spellEnd"/>
      <w:r>
        <w:rPr>
          <w:rFonts w:cs="Arial"/>
          <w:szCs w:val="24"/>
        </w:rPr>
        <w:t xml:space="preserve"> </w:t>
      </w:r>
      <w:r w:rsidR="006D544E" w:rsidRPr="006D544E">
        <w:rPr>
          <w:rFonts w:cs="Arial"/>
          <w:szCs w:val="24"/>
        </w:rPr>
        <w:t>detection</w:t>
      </w:r>
      <w:r w:rsidR="006D544E" w:rsidRPr="006D544E">
        <w:rPr>
          <w:rFonts w:cs="Arial"/>
          <w:szCs w:val="24"/>
        </w:rPr>
        <w:t xml:space="preserve"> </w:t>
      </w:r>
      <w:r>
        <w:rPr>
          <w:rFonts w:cs="Arial"/>
          <w:szCs w:val="24"/>
        </w:rPr>
        <w:t>in a grid of 12.5 mm and thus ensures, together with the fast and non-friction magnetic pressure beam system, a safe sanding process. The system is also completely maintenance</w:t>
      </w:r>
      <w:r w:rsidR="00C664DF">
        <w:rPr>
          <w:rFonts w:cs="Arial"/>
          <w:szCs w:val="24"/>
        </w:rPr>
        <w:t xml:space="preserve"> and</w:t>
      </w:r>
      <w:r>
        <w:rPr>
          <w:rFonts w:cs="Arial"/>
          <w:szCs w:val="24"/>
        </w:rPr>
        <w:t xml:space="preserve"> wear-free and thus achieves </w:t>
      </w:r>
      <w:proofErr w:type="gramStart"/>
      <w:r w:rsidR="00C664DF">
        <w:rPr>
          <w:rFonts w:cs="Arial"/>
          <w:szCs w:val="24"/>
        </w:rPr>
        <w:t>a</w:t>
      </w:r>
      <w:r>
        <w:rPr>
          <w:rFonts w:cs="Arial"/>
          <w:szCs w:val="24"/>
        </w:rPr>
        <w:t xml:space="preserve"> </w:t>
      </w:r>
      <w:r w:rsidR="00C664DF">
        <w:rPr>
          <w:rFonts w:cs="Arial"/>
          <w:szCs w:val="24"/>
        </w:rPr>
        <w:t>higher</w:t>
      </w:r>
      <w:proofErr w:type="gramEnd"/>
      <w:r w:rsidR="00C664DF">
        <w:rPr>
          <w:rFonts w:cs="Arial"/>
          <w:szCs w:val="24"/>
        </w:rPr>
        <w:t xml:space="preserve"> process</w:t>
      </w:r>
      <w:r>
        <w:rPr>
          <w:rFonts w:cs="Arial"/>
          <w:szCs w:val="24"/>
        </w:rPr>
        <w:t xml:space="preserve"> reliability.</w:t>
      </w:r>
    </w:p>
    <w:p w:rsidR="007927AA" w:rsidRPr="00F77E7D" w:rsidRDefault="00AC0804" w:rsidP="00AC0804">
      <w:pPr>
        <w:pStyle w:val="berschrift2"/>
      </w:pPr>
      <w:r>
        <w:t>Challenge overcome: high-quality surfaces</w:t>
      </w:r>
    </w:p>
    <w:p w:rsidR="00F40B8F" w:rsidRDefault="00F77E7D" w:rsidP="00F77E7D">
      <w:pPr>
        <w:rPr>
          <w:rFonts w:cs="Arial"/>
          <w:szCs w:val="24"/>
        </w:rPr>
      </w:pPr>
      <w:r>
        <w:rPr>
          <w:rFonts w:cs="Arial"/>
          <w:szCs w:val="24"/>
        </w:rPr>
        <w:t xml:space="preserve">Downstream from the C unit, the sanding process includes the U unit — a special universal unit for a special finish. The cassette quick-change system enables various round and disk brushes to be interchanged with ease. The machine operator can adjust the speed infinitely and can also change the </w:t>
      </w:r>
      <w:r>
        <w:rPr>
          <w:rFonts w:cs="Arial"/>
          <w:szCs w:val="24"/>
        </w:rPr>
        <w:lastRenderedPageBreak/>
        <w:t>direction of rotation to with or against the feed direction.</w:t>
      </w:r>
    </w:p>
    <w:p w:rsidR="00A6410E" w:rsidRPr="00A6410E" w:rsidRDefault="00F77E7D" w:rsidP="00A6410E">
      <w:pPr>
        <w:rPr>
          <w:rFonts w:cs="Arial"/>
          <w:szCs w:val="24"/>
        </w:rPr>
      </w:pPr>
      <w:proofErr w:type="spellStart"/>
      <w:r>
        <w:rPr>
          <w:rFonts w:cs="Arial"/>
          <w:szCs w:val="24"/>
        </w:rPr>
        <w:t>Meinzinger's</w:t>
      </w:r>
      <w:proofErr w:type="spellEnd"/>
      <w:r>
        <w:rPr>
          <w:rFonts w:cs="Arial"/>
          <w:szCs w:val="24"/>
        </w:rPr>
        <w:t xml:space="preserve"> product range includes a host of products with extremely high-quality surfaces. These include highly sensitive materials or, occasionally, high-gloss doors. Sanding of these parts is usually performed on the Q unit in connection with the H unit. These units are specially designed for veneer sanding, paint sanding, and filler sanding. The pressure beam with the MPS 2.0 plus system is also used on the machine for this task. The machine compensates for dimension tolerances of up to 2 mm. Thanks to an infinitely variable speed and dynamic pressure adjustment of the different segments, the Q unit adapts optimally to a wide variety of surfaces. The last unit in the sequence is the H unit. This unit specializes in the finest sanding to perfection without leaving "annoying" visible oscillation marks. Here, Meinzinger places great importance on high-quality sanding of various surfaces, from veneer sanding, paint sanding, and filler sanding up to very fine grains. The H unit provides particular benefits in the sanding quality in the area of solid wood and veneer sanding, especially for frame parts. Additional functions such as the "vintage look" and "frame sanding program" make the SWT 345 even more flexible and make the HOMAG wide-belt sanding machine an all-rounder.</w:t>
      </w:r>
    </w:p>
    <w:p w:rsidR="00F95839" w:rsidRDefault="00FC0E7E" w:rsidP="00A6410E">
      <w:pPr>
        <w:pStyle w:val="berschrift2"/>
      </w:pPr>
      <w:r>
        <w:t>Paint sanding provides more time for other tasks</w:t>
      </w:r>
    </w:p>
    <w:p w:rsidR="00685A11" w:rsidRDefault="00685A11" w:rsidP="003A476C">
      <w:pPr>
        <w:rPr>
          <w:rFonts w:cs="Arial"/>
          <w:szCs w:val="24"/>
        </w:rPr>
      </w:pPr>
      <w:r>
        <w:rPr>
          <w:rFonts w:cs="Arial"/>
          <w:szCs w:val="24"/>
        </w:rPr>
        <w:t xml:space="preserve">Previously, paint sanding was always done completely by hand at Meinzinger. The company now works much more quickly and efficiently, which frees up capacity and increases the quality of the end products. "What used to take us an hour to sand manually can now be done in five minutes," says Meinzinger. In the time gained, his employees can complete other tasks. "This is a great advantage, since particularly when we're working at full capacity, it releases resources that we did not have before. We're also always looking for new people, but specialists are becoming increasingly hard to find these days." </w:t>
      </w:r>
    </w:p>
    <w:p w:rsidR="00E42477" w:rsidRDefault="00E42477" w:rsidP="00E42477">
      <w:pPr>
        <w:pStyle w:val="berschrift2"/>
      </w:pPr>
      <w:r>
        <w:lastRenderedPageBreak/>
        <w:t>Perfect windows at your fingertips</w:t>
      </w:r>
    </w:p>
    <w:p w:rsidR="00E42477" w:rsidRPr="00E42477" w:rsidRDefault="00A06179" w:rsidP="00E42477">
      <w:r>
        <w:t xml:space="preserve">All units are frequency-regulated, highly flexible, and easy to operate. The easy operation is partly due to the powerTouch operation with the "Sanding Center". This is what HOMAG calls its user-friendly interface that makes the technical possibilities of the sanding machine easy to control. On a 21" full-HD </w:t>
      </w:r>
      <w:proofErr w:type="spellStart"/>
      <w:r>
        <w:t>multitouch</w:t>
      </w:r>
      <w:proofErr w:type="spellEnd"/>
      <w:r>
        <w:t xml:space="preserve"> display in widescreen format, the user can now control all functions easily via touch and drag &amp; drop. Meinzinger is a fan: "I have to say, I prefer the touch operation to the operation on other machines. The operation on the touchscreen is much easier to understand."</w:t>
      </w:r>
    </w:p>
    <w:p w:rsidR="008879F2" w:rsidRPr="00E42477" w:rsidRDefault="00E42477" w:rsidP="00E42477">
      <w:pPr>
        <w:pStyle w:val="berschrift2"/>
      </w:pPr>
      <w:r>
        <w:t>The future: ready for anything</w:t>
      </w:r>
    </w:p>
    <w:p w:rsidR="00E42477" w:rsidRDefault="00E42477" w:rsidP="00E42477">
      <w:r>
        <w:t>Standard meets individuality in door and window construction. The window sizes often meet certain standards, but the materials and surfaces can be selected individually. With regard to furniture construction, every piece that Meinzinger produces is unique.</w:t>
      </w:r>
    </w:p>
    <w:p w:rsidR="0043037E" w:rsidRDefault="00E42477" w:rsidP="00E42477">
      <w:r>
        <w:t xml:space="preserve">It was ultimately the requirements from customers that motivated Meinzinger to invest in new technology. These included the desire for white, high-gloss doors — something that Meinzinger can now cover without any problems. But he can also process new trends such as knotted doors or knotted timber/aluminum windows with absolute flexibility on the SWT 345. Meinzinger will also most probably be able to cover future trends with the highly flexible sanding </w:t>
      </w:r>
      <w:proofErr w:type="gramStart"/>
      <w:r>
        <w:t xml:space="preserve">machine </w:t>
      </w:r>
      <w:r w:rsidR="008D073B">
        <w:t>,</w:t>
      </w:r>
      <w:r>
        <w:t>meaning</w:t>
      </w:r>
      <w:proofErr w:type="gramEnd"/>
      <w:r>
        <w:t xml:space="preserve"> that his decision to buy the SWT 345 was the right one. Put simply, Meinzinger made his one shot count and masterfully so.</w:t>
      </w:r>
    </w:p>
    <w:p w:rsidR="00F2656D" w:rsidRDefault="00D65A21" w:rsidP="00F2656D">
      <w:pPr>
        <w:pStyle w:val="KeinLeerraum"/>
      </w:pPr>
      <w:r>
        <w:br w:type="page"/>
      </w:r>
      <w:r>
        <w:lastRenderedPageBreak/>
        <w:t>Images</w:t>
      </w:r>
    </w:p>
    <w:p w:rsidR="00F2656D" w:rsidRDefault="00F2656D" w:rsidP="00F2656D">
      <w:pPr>
        <w:pStyle w:val="KeinLeerraum"/>
        <w:rPr>
          <w:b w:val="0"/>
        </w:rPr>
      </w:pPr>
      <w:r>
        <w:rPr>
          <w:b w:val="0"/>
        </w:rPr>
        <w:t>Source for images: HOMAG Group AG</w:t>
      </w:r>
    </w:p>
    <w:p w:rsidR="00F2656D" w:rsidRDefault="00F2656D" w:rsidP="00F2656D">
      <w:pPr>
        <w:pStyle w:val="KeinLeerraum"/>
        <w:rPr>
          <w:b w:val="0"/>
        </w:rPr>
      </w:pPr>
    </w:p>
    <w:p w:rsidR="00100E23" w:rsidRPr="00F2656D" w:rsidRDefault="00585FB1" w:rsidP="00F2656D">
      <w:pPr>
        <w:pStyle w:val="KeinLeerraum"/>
        <w:rPr>
          <w:b w:val="0"/>
        </w:rPr>
      </w:pPr>
      <w:r>
        <w:rPr>
          <w:noProof/>
          <w:lang w:val="de-DE"/>
        </w:rPr>
        <w:drawing>
          <wp:inline distT="0" distB="0" distL="0" distR="0" wp14:anchorId="70241ECE" wp14:editId="3680B9EB">
            <wp:extent cx="5400675" cy="2780722"/>
            <wp:effectExtent l="0" t="0" r="0"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a:ext>
                      </a:extLst>
                    </a:blip>
                    <a:stretch>
                      <a:fillRect/>
                    </a:stretch>
                  </pic:blipFill>
                  <pic:spPr>
                    <a:xfrm>
                      <a:off x="0" y="0"/>
                      <a:ext cx="5400675" cy="2780722"/>
                    </a:xfrm>
                    <a:prstGeom prst="rect">
                      <a:avLst/>
                    </a:prstGeom>
                  </pic:spPr>
                </pic:pic>
              </a:graphicData>
            </a:graphic>
          </wp:inline>
        </w:drawing>
      </w:r>
    </w:p>
    <w:p w:rsidR="00FC6010" w:rsidRDefault="00FC6010" w:rsidP="00FC6010">
      <w:pPr>
        <w:pStyle w:val="Titel"/>
        <w:rPr>
          <w:b w:val="0"/>
        </w:rPr>
      </w:pPr>
      <w:r>
        <w:t xml:space="preserve">Image 1: </w:t>
      </w:r>
      <w:r>
        <w:rPr>
          <w:b w:val="0"/>
        </w:rPr>
        <w:t>At Meinzinger, the sanding machine is in the center of the workshop — and when the sun shines, it's even in the spotlight</w:t>
      </w:r>
    </w:p>
    <w:p w:rsidR="00FC6010" w:rsidRPr="00FC6010" w:rsidRDefault="00FC6010" w:rsidP="00FC6010"/>
    <w:p w:rsidR="00100E23" w:rsidRPr="00FC6010" w:rsidRDefault="00100E23" w:rsidP="00FC6010">
      <w:pPr>
        <w:pStyle w:val="Titel"/>
        <w:rPr>
          <w:b w:val="0"/>
        </w:rPr>
      </w:pPr>
      <w:r>
        <w:rPr>
          <w:b w:val="0"/>
          <w:noProof/>
          <w:lang w:val="de-DE"/>
        </w:rPr>
        <w:drawing>
          <wp:inline distT="0" distB="0" distL="0" distR="0" wp14:anchorId="6B76AD84" wp14:editId="42EB9CAA">
            <wp:extent cx="4705350" cy="327957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4709871" cy="3282725"/>
                    </a:xfrm>
                    <a:prstGeom prst="rect">
                      <a:avLst/>
                    </a:prstGeom>
                    <a:ln>
                      <a:noFill/>
                    </a:ln>
                    <a:extLst>
                      <a:ext uri="{53640926-AAD7-44D8-BBD7-CCE9431645EC}">
                        <a14:shadowObscured xmlns:a14="http://schemas.microsoft.com/office/drawing/2010/main"/>
                      </a:ext>
                    </a:extLst>
                  </pic:spPr>
                </pic:pic>
              </a:graphicData>
            </a:graphic>
          </wp:inline>
        </w:drawing>
      </w:r>
    </w:p>
    <w:p w:rsidR="00100E23" w:rsidRDefault="00FC6010" w:rsidP="00FC6010">
      <w:pPr>
        <w:pStyle w:val="Titel"/>
        <w:rPr>
          <w:b w:val="0"/>
        </w:rPr>
      </w:pPr>
      <w:r>
        <w:t xml:space="preserve">Image 2: </w:t>
      </w:r>
      <w:r>
        <w:rPr>
          <w:b w:val="0"/>
        </w:rPr>
        <w:t>Norbert Meinzinger with Ralf Schröder, HOMAG sales expert for sanding machines, in front of the sanding machine</w:t>
      </w:r>
    </w:p>
    <w:p w:rsidR="00100E23" w:rsidRPr="00FC6010" w:rsidRDefault="00100E23" w:rsidP="00FC6010">
      <w:pPr>
        <w:pStyle w:val="Titel"/>
        <w:rPr>
          <w:b w:val="0"/>
        </w:rPr>
      </w:pPr>
      <w:r>
        <w:rPr>
          <w:b w:val="0"/>
          <w:noProof/>
          <w:lang w:val="de-DE"/>
        </w:rPr>
        <w:lastRenderedPageBreak/>
        <w:drawing>
          <wp:inline distT="0" distB="0" distL="0" distR="0" wp14:anchorId="63E5EBF7" wp14:editId="069A4424">
            <wp:extent cx="4320000" cy="3120111"/>
            <wp:effectExtent l="0" t="0" r="4445"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4320000" cy="3120111"/>
                    </a:xfrm>
                    <a:prstGeom prst="rect">
                      <a:avLst/>
                    </a:prstGeom>
                    <a:ln>
                      <a:noFill/>
                    </a:ln>
                    <a:extLst>
                      <a:ext uri="{53640926-AAD7-44D8-BBD7-CCE9431645EC}">
                        <a14:shadowObscured xmlns:a14="http://schemas.microsoft.com/office/drawing/2010/main"/>
                      </a:ext>
                    </a:extLst>
                  </pic:spPr>
                </pic:pic>
              </a:graphicData>
            </a:graphic>
          </wp:inline>
        </w:drawing>
      </w:r>
    </w:p>
    <w:p w:rsidR="00100E23" w:rsidRDefault="00FC6010" w:rsidP="00FC6010">
      <w:pPr>
        <w:pStyle w:val="Titel"/>
        <w:rPr>
          <w:b w:val="0"/>
        </w:rPr>
      </w:pPr>
      <w:r>
        <w:t xml:space="preserve">Image 3: </w:t>
      </w:r>
      <w:r>
        <w:rPr>
          <w:b w:val="0"/>
        </w:rPr>
        <w:t xml:space="preserve">Managing Director Meinzinger: "When I look at my old machine and the BÜTFERING I have now, one's a </w:t>
      </w:r>
      <w:proofErr w:type="spellStart"/>
      <w:r>
        <w:rPr>
          <w:b w:val="0"/>
        </w:rPr>
        <w:t>Trabant</w:t>
      </w:r>
      <w:proofErr w:type="spellEnd"/>
      <w:r>
        <w:rPr>
          <w:b w:val="0"/>
        </w:rPr>
        <w:t xml:space="preserve"> and the other's a Mercedes"</w:t>
      </w:r>
    </w:p>
    <w:p w:rsidR="00FC6010" w:rsidRPr="00FC6010" w:rsidRDefault="00FC6010" w:rsidP="00FC6010"/>
    <w:p w:rsidR="00ED10A9" w:rsidRPr="00FC6010" w:rsidRDefault="00ED10A9" w:rsidP="00FC6010">
      <w:pPr>
        <w:pStyle w:val="Titel"/>
        <w:rPr>
          <w:b w:val="0"/>
        </w:rPr>
      </w:pPr>
      <w:r>
        <w:rPr>
          <w:b w:val="0"/>
          <w:noProof/>
          <w:lang w:val="de-DE"/>
        </w:rPr>
        <w:drawing>
          <wp:inline distT="0" distB="0" distL="0" distR="0" wp14:anchorId="6734D1A6" wp14:editId="705BAC76">
            <wp:extent cx="4392000" cy="3289097"/>
            <wp:effectExtent l="0" t="0" r="8890" b="698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a:ext>
                      </a:extLst>
                    </a:blip>
                    <a:stretch>
                      <a:fillRect/>
                    </a:stretch>
                  </pic:blipFill>
                  <pic:spPr>
                    <a:xfrm>
                      <a:off x="0" y="0"/>
                      <a:ext cx="4392000" cy="3289097"/>
                    </a:xfrm>
                    <a:prstGeom prst="rect">
                      <a:avLst/>
                    </a:prstGeom>
                  </pic:spPr>
                </pic:pic>
              </a:graphicData>
            </a:graphic>
          </wp:inline>
        </w:drawing>
      </w:r>
    </w:p>
    <w:p w:rsidR="00FC6010" w:rsidRPr="00FC6010" w:rsidRDefault="00FC6010" w:rsidP="00FC6010">
      <w:pPr>
        <w:pStyle w:val="Titel"/>
        <w:rPr>
          <w:b w:val="0"/>
        </w:rPr>
      </w:pPr>
      <w:r>
        <w:t xml:space="preserve">Image 4: </w:t>
      </w:r>
      <w:r>
        <w:rPr>
          <w:b w:val="0"/>
        </w:rPr>
        <w:t>BÜTFERING equipped the SWT 345 wide-belt sanding machine with C, U, Q, and H units specially for Meinzinger</w:t>
      </w:r>
    </w:p>
    <w:p w:rsidR="00ED10A9" w:rsidRPr="00FC6010" w:rsidRDefault="00ED10A9" w:rsidP="00FC6010">
      <w:pPr>
        <w:pStyle w:val="Titel"/>
        <w:rPr>
          <w:b w:val="0"/>
        </w:rPr>
      </w:pPr>
    </w:p>
    <w:p w:rsidR="00ED10A9" w:rsidRPr="00FC6010" w:rsidRDefault="00ED10A9" w:rsidP="00FC6010">
      <w:pPr>
        <w:pStyle w:val="Titel"/>
        <w:rPr>
          <w:b w:val="0"/>
        </w:rPr>
      </w:pPr>
      <w:r>
        <w:rPr>
          <w:b w:val="0"/>
          <w:noProof/>
          <w:lang w:val="de-DE"/>
        </w:rPr>
        <w:lastRenderedPageBreak/>
        <w:drawing>
          <wp:inline distT="0" distB="0" distL="0" distR="0" wp14:anchorId="07F41EEF" wp14:editId="3B53783D">
            <wp:extent cx="4391025" cy="295275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392000" cy="2953406"/>
                    </a:xfrm>
                    <a:prstGeom prst="rect">
                      <a:avLst/>
                    </a:prstGeom>
                    <a:ln>
                      <a:noFill/>
                    </a:ln>
                    <a:extLst>
                      <a:ext uri="{53640926-AAD7-44D8-BBD7-CCE9431645EC}">
                        <a14:shadowObscured xmlns:a14="http://schemas.microsoft.com/office/drawing/2010/main"/>
                      </a:ext>
                    </a:extLst>
                  </pic:spPr>
                </pic:pic>
              </a:graphicData>
            </a:graphic>
          </wp:inline>
        </w:drawing>
      </w:r>
    </w:p>
    <w:p w:rsidR="00F4752E" w:rsidRDefault="00FC6010" w:rsidP="00FC6010">
      <w:pPr>
        <w:pStyle w:val="Titel"/>
        <w:rPr>
          <w:b w:val="0"/>
        </w:rPr>
      </w:pPr>
      <w:r>
        <w:t xml:space="preserve">Image 5: </w:t>
      </w:r>
      <w:r>
        <w:rPr>
          <w:b w:val="0"/>
        </w:rPr>
        <w:t>The cassette quick-change system enables various round and disk brushes to be interchanged with ease</w:t>
      </w:r>
    </w:p>
    <w:p w:rsidR="00FC6010" w:rsidRPr="00FC6010" w:rsidRDefault="00FC6010" w:rsidP="00FC6010"/>
    <w:p w:rsidR="00ED10A9" w:rsidRPr="00FC6010" w:rsidRDefault="00ED10A9" w:rsidP="00FC6010">
      <w:pPr>
        <w:pStyle w:val="Titel"/>
        <w:rPr>
          <w:b w:val="0"/>
        </w:rPr>
      </w:pPr>
      <w:r>
        <w:rPr>
          <w:b w:val="0"/>
          <w:noProof/>
          <w:lang w:val="de-DE"/>
        </w:rPr>
        <w:drawing>
          <wp:inline distT="0" distB="0" distL="0" distR="0" wp14:anchorId="0C388598" wp14:editId="6F69CBFE">
            <wp:extent cx="2417171" cy="3067050"/>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2423085" cy="3074554"/>
                    </a:xfrm>
                    <a:prstGeom prst="rect">
                      <a:avLst/>
                    </a:prstGeom>
                    <a:ln>
                      <a:noFill/>
                    </a:ln>
                    <a:extLst>
                      <a:ext uri="{53640926-AAD7-44D8-BBD7-CCE9431645EC}">
                        <a14:shadowObscured xmlns:a14="http://schemas.microsoft.com/office/drawing/2010/main"/>
                      </a:ext>
                    </a:extLst>
                  </pic:spPr>
                </pic:pic>
              </a:graphicData>
            </a:graphic>
          </wp:inline>
        </w:drawing>
      </w:r>
    </w:p>
    <w:p w:rsidR="00F4752E" w:rsidRPr="00FC6010" w:rsidRDefault="00FC6010" w:rsidP="00FC6010">
      <w:pPr>
        <w:pStyle w:val="Titel"/>
        <w:rPr>
          <w:b w:val="0"/>
        </w:rPr>
      </w:pPr>
      <w:r>
        <w:t xml:space="preserve">Image 6: </w:t>
      </w:r>
      <w:r>
        <w:rPr>
          <w:b w:val="0"/>
        </w:rPr>
        <w:t xml:space="preserve">The end product: with 60 to 65 percent of the annual sales, window and house door production are the main focus of production in </w:t>
      </w:r>
      <w:proofErr w:type="spellStart"/>
      <w:r>
        <w:rPr>
          <w:b w:val="0"/>
        </w:rPr>
        <w:t>Wörth</w:t>
      </w:r>
      <w:proofErr w:type="spellEnd"/>
    </w:p>
    <w:p w:rsidR="00ED10A9" w:rsidRPr="00FC6010" w:rsidRDefault="00EF0554" w:rsidP="00FC6010">
      <w:pPr>
        <w:pStyle w:val="Titel"/>
        <w:rPr>
          <w:b w:val="0"/>
        </w:rPr>
      </w:pPr>
      <w:r>
        <w:rPr>
          <w:b w:val="0"/>
          <w:noProof/>
          <w:lang w:val="de-DE"/>
        </w:rPr>
        <w:lastRenderedPageBreak/>
        <w:drawing>
          <wp:inline distT="0" distB="0" distL="0" distR="0" wp14:anchorId="48C3BCD2" wp14:editId="182F8D32">
            <wp:extent cx="2911296" cy="3876675"/>
            <wp:effectExtent l="0" t="0" r="381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a:ext>
                      </a:extLst>
                    </a:blip>
                    <a:stretch>
                      <a:fillRect/>
                    </a:stretch>
                  </pic:blipFill>
                  <pic:spPr>
                    <a:xfrm>
                      <a:off x="0" y="0"/>
                      <a:ext cx="2911873" cy="3877444"/>
                    </a:xfrm>
                    <a:prstGeom prst="rect">
                      <a:avLst/>
                    </a:prstGeom>
                  </pic:spPr>
                </pic:pic>
              </a:graphicData>
            </a:graphic>
          </wp:inline>
        </w:drawing>
      </w:r>
    </w:p>
    <w:p w:rsidR="00ED10A9" w:rsidRDefault="00FC6010" w:rsidP="00FC6010">
      <w:pPr>
        <w:pStyle w:val="Titel"/>
        <w:rPr>
          <w:b w:val="0"/>
        </w:rPr>
      </w:pPr>
      <w:r>
        <w:t xml:space="preserve">Image 7: </w:t>
      </w:r>
      <w:r>
        <w:rPr>
          <w:b w:val="0"/>
        </w:rPr>
        <w:t>The second and third generation: Norbert Meinzinger, current managing director of the Meinzinger joinery, and his father</w:t>
      </w:r>
    </w:p>
    <w:p w:rsidR="00FC6010" w:rsidRPr="00FC6010" w:rsidRDefault="00FC6010" w:rsidP="00FC6010"/>
    <w:p w:rsidR="00481597" w:rsidRDefault="00481597" w:rsidP="00F2656D">
      <w:pPr>
        <w:pStyle w:val="Titel"/>
        <w:pBdr>
          <w:bottom w:val="single" w:sz="6" w:space="1" w:color="auto"/>
        </w:pBdr>
      </w:pPr>
    </w:p>
    <w:p w:rsidR="00F4752E" w:rsidRPr="00F4752E" w:rsidRDefault="00F4752E" w:rsidP="00F4752E">
      <w:pPr>
        <w:pStyle w:val="Titel"/>
      </w:pPr>
    </w:p>
    <w:p w:rsidR="00F4752E" w:rsidRDefault="00F4752E" w:rsidP="00F4752E">
      <w:pPr>
        <w:pStyle w:val="Titel"/>
      </w:pPr>
    </w:p>
    <w:p w:rsidR="00F4752E" w:rsidRPr="00F2656D" w:rsidRDefault="00F4752E" w:rsidP="00F4752E">
      <w:pPr>
        <w:pStyle w:val="Titel"/>
      </w:pPr>
    </w:p>
    <w:p w:rsidR="00F2656D" w:rsidRPr="00A72EBD" w:rsidRDefault="00F2656D" w:rsidP="00F2656D">
      <w:pPr>
        <w:spacing w:after="0" w:line="240" w:lineRule="auto"/>
        <w:rPr>
          <w:b/>
          <w:sz w:val="22"/>
        </w:rPr>
      </w:pPr>
      <w:r>
        <w:rPr>
          <w:b/>
          <w:sz w:val="22"/>
        </w:rPr>
        <w:t>If you have any questions, please contact:</w:t>
      </w:r>
    </w:p>
    <w:p w:rsidR="00F2656D" w:rsidRDefault="00F2656D" w:rsidP="00F2656D">
      <w:pPr>
        <w:spacing w:after="0" w:line="240" w:lineRule="auto"/>
        <w:rPr>
          <w:sz w:val="22"/>
        </w:rPr>
      </w:pPr>
    </w:p>
    <w:p w:rsidR="00F2656D" w:rsidRPr="00284669" w:rsidRDefault="00F2656D" w:rsidP="00F2656D">
      <w:pPr>
        <w:spacing w:after="0" w:line="240" w:lineRule="auto"/>
        <w:rPr>
          <w:sz w:val="22"/>
        </w:rPr>
      </w:pPr>
    </w:p>
    <w:p w:rsidR="00F2656D" w:rsidRPr="002A20FB" w:rsidRDefault="00F2656D" w:rsidP="00F2656D">
      <w:pPr>
        <w:spacing w:after="0" w:line="240" w:lineRule="auto"/>
        <w:rPr>
          <w:b/>
          <w:sz w:val="22"/>
        </w:rPr>
      </w:pPr>
      <w:r>
        <w:rPr>
          <w:b/>
          <w:sz w:val="22"/>
        </w:rPr>
        <w:t>HOMAG Group AG</w:t>
      </w:r>
    </w:p>
    <w:p w:rsidR="00F2656D" w:rsidRPr="00A72EBD" w:rsidRDefault="00F2656D" w:rsidP="00F2656D">
      <w:pPr>
        <w:spacing w:after="0" w:line="240" w:lineRule="auto"/>
        <w:rPr>
          <w:sz w:val="22"/>
        </w:rPr>
      </w:pPr>
      <w:proofErr w:type="spellStart"/>
      <w:r>
        <w:rPr>
          <w:sz w:val="22"/>
        </w:rPr>
        <w:t>Homagstrasse</w:t>
      </w:r>
      <w:proofErr w:type="spellEnd"/>
      <w:r>
        <w:rPr>
          <w:sz w:val="22"/>
        </w:rPr>
        <w:t xml:space="preserve"> 3–5</w:t>
      </w:r>
    </w:p>
    <w:p w:rsidR="00F2656D" w:rsidRPr="00A72EBD" w:rsidRDefault="00F2656D" w:rsidP="00F2656D">
      <w:pPr>
        <w:spacing w:after="0" w:line="240" w:lineRule="auto"/>
        <w:rPr>
          <w:sz w:val="22"/>
        </w:rPr>
      </w:pPr>
      <w:r>
        <w:rPr>
          <w:sz w:val="22"/>
        </w:rPr>
        <w:t xml:space="preserve">72296 </w:t>
      </w:r>
      <w:proofErr w:type="spellStart"/>
      <w:r>
        <w:rPr>
          <w:sz w:val="22"/>
        </w:rPr>
        <w:t>Schopfloch</w:t>
      </w:r>
      <w:proofErr w:type="spellEnd"/>
    </w:p>
    <w:p w:rsidR="00F2656D" w:rsidRPr="00A72EBD" w:rsidRDefault="00F2656D" w:rsidP="00F2656D">
      <w:pPr>
        <w:spacing w:after="0" w:line="240" w:lineRule="auto"/>
        <w:rPr>
          <w:sz w:val="22"/>
        </w:rPr>
      </w:pPr>
      <w:r>
        <w:rPr>
          <w:sz w:val="22"/>
        </w:rPr>
        <w:t>Germany</w:t>
      </w:r>
    </w:p>
    <w:p w:rsidR="00F2656D" w:rsidRPr="00A72EBD" w:rsidRDefault="00F2656D" w:rsidP="00F2656D">
      <w:pPr>
        <w:spacing w:after="0" w:line="240" w:lineRule="auto"/>
        <w:rPr>
          <w:sz w:val="22"/>
        </w:rPr>
      </w:pPr>
      <w:r>
        <w:rPr>
          <w:sz w:val="22"/>
        </w:rPr>
        <w:t>www.homag.com</w:t>
      </w:r>
    </w:p>
    <w:p w:rsidR="00F2656D" w:rsidRPr="00F12542" w:rsidRDefault="00F2656D" w:rsidP="00F2656D">
      <w:pPr>
        <w:spacing w:after="0" w:line="240" w:lineRule="auto"/>
        <w:rPr>
          <w:sz w:val="22"/>
          <w:szCs w:val="22"/>
        </w:rPr>
      </w:pPr>
    </w:p>
    <w:p w:rsidR="00F2656D" w:rsidRPr="00F12542" w:rsidRDefault="00F2656D" w:rsidP="00F2656D">
      <w:pPr>
        <w:spacing w:after="0" w:line="240" w:lineRule="auto"/>
        <w:rPr>
          <w:sz w:val="22"/>
          <w:szCs w:val="22"/>
        </w:rPr>
      </w:pPr>
    </w:p>
    <w:p w:rsidR="00F12542" w:rsidRPr="007753F2" w:rsidRDefault="00F12542" w:rsidP="00F12542">
      <w:pPr>
        <w:spacing w:after="0" w:line="240" w:lineRule="auto"/>
        <w:rPr>
          <w:rFonts w:cs="Arial"/>
          <w:b/>
          <w:sz w:val="22"/>
          <w:szCs w:val="22"/>
        </w:rPr>
      </w:pPr>
      <w:r>
        <w:rPr>
          <w:rFonts w:cs="Arial"/>
          <w:b/>
          <w:sz w:val="22"/>
          <w:szCs w:val="22"/>
        </w:rPr>
        <w:t>Ms. Julia Weber</w:t>
      </w:r>
    </w:p>
    <w:p w:rsidR="00F12542" w:rsidRPr="00F12542" w:rsidRDefault="00F12542" w:rsidP="00F12542">
      <w:pPr>
        <w:spacing w:after="0" w:line="240" w:lineRule="auto"/>
        <w:rPr>
          <w:rFonts w:cs="Arial"/>
          <w:sz w:val="22"/>
          <w:szCs w:val="22"/>
        </w:rPr>
      </w:pPr>
      <w:r>
        <w:rPr>
          <w:rFonts w:cs="Arial"/>
          <w:sz w:val="22"/>
          <w:szCs w:val="22"/>
        </w:rPr>
        <w:t>Customer Communication Manager</w:t>
      </w:r>
    </w:p>
    <w:p w:rsidR="00F12542" w:rsidRPr="00F12542" w:rsidRDefault="00F12542" w:rsidP="00F12542">
      <w:pPr>
        <w:spacing w:after="0" w:line="240" w:lineRule="auto"/>
        <w:rPr>
          <w:rFonts w:cs="Arial"/>
          <w:sz w:val="22"/>
          <w:szCs w:val="22"/>
        </w:rPr>
      </w:pPr>
      <w:r>
        <w:rPr>
          <w:rFonts w:cs="Arial"/>
          <w:sz w:val="22"/>
          <w:szCs w:val="22"/>
        </w:rPr>
        <w:t>Tel.</w:t>
      </w:r>
      <w:r>
        <w:rPr>
          <w:rFonts w:cs="Arial"/>
          <w:sz w:val="22"/>
          <w:szCs w:val="22"/>
        </w:rPr>
        <w:tab/>
        <w:t>+49 (0) 7443 13-2588</w:t>
      </w:r>
    </w:p>
    <w:p w:rsidR="00F12542" w:rsidRPr="00F12542" w:rsidRDefault="00F12542" w:rsidP="00F12542">
      <w:pPr>
        <w:spacing w:after="0" w:line="240" w:lineRule="auto"/>
        <w:rPr>
          <w:rFonts w:cs="Arial"/>
          <w:sz w:val="22"/>
          <w:szCs w:val="22"/>
        </w:rPr>
      </w:pPr>
      <w:r>
        <w:rPr>
          <w:rFonts w:cs="Arial"/>
          <w:sz w:val="22"/>
          <w:szCs w:val="22"/>
        </w:rPr>
        <w:t>Fax</w:t>
      </w:r>
      <w:r>
        <w:rPr>
          <w:rFonts w:cs="Arial"/>
          <w:sz w:val="22"/>
          <w:szCs w:val="22"/>
        </w:rPr>
        <w:tab/>
        <w:t>+49 (0) 7443 13-8-2588</w:t>
      </w:r>
    </w:p>
    <w:p w:rsidR="00481597" w:rsidRPr="00F12542" w:rsidRDefault="00F12542" w:rsidP="00F12542">
      <w:pPr>
        <w:spacing w:after="0" w:line="240" w:lineRule="auto"/>
        <w:rPr>
          <w:sz w:val="22"/>
          <w:szCs w:val="22"/>
        </w:rPr>
      </w:pPr>
      <w:r>
        <w:rPr>
          <w:rFonts w:cs="Arial"/>
          <w:sz w:val="22"/>
          <w:szCs w:val="22"/>
        </w:rPr>
        <w:t>julia.weber@homag.com</w:t>
      </w:r>
    </w:p>
    <w:sectPr w:rsidR="00481597" w:rsidRPr="00F12542"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367B" w:rsidRDefault="00A2367B">
      <w:r>
        <w:separator/>
      </w:r>
    </w:p>
  </w:endnote>
  <w:endnote w:type="continuationSeparator" w:id="0">
    <w:p w:rsidR="00A2367B" w:rsidRDefault="00A236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pPr>
      <w:pStyle w:val="Fuzeile"/>
      <w:widowControl/>
      <w:rPr>
        <w:sz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367B" w:rsidRDefault="00A2367B">
      <w:r>
        <w:separator/>
      </w:r>
    </w:p>
  </w:footnote>
  <w:footnote w:type="continuationSeparator" w:id="0">
    <w:p w:rsidR="00A2367B" w:rsidRDefault="00A236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rsidP="001C1F3B">
    <w:pPr>
      <w:pStyle w:val="Kopfzeile"/>
      <w:widowControl/>
      <w:tabs>
        <w:tab w:val="clear" w:pos="1418"/>
        <w:tab w:val="clear" w:pos="1560"/>
        <w:tab w:val="clear" w:pos="9072"/>
        <w:tab w:val="right" w:pos="9639"/>
      </w:tabs>
      <w:spacing w:after="1080"/>
      <w:ind w:right="-2268"/>
    </w:pPr>
    <w:r>
      <w:rPr>
        <w:b/>
        <w:sz w:val="28"/>
      </w:rPr>
      <w:t>Press release</w:t>
    </w:r>
    <w:r>
      <w:rPr>
        <w:b/>
        <w:sz w:val="28"/>
      </w:rPr>
      <w:tab/>
    </w:r>
    <w:r>
      <w:rPr>
        <w:noProof/>
        <w:sz w:val="20"/>
        <w:lang w:val="de-DE"/>
      </w:rPr>
      <w:drawing>
        <wp:inline distT="0" distB="0" distL="0" distR="0" wp14:anchorId="76185992" wp14:editId="1F312BAE">
          <wp:extent cx="1400175" cy="504825"/>
          <wp:effectExtent l="0" t="0" r="9525" b="9525"/>
          <wp:docPr id="4" name="Bild 4" descr="X:\VK10VMS\Vorlagen\LOGOS\HOMAG\ab 1. März\RGB__Massangaben_beziehen_sich_immer_auf_die_Hoehe\Homag_Logo_14-28mm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VK10VMS\Vorlagen\LOGOS\HOMAG\ab 1. März\RGB__Massangaben_beziehen_sich_immer_auf_die_Hoehe\Homag_Logo_14-28mm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0175" cy="504825"/>
                  </a:xfrm>
                  <a:prstGeom prst="rect">
                    <a:avLst/>
                  </a:prstGeom>
                  <a:noFill/>
                  <a:ln>
                    <a:noFill/>
                  </a:ln>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rsidTr="00C74CDC">
      <w:tc>
        <w:tcPr>
          <w:tcW w:w="3402" w:type="dxa"/>
        </w:tcPr>
        <w:p w:rsidR="00C74CDC" w:rsidRDefault="00A800EF" w:rsidP="00FC6010">
          <w:pPr>
            <w:pStyle w:val="Kopfzeile"/>
            <w:widowControl/>
            <w:tabs>
              <w:tab w:val="clear" w:pos="1418"/>
              <w:tab w:val="clear" w:pos="1560"/>
            </w:tabs>
            <w:spacing w:after="0" w:line="240" w:lineRule="auto"/>
            <w:rPr>
              <w:sz w:val="18"/>
            </w:rPr>
          </w:pPr>
          <w:r>
            <w:rPr>
              <w:sz w:val="18"/>
            </w:rPr>
            <w:t>SWT 345 — Window processing at Meinzinger GmbH</w:t>
          </w:r>
        </w:p>
      </w:tc>
      <w:tc>
        <w:tcPr>
          <w:tcW w:w="2268" w:type="dxa"/>
        </w:tcPr>
        <w:p w:rsidR="00C74CDC" w:rsidRDefault="00C64040" w:rsidP="00913173">
          <w:pPr>
            <w:pStyle w:val="Kopfzeile"/>
            <w:widowControl/>
            <w:tabs>
              <w:tab w:val="clear" w:pos="1418"/>
              <w:tab w:val="clear" w:pos="1560"/>
            </w:tabs>
            <w:spacing w:after="0"/>
            <w:rPr>
              <w:sz w:val="18"/>
            </w:rPr>
          </w:pPr>
          <w:r>
            <w:rPr>
              <w:sz w:val="18"/>
            </w:rPr>
            <w:t xml:space="preserve">Page: </w:t>
          </w:r>
          <w:r w:rsidR="00C74CDC">
            <w:rPr>
              <w:sz w:val="18"/>
            </w:rPr>
            <w:fldChar w:fldCharType="begin"/>
          </w:r>
          <w:r w:rsidR="00C74CDC">
            <w:rPr>
              <w:sz w:val="18"/>
            </w:rPr>
            <w:instrText xml:space="preserve">PAGE </w:instrText>
          </w:r>
          <w:r w:rsidR="00C74CDC">
            <w:rPr>
              <w:sz w:val="18"/>
            </w:rPr>
            <w:fldChar w:fldCharType="separate"/>
          </w:r>
          <w:r w:rsidR="006D544E">
            <w:rPr>
              <w:noProof/>
              <w:sz w:val="18"/>
            </w:rPr>
            <w:t>11</w:t>
          </w:r>
          <w:r w:rsidR="00C74CDC">
            <w:rPr>
              <w:sz w:val="18"/>
            </w:rPr>
            <w:fldChar w:fldCharType="end"/>
          </w:r>
          <w:r>
            <w:rPr>
              <w:sz w:val="18"/>
            </w:rPr>
            <w:t xml:space="preserve"> /</w:t>
          </w:r>
          <w:r w:rsidR="00C74CDC">
            <w:rPr>
              <w:sz w:val="18"/>
            </w:rPr>
            <w:fldChar w:fldCharType="begin"/>
          </w:r>
          <w:r w:rsidR="00C74CDC">
            <w:rPr>
              <w:sz w:val="18"/>
            </w:rPr>
            <w:instrText xml:space="preserve">NUMPAGES </w:instrText>
          </w:r>
          <w:r w:rsidR="00C74CDC">
            <w:rPr>
              <w:sz w:val="18"/>
            </w:rPr>
            <w:fldChar w:fldCharType="separate"/>
          </w:r>
          <w:r w:rsidR="006D544E">
            <w:rPr>
              <w:noProof/>
              <w:sz w:val="18"/>
            </w:rPr>
            <w:t>11</w:t>
          </w:r>
          <w:r w:rsidR="00C74CDC">
            <w:rPr>
              <w:sz w:val="18"/>
            </w:rPr>
            <w:fldChar w:fldCharType="end"/>
          </w:r>
        </w:p>
      </w:tc>
      <w:tc>
        <w:tcPr>
          <w:tcW w:w="3969" w:type="dxa"/>
        </w:tcPr>
        <w:p w:rsidR="00C74CDC" w:rsidRDefault="00C74CDC" w:rsidP="00A800EF">
          <w:pPr>
            <w:pStyle w:val="Kopfzeile"/>
            <w:widowControl/>
            <w:tabs>
              <w:tab w:val="clear" w:pos="1418"/>
              <w:tab w:val="clear" w:pos="1560"/>
              <w:tab w:val="clear" w:pos="9072"/>
              <w:tab w:val="right" w:pos="1763"/>
            </w:tabs>
            <w:spacing w:after="0"/>
            <w:ind w:right="284"/>
            <w:rPr>
              <w:sz w:val="18"/>
            </w:rPr>
          </w:pPr>
          <w:r>
            <w:rPr>
              <w:sz w:val="18"/>
            </w:rPr>
            <w:tab/>
            <w:t>July 2017</w:t>
          </w:r>
        </w:p>
      </w:tc>
    </w:tr>
  </w:tbl>
  <w:p w:rsidR="0054012D" w:rsidRPr="00F2656D" w:rsidRDefault="0054012D">
    <w:pPr>
      <w:pStyle w:val="Kopfzeile"/>
      <w:widowControl/>
      <w:rPr>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5">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8">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3">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6">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7">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8">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1">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FC335A7"/>
    <w:multiLevelType w:val="singleLevel"/>
    <w:tmpl w:val="8BEED57C"/>
    <w:lvl w:ilvl="0">
      <w:numFmt w:val="bullet"/>
      <w:lvlText w:val="-"/>
      <w:lvlJc w:val="left"/>
      <w:pPr>
        <w:tabs>
          <w:tab w:val="num" w:pos="360"/>
        </w:tabs>
        <w:ind w:left="360" w:hanging="360"/>
      </w:pPr>
      <w:rPr>
        <w:rFonts w:hint="default"/>
      </w:rPr>
    </w:lvl>
  </w:abstractNum>
  <w:abstractNum w:abstractNumId="23">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4">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5">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26">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7">
    <w:nsid w:val="662739A6"/>
    <w:multiLevelType w:val="singleLevel"/>
    <w:tmpl w:val="8BEED57C"/>
    <w:lvl w:ilvl="0">
      <w:numFmt w:val="bullet"/>
      <w:lvlText w:val="-"/>
      <w:lvlJc w:val="left"/>
      <w:pPr>
        <w:tabs>
          <w:tab w:val="num" w:pos="360"/>
        </w:tabs>
        <w:ind w:left="360" w:hanging="360"/>
      </w:pPr>
      <w:rPr>
        <w:rFonts w:hint="default"/>
      </w:rPr>
    </w:lvl>
  </w:abstractNum>
  <w:abstractNum w:abstractNumId="28">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1">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3"/>
  </w:num>
  <w:num w:numId="4">
    <w:abstractNumId w:val="8"/>
  </w:num>
  <w:num w:numId="5">
    <w:abstractNumId w:val="24"/>
  </w:num>
  <w:num w:numId="6">
    <w:abstractNumId w:val="15"/>
  </w:num>
  <w:num w:numId="7">
    <w:abstractNumId w:val="16"/>
  </w:num>
  <w:num w:numId="8">
    <w:abstractNumId w:val="19"/>
  </w:num>
  <w:num w:numId="9">
    <w:abstractNumId w:val="20"/>
  </w:num>
  <w:num w:numId="10">
    <w:abstractNumId w:val="25"/>
  </w:num>
  <w:num w:numId="11">
    <w:abstractNumId w:val="23"/>
  </w:num>
  <w:num w:numId="12">
    <w:abstractNumId w:val="4"/>
  </w:num>
  <w:num w:numId="13">
    <w:abstractNumId w:val="17"/>
  </w:num>
  <w:num w:numId="14">
    <w:abstractNumId w:val="6"/>
  </w:num>
  <w:num w:numId="15">
    <w:abstractNumId w:val="5"/>
  </w:num>
  <w:num w:numId="16">
    <w:abstractNumId w:val="7"/>
  </w:num>
  <w:num w:numId="17">
    <w:abstractNumId w:val="26"/>
  </w:num>
  <w:num w:numId="18">
    <w:abstractNumId w:val="14"/>
  </w:num>
  <w:num w:numId="19">
    <w:abstractNumId w:val="27"/>
  </w:num>
  <w:num w:numId="20">
    <w:abstractNumId w:val="22"/>
  </w:num>
  <w:num w:numId="21">
    <w:abstractNumId w:val="30"/>
  </w:num>
  <w:num w:numId="22">
    <w:abstractNumId w:val="3"/>
  </w:num>
  <w:num w:numId="23">
    <w:abstractNumId w:val="9"/>
  </w:num>
  <w:num w:numId="24">
    <w:abstractNumId w:val="11"/>
  </w:num>
  <w:num w:numId="25">
    <w:abstractNumId w:val="31"/>
  </w:num>
  <w:num w:numId="26">
    <w:abstractNumId w:val="12"/>
  </w:num>
  <w:num w:numId="27">
    <w:abstractNumId w:val="21"/>
  </w:num>
  <w:num w:numId="28">
    <w:abstractNumId w:val="2"/>
  </w:num>
  <w:num w:numId="29">
    <w:abstractNumId w:val="18"/>
  </w:num>
  <w:num w:numId="30">
    <w:abstractNumId w:val="1"/>
  </w:num>
  <w:num w:numId="31">
    <w:abstractNumId w:val="33"/>
  </w:num>
  <w:num w:numId="32">
    <w:abstractNumId w:val="28"/>
  </w:num>
  <w:num w:numId="33">
    <w:abstractNumId w:val="29"/>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43C0"/>
    <w:rsid w:val="00001DFB"/>
    <w:rsid w:val="0001030D"/>
    <w:rsid w:val="00010C96"/>
    <w:rsid w:val="00024EE9"/>
    <w:rsid w:val="000471D4"/>
    <w:rsid w:val="000626D3"/>
    <w:rsid w:val="00064DE4"/>
    <w:rsid w:val="00070D5B"/>
    <w:rsid w:val="00080779"/>
    <w:rsid w:val="000833B4"/>
    <w:rsid w:val="00087568"/>
    <w:rsid w:val="000B40DB"/>
    <w:rsid w:val="000C6E90"/>
    <w:rsid w:val="000D1074"/>
    <w:rsid w:val="000D5284"/>
    <w:rsid w:val="000E13E2"/>
    <w:rsid w:val="000E66EC"/>
    <w:rsid w:val="001009AB"/>
    <w:rsid w:val="00100E23"/>
    <w:rsid w:val="00106960"/>
    <w:rsid w:val="001133A3"/>
    <w:rsid w:val="001234BA"/>
    <w:rsid w:val="001346DA"/>
    <w:rsid w:val="00135E23"/>
    <w:rsid w:val="001379FB"/>
    <w:rsid w:val="00144DE4"/>
    <w:rsid w:val="001544C1"/>
    <w:rsid w:val="00154873"/>
    <w:rsid w:val="001615E9"/>
    <w:rsid w:val="00171A90"/>
    <w:rsid w:val="00181328"/>
    <w:rsid w:val="00191B7B"/>
    <w:rsid w:val="00197C90"/>
    <w:rsid w:val="001A7968"/>
    <w:rsid w:val="001C1F3B"/>
    <w:rsid w:val="001C3917"/>
    <w:rsid w:val="001D7A81"/>
    <w:rsid w:val="001F5F23"/>
    <w:rsid w:val="001F6AB9"/>
    <w:rsid w:val="00213A46"/>
    <w:rsid w:val="002234E8"/>
    <w:rsid w:val="0022697A"/>
    <w:rsid w:val="0023357F"/>
    <w:rsid w:val="0023594B"/>
    <w:rsid w:val="002560A1"/>
    <w:rsid w:val="00257269"/>
    <w:rsid w:val="00262EF5"/>
    <w:rsid w:val="00272217"/>
    <w:rsid w:val="00274D1F"/>
    <w:rsid w:val="00275C9A"/>
    <w:rsid w:val="00276C42"/>
    <w:rsid w:val="002940B9"/>
    <w:rsid w:val="002A19F6"/>
    <w:rsid w:val="002A557A"/>
    <w:rsid w:val="002F796A"/>
    <w:rsid w:val="003014A3"/>
    <w:rsid w:val="00306F18"/>
    <w:rsid w:val="00321923"/>
    <w:rsid w:val="003220C3"/>
    <w:rsid w:val="00346010"/>
    <w:rsid w:val="003463D1"/>
    <w:rsid w:val="00351017"/>
    <w:rsid w:val="00361190"/>
    <w:rsid w:val="00367548"/>
    <w:rsid w:val="00380396"/>
    <w:rsid w:val="003804F3"/>
    <w:rsid w:val="003A0D46"/>
    <w:rsid w:val="003A2CB2"/>
    <w:rsid w:val="003A476C"/>
    <w:rsid w:val="003C24D2"/>
    <w:rsid w:val="003E1736"/>
    <w:rsid w:val="003E3908"/>
    <w:rsid w:val="003E55E8"/>
    <w:rsid w:val="00401216"/>
    <w:rsid w:val="00415721"/>
    <w:rsid w:val="0043037E"/>
    <w:rsid w:val="0043443E"/>
    <w:rsid w:val="004401F4"/>
    <w:rsid w:val="004407DC"/>
    <w:rsid w:val="00443069"/>
    <w:rsid w:val="00445EF9"/>
    <w:rsid w:val="004605F6"/>
    <w:rsid w:val="0046535F"/>
    <w:rsid w:val="00481597"/>
    <w:rsid w:val="004817FB"/>
    <w:rsid w:val="004A2787"/>
    <w:rsid w:val="004B1435"/>
    <w:rsid w:val="004B2E41"/>
    <w:rsid w:val="004D7333"/>
    <w:rsid w:val="004F053B"/>
    <w:rsid w:val="005115F0"/>
    <w:rsid w:val="00513A4B"/>
    <w:rsid w:val="00520897"/>
    <w:rsid w:val="0054012D"/>
    <w:rsid w:val="005475DE"/>
    <w:rsid w:val="00547750"/>
    <w:rsid w:val="00570C27"/>
    <w:rsid w:val="0058077E"/>
    <w:rsid w:val="00585FB1"/>
    <w:rsid w:val="0058611D"/>
    <w:rsid w:val="0058634F"/>
    <w:rsid w:val="005A5380"/>
    <w:rsid w:val="005C623C"/>
    <w:rsid w:val="005D59E6"/>
    <w:rsid w:val="005D644D"/>
    <w:rsid w:val="005F022F"/>
    <w:rsid w:val="005F3F60"/>
    <w:rsid w:val="006143F9"/>
    <w:rsid w:val="00623204"/>
    <w:rsid w:val="00623441"/>
    <w:rsid w:val="00625DBE"/>
    <w:rsid w:val="006375A5"/>
    <w:rsid w:val="0066716B"/>
    <w:rsid w:val="00685A11"/>
    <w:rsid w:val="00692C1D"/>
    <w:rsid w:val="00697D14"/>
    <w:rsid w:val="006C15C6"/>
    <w:rsid w:val="006D544E"/>
    <w:rsid w:val="006D5941"/>
    <w:rsid w:val="006E1BAA"/>
    <w:rsid w:val="006F1125"/>
    <w:rsid w:val="0070039B"/>
    <w:rsid w:val="007143F9"/>
    <w:rsid w:val="00735FDB"/>
    <w:rsid w:val="00737128"/>
    <w:rsid w:val="00742CE2"/>
    <w:rsid w:val="00747E6A"/>
    <w:rsid w:val="0076147E"/>
    <w:rsid w:val="00772ED8"/>
    <w:rsid w:val="00774ABF"/>
    <w:rsid w:val="007753F2"/>
    <w:rsid w:val="007927AA"/>
    <w:rsid w:val="0079664A"/>
    <w:rsid w:val="007A4EF3"/>
    <w:rsid w:val="007B0121"/>
    <w:rsid w:val="007C2EA2"/>
    <w:rsid w:val="007C3F0F"/>
    <w:rsid w:val="007F0D37"/>
    <w:rsid w:val="007F4149"/>
    <w:rsid w:val="007F727D"/>
    <w:rsid w:val="007F7E9B"/>
    <w:rsid w:val="008030A6"/>
    <w:rsid w:val="008051FD"/>
    <w:rsid w:val="00807C59"/>
    <w:rsid w:val="00824154"/>
    <w:rsid w:val="008250FF"/>
    <w:rsid w:val="008461E1"/>
    <w:rsid w:val="00867AB5"/>
    <w:rsid w:val="00871AF1"/>
    <w:rsid w:val="008879F2"/>
    <w:rsid w:val="00887FC5"/>
    <w:rsid w:val="0089075D"/>
    <w:rsid w:val="00891766"/>
    <w:rsid w:val="008A641D"/>
    <w:rsid w:val="008B07C0"/>
    <w:rsid w:val="008C0447"/>
    <w:rsid w:val="008C4FF6"/>
    <w:rsid w:val="008D073B"/>
    <w:rsid w:val="009051A1"/>
    <w:rsid w:val="009178FE"/>
    <w:rsid w:val="00920D02"/>
    <w:rsid w:val="009218D8"/>
    <w:rsid w:val="0093011B"/>
    <w:rsid w:val="009368F5"/>
    <w:rsid w:val="00944CAE"/>
    <w:rsid w:val="009479AC"/>
    <w:rsid w:val="0097733B"/>
    <w:rsid w:val="009A1B07"/>
    <w:rsid w:val="009A42EF"/>
    <w:rsid w:val="009A4FA6"/>
    <w:rsid w:val="009C58AA"/>
    <w:rsid w:val="009C73C6"/>
    <w:rsid w:val="009E15B5"/>
    <w:rsid w:val="009E1B64"/>
    <w:rsid w:val="009F50FD"/>
    <w:rsid w:val="009F6404"/>
    <w:rsid w:val="00A04D46"/>
    <w:rsid w:val="00A06179"/>
    <w:rsid w:val="00A120FB"/>
    <w:rsid w:val="00A13CD6"/>
    <w:rsid w:val="00A15C08"/>
    <w:rsid w:val="00A16171"/>
    <w:rsid w:val="00A2367B"/>
    <w:rsid w:val="00A24BCC"/>
    <w:rsid w:val="00A5108C"/>
    <w:rsid w:val="00A6410E"/>
    <w:rsid w:val="00A7235B"/>
    <w:rsid w:val="00A73AAF"/>
    <w:rsid w:val="00A800EF"/>
    <w:rsid w:val="00A9766B"/>
    <w:rsid w:val="00AA3FF1"/>
    <w:rsid w:val="00AB73AA"/>
    <w:rsid w:val="00AC0804"/>
    <w:rsid w:val="00AC0A7D"/>
    <w:rsid w:val="00AD69E4"/>
    <w:rsid w:val="00AD73C3"/>
    <w:rsid w:val="00AD7894"/>
    <w:rsid w:val="00AE3F08"/>
    <w:rsid w:val="00AF3D8F"/>
    <w:rsid w:val="00AF58BC"/>
    <w:rsid w:val="00B0470F"/>
    <w:rsid w:val="00B10596"/>
    <w:rsid w:val="00B16A61"/>
    <w:rsid w:val="00B30F66"/>
    <w:rsid w:val="00B42D2F"/>
    <w:rsid w:val="00B431A0"/>
    <w:rsid w:val="00B47E74"/>
    <w:rsid w:val="00B57FAC"/>
    <w:rsid w:val="00B74DE5"/>
    <w:rsid w:val="00B8324A"/>
    <w:rsid w:val="00B846BC"/>
    <w:rsid w:val="00BA3C3F"/>
    <w:rsid w:val="00BC229D"/>
    <w:rsid w:val="00BD0E6C"/>
    <w:rsid w:val="00BF1F0F"/>
    <w:rsid w:val="00BF46E5"/>
    <w:rsid w:val="00BF5A37"/>
    <w:rsid w:val="00C10053"/>
    <w:rsid w:val="00C17557"/>
    <w:rsid w:val="00C20646"/>
    <w:rsid w:val="00C60AA7"/>
    <w:rsid w:val="00C61C2E"/>
    <w:rsid w:val="00C61E6B"/>
    <w:rsid w:val="00C64040"/>
    <w:rsid w:val="00C65530"/>
    <w:rsid w:val="00C664DF"/>
    <w:rsid w:val="00C74CDC"/>
    <w:rsid w:val="00C75D10"/>
    <w:rsid w:val="00C96136"/>
    <w:rsid w:val="00CA00A9"/>
    <w:rsid w:val="00CB1588"/>
    <w:rsid w:val="00CD1E96"/>
    <w:rsid w:val="00CE651B"/>
    <w:rsid w:val="00CF622D"/>
    <w:rsid w:val="00D0150A"/>
    <w:rsid w:val="00D043C0"/>
    <w:rsid w:val="00D05F12"/>
    <w:rsid w:val="00D071E6"/>
    <w:rsid w:val="00D113BA"/>
    <w:rsid w:val="00D12BC1"/>
    <w:rsid w:val="00D322E6"/>
    <w:rsid w:val="00D34F0A"/>
    <w:rsid w:val="00D40674"/>
    <w:rsid w:val="00D50588"/>
    <w:rsid w:val="00D65A21"/>
    <w:rsid w:val="00D70851"/>
    <w:rsid w:val="00D72330"/>
    <w:rsid w:val="00D915A1"/>
    <w:rsid w:val="00DA3508"/>
    <w:rsid w:val="00DA7ADD"/>
    <w:rsid w:val="00DB1320"/>
    <w:rsid w:val="00DB62F5"/>
    <w:rsid w:val="00DE114A"/>
    <w:rsid w:val="00DF2A9D"/>
    <w:rsid w:val="00E10980"/>
    <w:rsid w:val="00E16955"/>
    <w:rsid w:val="00E24340"/>
    <w:rsid w:val="00E36539"/>
    <w:rsid w:val="00E42477"/>
    <w:rsid w:val="00E471E2"/>
    <w:rsid w:val="00E4780C"/>
    <w:rsid w:val="00E54363"/>
    <w:rsid w:val="00E7070B"/>
    <w:rsid w:val="00E93B4F"/>
    <w:rsid w:val="00EA3D1C"/>
    <w:rsid w:val="00EA6393"/>
    <w:rsid w:val="00ED10A9"/>
    <w:rsid w:val="00EE5B89"/>
    <w:rsid w:val="00EF0554"/>
    <w:rsid w:val="00F041B7"/>
    <w:rsid w:val="00F05208"/>
    <w:rsid w:val="00F06CA2"/>
    <w:rsid w:val="00F12542"/>
    <w:rsid w:val="00F23A94"/>
    <w:rsid w:val="00F2656D"/>
    <w:rsid w:val="00F26FBF"/>
    <w:rsid w:val="00F314D7"/>
    <w:rsid w:val="00F40B8F"/>
    <w:rsid w:val="00F4752E"/>
    <w:rsid w:val="00F73A4F"/>
    <w:rsid w:val="00F77E7D"/>
    <w:rsid w:val="00F8560C"/>
    <w:rsid w:val="00F95220"/>
    <w:rsid w:val="00F95839"/>
    <w:rsid w:val="00FA23C1"/>
    <w:rsid w:val="00FB5737"/>
    <w:rsid w:val="00FB6D7C"/>
    <w:rsid w:val="00FC0E7E"/>
    <w:rsid w:val="00FC3C73"/>
    <w:rsid w:val="00FC6010"/>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7070B"/>
    <w:pPr>
      <w:widowControl w:val="0"/>
      <w:spacing w:after="120" w:line="360" w:lineRule="auto"/>
    </w:pPr>
    <w:rPr>
      <w:rFonts w:ascii="Arial" w:hAnsi="Arial"/>
      <w:sz w:val="24"/>
    </w:rPr>
  </w:style>
  <w:style w:type="paragraph" w:styleId="berschrift1">
    <w:name w:val="heading 1"/>
    <w:aliases w:val="Big Headline"/>
    <w:basedOn w:val="Standard"/>
    <w:next w:val="Standard"/>
    <w:qFormat/>
    <w:rsid w:val="00275C9A"/>
    <w:pPr>
      <w:spacing w:after="480"/>
      <w:outlineLvl w:val="0"/>
    </w:pPr>
    <w:rPr>
      <w:b/>
      <w:color w:val="005185"/>
      <w:sz w:val="32"/>
    </w:rPr>
  </w:style>
  <w:style w:type="paragraph" w:styleId="berschrift2">
    <w:name w:val="heading 2"/>
    <w:aliases w:val="Sub-Headline"/>
    <w:basedOn w:val="Standard"/>
    <w:next w:val="Standard"/>
    <w:qFormat/>
    <w:rsid w:val="00F06CA2"/>
    <w:pPr>
      <w:spacing w:before="600"/>
      <w:outlineLvl w:val="1"/>
    </w:pPr>
    <w:rPr>
      <w:b/>
      <w:color w:val="005185"/>
    </w:rPr>
  </w:style>
  <w:style w:type="paragraph" w:styleId="berschrift3">
    <w:name w:val="heading 3"/>
    <w:aliases w:val="Small Headline above Big Headline"/>
    <w:basedOn w:val="Standard"/>
    <w:next w:val="Standard"/>
    <w:qFormat/>
    <w:rsid w:val="00F06CA2"/>
    <w:pPr>
      <w:outlineLvl w:val="2"/>
    </w:pPr>
    <w:rPr>
      <w:b/>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F2656D"/>
    <w:pPr>
      <w:widowControl w:val="0"/>
    </w:pPr>
    <w:rPr>
      <w:rFonts w:ascii="Arial" w:hAnsi="Arial"/>
      <w:b/>
      <w:sz w:val="22"/>
    </w:rPr>
  </w:style>
  <w:style w:type="paragraph" w:styleId="Titel">
    <w:name w:val="Title"/>
    <w:aliases w:val="Title of image"/>
    <w:basedOn w:val="Standard"/>
    <w:next w:val="Standard"/>
    <w:link w:val="TitelZchn"/>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TitelZchn">
    <w:name w:val="Titel Zchn"/>
    <w:aliases w:val="Title of image Zchn"/>
    <w:basedOn w:val="Absatz-Standardschriftart"/>
    <w:link w:val="Titel"/>
    <w:uiPriority w:val="10"/>
    <w:rsid w:val="00F2656D"/>
    <w:rPr>
      <w:rFonts w:ascii="Arial" w:eastAsiaTheme="majorEastAsia" w:hAnsi="Arial" w:cstheme="majorBidi"/>
      <w:b/>
      <w:spacing w:val="5"/>
      <w:kern w:val="28"/>
      <w:sz w:val="22"/>
      <w:szCs w:val="52"/>
    </w:rPr>
  </w:style>
  <w:style w:type="character" w:styleId="Hyperlink">
    <w:name w:val="Hyperlink"/>
    <w:basedOn w:val="Absatz-Standardschriftart"/>
    <w:uiPriority w:val="99"/>
    <w:unhideWhenUsed/>
    <w:rsid w:val="000833B4"/>
    <w:rPr>
      <w:color w:val="005185" w:themeColor="hyperlink"/>
      <w:u w:val="single"/>
    </w:rPr>
  </w:style>
  <w:style w:type="character" w:styleId="BesuchterHyperlink">
    <w:name w:val="FollowedHyperlink"/>
    <w:basedOn w:val="Absatz-Standardschriftart"/>
    <w:uiPriority w:val="99"/>
    <w:semiHidden/>
    <w:unhideWhenUsed/>
    <w:rsid w:val="00887FC5"/>
    <w:rPr>
      <w:color w:val="005185" w:themeColor="followedHyperlink"/>
      <w:u w:val="single"/>
    </w:rPr>
  </w:style>
  <w:style w:type="character" w:styleId="Kommentarzeichen">
    <w:name w:val="annotation reference"/>
    <w:basedOn w:val="Absatz-Standardschriftart"/>
    <w:uiPriority w:val="99"/>
    <w:semiHidden/>
    <w:unhideWhenUsed/>
    <w:rsid w:val="00AC0804"/>
    <w:rPr>
      <w:sz w:val="16"/>
      <w:szCs w:val="16"/>
    </w:rPr>
  </w:style>
  <w:style w:type="paragraph" w:styleId="Kommentartext">
    <w:name w:val="annotation text"/>
    <w:basedOn w:val="Standard"/>
    <w:link w:val="KommentartextZchn"/>
    <w:uiPriority w:val="99"/>
    <w:semiHidden/>
    <w:unhideWhenUsed/>
    <w:rsid w:val="00AC0804"/>
    <w:pPr>
      <w:spacing w:line="240" w:lineRule="auto"/>
    </w:pPr>
    <w:rPr>
      <w:sz w:val="20"/>
    </w:rPr>
  </w:style>
  <w:style w:type="character" w:customStyle="1" w:styleId="KommentartextZchn">
    <w:name w:val="Kommentartext Zchn"/>
    <w:basedOn w:val="Absatz-Standardschriftart"/>
    <w:link w:val="Kommentartext"/>
    <w:uiPriority w:val="99"/>
    <w:semiHidden/>
    <w:rsid w:val="00AC0804"/>
    <w:rPr>
      <w:rFonts w:ascii="Arial" w:hAnsi="Arial"/>
    </w:rPr>
  </w:style>
  <w:style w:type="paragraph" w:styleId="Kommentarthema">
    <w:name w:val="annotation subject"/>
    <w:basedOn w:val="Kommentartext"/>
    <w:next w:val="Kommentartext"/>
    <w:link w:val="KommentarthemaZchn"/>
    <w:uiPriority w:val="99"/>
    <w:semiHidden/>
    <w:unhideWhenUsed/>
    <w:rsid w:val="00AC0804"/>
    <w:rPr>
      <w:b/>
      <w:bCs/>
    </w:rPr>
  </w:style>
  <w:style w:type="character" w:customStyle="1" w:styleId="KommentarthemaZchn">
    <w:name w:val="Kommentarthema Zchn"/>
    <w:basedOn w:val="KommentartextZchn"/>
    <w:link w:val="Kommentarthema"/>
    <w:uiPriority w:val="99"/>
    <w:semiHidden/>
    <w:rsid w:val="00AC0804"/>
    <w:rPr>
      <w:rFonts w:ascii="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7070B"/>
    <w:pPr>
      <w:widowControl w:val="0"/>
      <w:spacing w:after="120" w:line="360" w:lineRule="auto"/>
    </w:pPr>
    <w:rPr>
      <w:rFonts w:ascii="Arial" w:hAnsi="Arial"/>
      <w:sz w:val="24"/>
    </w:rPr>
  </w:style>
  <w:style w:type="paragraph" w:styleId="berschrift1">
    <w:name w:val="heading 1"/>
    <w:aliases w:val="Big Headline"/>
    <w:basedOn w:val="Standard"/>
    <w:next w:val="Standard"/>
    <w:qFormat/>
    <w:rsid w:val="00275C9A"/>
    <w:pPr>
      <w:spacing w:after="480"/>
      <w:outlineLvl w:val="0"/>
    </w:pPr>
    <w:rPr>
      <w:b/>
      <w:color w:val="005185"/>
      <w:sz w:val="32"/>
    </w:rPr>
  </w:style>
  <w:style w:type="paragraph" w:styleId="berschrift2">
    <w:name w:val="heading 2"/>
    <w:aliases w:val="Sub-Headline"/>
    <w:basedOn w:val="Standard"/>
    <w:next w:val="Standard"/>
    <w:qFormat/>
    <w:rsid w:val="00F06CA2"/>
    <w:pPr>
      <w:spacing w:before="600"/>
      <w:outlineLvl w:val="1"/>
    </w:pPr>
    <w:rPr>
      <w:b/>
      <w:color w:val="005185"/>
    </w:rPr>
  </w:style>
  <w:style w:type="paragraph" w:styleId="berschrift3">
    <w:name w:val="heading 3"/>
    <w:aliases w:val="Small Headline above Big Headline"/>
    <w:basedOn w:val="Standard"/>
    <w:next w:val="Standard"/>
    <w:qFormat/>
    <w:rsid w:val="00F06CA2"/>
    <w:pPr>
      <w:outlineLvl w:val="2"/>
    </w:pPr>
    <w:rPr>
      <w:b/>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F2656D"/>
    <w:pPr>
      <w:widowControl w:val="0"/>
    </w:pPr>
    <w:rPr>
      <w:rFonts w:ascii="Arial" w:hAnsi="Arial"/>
      <w:b/>
      <w:sz w:val="22"/>
    </w:rPr>
  </w:style>
  <w:style w:type="paragraph" w:styleId="Titel">
    <w:name w:val="Title"/>
    <w:aliases w:val="Title of image"/>
    <w:basedOn w:val="Standard"/>
    <w:next w:val="Standard"/>
    <w:link w:val="TitelZchn"/>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TitelZchn">
    <w:name w:val="Titel Zchn"/>
    <w:aliases w:val="Title of image Zchn"/>
    <w:basedOn w:val="Absatz-Standardschriftart"/>
    <w:link w:val="Titel"/>
    <w:uiPriority w:val="10"/>
    <w:rsid w:val="00F2656D"/>
    <w:rPr>
      <w:rFonts w:ascii="Arial" w:eastAsiaTheme="majorEastAsia" w:hAnsi="Arial" w:cstheme="majorBidi"/>
      <w:b/>
      <w:spacing w:val="5"/>
      <w:kern w:val="28"/>
      <w:sz w:val="22"/>
      <w:szCs w:val="52"/>
    </w:rPr>
  </w:style>
  <w:style w:type="character" w:styleId="Hyperlink">
    <w:name w:val="Hyperlink"/>
    <w:basedOn w:val="Absatz-Standardschriftart"/>
    <w:uiPriority w:val="99"/>
    <w:unhideWhenUsed/>
    <w:rsid w:val="000833B4"/>
    <w:rPr>
      <w:color w:val="005185" w:themeColor="hyperlink"/>
      <w:u w:val="single"/>
    </w:rPr>
  </w:style>
  <w:style w:type="character" w:styleId="BesuchterHyperlink">
    <w:name w:val="FollowedHyperlink"/>
    <w:basedOn w:val="Absatz-Standardschriftart"/>
    <w:uiPriority w:val="99"/>
    <w:semiHidden/>
    <w:unhideWhenUsed/>
    <w:rsid w:val="00887FC5"/>
    <w:rPr>
      <w:color w:val="005185" w:themeColor="followedHyperlink"/>
      <w:u w:val="single"/>
    </w:rPr>
  </w:style>
  <w:style w:type="character" w:styleId="Kommentarzeichen">
    <w:name w:val="annotation reference"/>
    <w:basedOn w:val="Absatz-Standardschriftart"/>
    <w:uiPriority w:val="99"/>
    <w:semiHidden/>
    <w:unhideWhenUsed/>
    <w:rsid w:val="00AC0804"/>
    <w:rPr>
      <w:sz w:val="16"/>
      <w:szCs w:val="16"/>
    </w:rPr>
  </w:style>
  <w:style w:type="paragraph" w:styleId="Kommentartext">
    <w:name w:val="annotation text"/>
    <w:basedOn w:val="Standard"/>
    <w:link w:val="KommentartextZchn"/>
    <w:uiPriority w:val="99"/>
    <w:semiHidden/>
    <w:unhideWhenUsed/>
    <w:rsid w:val="00AC0804"/>
    <w:pPr>
      <w:spacing w:line="240" w:lineRule="auto"/>
    </w:pPr>
    <w:rPr>
      <w:sz w:val="20"/>
    </w:rPr>
  </w:style>
  <w:style w:type="character" w:customStyle="1" w:styleId="KommentartextZchn">
    <w:name w:val="Kommentartext Zchn"/>
    <w:basedOn w:val="Absatz-Standardschriftart"/>
    <w:link w:val="Kommentartext"/>
    <w:uiPriority w:val="99"/>
    <w:semiHidden/>
    <w:rsid w:val="00AC0804"/>
    <w:rPr>
      <w:rFonts w:ascii="Arial" w:hAnsi="Arial"/>
    </w:rPr>
  </w:style>
  <w:style w:type="paragraph" w:styleId="Kommentarthema">
    <w:name w:val="annotation subject"/>
    <w:basedOn w:val="Kommentartext"/>
    <w:next w:val="Kommentartext"/>
    <w:link w:val="KommentarthemaZchn"/>
    <w:uiPriority w:val="99"/>
    <w:semiHidden/>
    <w:unhideWhenUsed/>
    <w:rsid w:val="00AC0804"/>
    <w:rPr>
      <w:b/>
      <w:bCs/>
    </w:rPr>
  </w:style>
  <w:style w:type="character" w:customStyle="1" w:styleId="KommentarthemaZchn">
    <w:name w:val="Kommentarthema Zchn"/>
    <w:basedOn w:val="KommentartextZchn"/>
    <w:link w:val="Kommentarthema"/>
    <w:uiPriority w:val="99"/>
    <w:semiHidden/>
    <w:rsid w:val="00AC0804"/>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Homag Group">
      <a:dk1>
        <a:srgbClr val="ECEAE5"/>
      </a:dk1>
      <a:lt1>
        <a:srgbClr val="FFFFFF"/>
      </a:lt1>
      <a:dk2>
        <a:srgbClr val="84AED9"/>
      </a:dk2>
      <a:lt2>
        <a:srgbClr val="FFFFFF"/>
      </a:lt2>
      <a:accent1>
        <a:srgbClr val="005185"/>
      </a:accent1>
      <a:accent2>
        <a:srgbClr val="84AED9"/>
      </a:accent2>
      <a:accent3>
        <a:srgbClr val="FFCC00"/>
      </a:accent3>
      <a:accent4>
        <a:srgbClr val="BFBFBF"/>
      </a:accent4>
      <a:accent5>
        <a:srgbClr val="DAD9D3"/>
      </a:accent5>
      <a:accent6>
        <a:srgbClr val="ECEAE5"/>
      </a:accent6>
      <a:hlink>
        <a:srgbClr val="005185"/>
      </a:hlink>
      <a:folHlink>
        <a:srgbClr val="005185"/>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11A4EB-2D9C-4EA9-9520-21C976208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2223</Words>
  <Characters>11394</Characters>
  <Application>Microsoft Office Word</Application>
  <DocSecurity>0</DocSecurity>
  <Lines>94</Lines>
  <Paragraphs>27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HolzHandwerk</vt:lpstr>
      <vt:lpstr>HolzHandwerk</vt:lpstr>
    </vt:vector>
  </TitlesOfParts>
  <Company>HOMAG Maschinenbau AG</Company>
  <LinksUpToDate>false</LinksUpToDate>
  <CharactersWithSpaces>13590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Julia Weber</cp:lastModifiedBy>
  <cp:revision>3</cp:revision>
  <cp:lastPrinted>2010-05-26T16:05:00Z</cp:lastPrinted>
  <dcterms:created xsi:type="dcterms:W3CDTF">2017-08-03T12:25:00Z</dcterms:created>
  <dcterms:modified xsi:type="dcterms:W3CDTF">2017-10-20T10:07:00Z</dcterms:modified>
</cp:coreProperties>
</file>