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81328" w:rsidRPr="00CC4548" w:rsidRDefault="002940B9" w:rsidP="00F2656D">
      <w:pPr>
        <w:pStyle w:val="3"/>
        <w:rPr>
          <w:rFonts w:eastAsiaTheme="minorEastAsia"/>
        </w:rPr>
      </w:pPr>
      <w:r>
        <w:rPr>
          <w:rFonts w:hint="eastAsia"/>
        </w:rPr>
        <w:t xml:space="preserve">窓製造: Meinzinger は HOMAG </w:t>
      </w:r>
      <w:r w:rsidR="00CC4548">
        <w:rPr>
          <w:rFonts w:asciiTheme="minorEastAsia" w:eastAsiaTheme="minorEastAsia" w:hAnsiTheme="minorEastAsia" w:hint="eastAsia"/>
        </w:rPr>
        <w:t>の機械</w:t>
      </w:r>
      <w:r w:rsidR="00CC4548">
        <w:rPr>
          <w:rFonts w:hint="eastAsia"/>
        </w:rPr>
        <w:t>で</w:t>
      </w:r>
      <w:r w:rsidR="00CC4548">
        <w:rPr>
          <w:rFonts w:asciiTheme="minorEastAsia" w:eastAsiaTheme="minorEastAsia" w:hAnsiTheme="minorEastAsia" w:hint="eastAsia"/>
        </w:rPr>
        <w:t>サンディングします</w:t>
      </w:r>
    </w:p>
    <w:p w:rsidR="00F2656D" w:rsidRPr="00625DBE" w:rsidRDefault="007C3F0F" w:rsidP="004D7333">
      <w:pPr>
        <w:pStyle w:val="1"/>
      </w:pPr>
      <w:r>
        <w:rPr>
          <w:rFonts w:hint="eastAsia"/>
        </w:rPr>
        <w:t>目標の的を射抜く</w:t>
      </w:r>
    </w:p>
    <w:p w:rsidR="002940B9" w:rsidRPr="00275C9A" w:rsidRDefault="002940B9" w:rsidP="0043443E">
      <w:pPr>
        <w:rPr>
          <w:b/>
        </w:rPr>
      </w:pPr>
      <w:r>
        <w:rPr>
          <w:rFonts w:hint="eastAsia"/>
          <w:b/>
        </w:rPr>
        <w:t xml:space="preserve">窓、ドア、家具: 何十年にもわたり、Meinzinger </w:t>
      </w:r>
      <w:r w:rsidR="00CC4548">
        <w:rPr>
          <w:rFonts w:hint="eastAsia"/>
          <w:b/>
        </w:rPr>
        <w:t>はお客様が本当に望むものを</w:t>
      </w:r>
      <w:r>
        <w:rPr>
          <w:rFonts w:hint="eastAsia"/>
          <w:b/>
        </w:rPr>
        <w:t xml:space="preserve">作ってきました。その成功の秘訣は、誠実さ、必要なノウハウ、そして卓越した職人の技です。Meinzinger </w:t>
      </w:r>
      <w:r w:rsidR="00CC4548">
        <w:rPr>
          <w:rFonts w:hint="eastAsia"/>
          <w:b/>
        </w:rPr>
        <w:t>の従業員はあらゆる作業を手作業で行い、</w:t>
      </w:r>
      <w:r w:rsidR="00CC4548">
        <w:rPr>
          <w:rFonts w:asciiTheme="minorEastAsia" w:eastAsiaTheme="minorEastAsia" w:hAnsiTheme="minorEastAsia" w:hint="eastAsia"/>
          <w:b/>
        </w:rPr>
        <w:t>かつ</w:t>
      </w:r>
      <w:r w:rsidR="00CC4548">
        <w:rPr>
          <w:rFonts w:hint="eastAsia"/>
          <w:b/>
        </w:rPr>
        <w:t>最高の品質を提供できる</w:t>
      </w:r>
      <w:r w:rsidR="00CC4548">
        <w:rPr>
          <w:rFonts w:asciiTheme="minorEastAsia" w:eastAsiaTheme="minorEastAsia" w:hAnsiTheme="minorEastAsia" w:hint="eastAsia"/>
          <w:b/>
        </w:rPr>
        <w:t>技術があります</w:t>
      </w:r>
      <w:r>
        <w:rPr>
          <w:rFonts w:hint="eastAsia"/>
          <w:b/>
        </w:rPr>
        <w:t xml:space="preserve">。それにもかかわらず、昨年、Meinzinger </w:t>
      </w:r>
      <w:r w:rsidR="00CC4548">
        <w:rPr>
          <w:rFonts w:hint="eastAsia"/>
          <w:b/>
        </w:rPr>
        <w:t>は新しい</w:t>
      </w:r>
      <w:r w:rsidR="00CC4548">
        <w:rPr>
          <w:rFonts w:asciiTheme="minorEastAsia" w:eastAsiaTheme="minorEastAsia" w:hAnsiTheme="minorEastAsia" w:hint="eastAsia"/>
          <w:b/>
        </w:rPr>
        <w:t>サンディング</w:t>
      </w:r>
      <w:r>
        <w:rPr>
          <w:rFonts w:hint="eastAsia"/>
          <w:b/>
        </w:rPr>
        <w:t>機を購入しました。そのことで Meinzinger の従業員はどうなったのでしょうか？彼らには他の仕事をする時間ができました。Meinzinger の社長は、HOMAG のワイドベルトサンダーの導入を決定したことによって、目標を完全に達成することができました。このとき、彼の手元にあったのは「たった一本の矢」でした。しかも、その矢を命中させなければならなかったのです。</w:t>
      </w:r>
    </w:p>
    <w:p w:rsidR="00FC6010" w:rsidRDefault="00FC6010" w:rsidP="0043443E"/>
    <w:p w:rsidR="0043443E" w:rsidRDefault="0043443E" w:rsidP="0043443E">
      <w:r>
        <w:rPr>
          <w:rFonts w:hint="eastAsia"/>
        </w:rPr>
        <w:t>ヴェルト・アン・デア・ドナウにある Meinzinger 社の建物に一歩足を踏み入れると、そこにはありとあらゆる窓や階段、そしてドアで埋め尽くされた空間が広がっていて、ほとんどの建築家や住宅建設業者の心臓はそこで一気に高鳴ります。例えば、ハイグロスや化粧板で仕上げた玄関ドア、インテリアドア、木製窓、木材とアルミ材から作られた窓、造形的あるいは機能的ニーズに応じた個々のソリューション、伝統的なデザインからエレガントなデザインまで、またクラシックなものからモダンなものまですべてが揃っています。</w:t>
      </w:r>
    </w:p>
    <w:p w:rsidR="002F796A" w:rsidRDefault="002940B9" w:rsidP="0043443E">
      <w:pPr>
        <w:rPr>
          <w:rFonts w:cs="Arial"/>
          <w:szCs w:val="24"/>
        </w:rPr>
      </w:pPr>
      <w:r>
        <w:rPr>
          <w:rFonts w:hint="eastAsia"/>
        </w:rPr>
        <w:t xml:space="preserve">人懐っこいバイエルンの職人たちに出迎えられると、すぐに彼らの仕事に対する愛情を感じ取ることができます。オーバープファルツのレーゲンスブルク郡にあるこの会社では、現在、Norbert Meinzinger 社長を中心に </w:t>
      </w:r>
      <w:r>
        <w:rPr>
          <w:rFonts w:cs="Arial" w:hint="eastAsia"/>
          <w:szCs w:val="24"/>
        </w:rPr>
        <w:t>17 人の従業員が働いています。彼が社長に就任したのは 1994 年のことです。その大変な年</w:t>
      </w:r>
      <w:r>
        <w:rPr>
          <w:rFonts w:cs="Arial" w:hint="eastAsia"/>
          <w:szCs w:val="24"/>
        </w:rPr>
        <w:lastRenderedPageBreak/>
        <w:t>に彼は Ulrike 夫人と結婚しました。彼女は今なおこの会社で忙しく働いています。</w:t>
      </w:r>
    </w:p>
    <w:p w:rsidR="00FC6010" w:rsidRDefault="00FC6010" w:rsidP="0043443E">
      <w:pPr>
        <w:rPr>
          <w:rFonts w:cs="Arial"/>
          <w:szCs w:val="24"/>
        </w:rPr>
      </w:pPr>
    </w:p>
    <w:p w:rsidR="00AC0804" w:rsidRDefault="00AC0804" w:rsidP="00AC0804">
      <w:pPr>
        <w:pStyle w:val="2"/>
      </w:pPr>
      <w:r>
        <w:rPr>
          <w:rFonts w:hint="eastAsia"/>
        </w:rPr>
        <w:t>1946 年から受け継がれてきたノウハウ</w:t>
      </w:r>
    </w:p>
    <w:p w:rsidR="002F796A" w:rsidRPr="002F796A" w:rsidRDefault="0089075D" w:rsidP="0043443E">
      <w:r>
        <w:rPr>
          <w:rFonts w:cs="Arial" w:hint="eastAsia"/>
          <w:szCs w:val="24"/>
        </w:rPr>
        <w:t>三代目として会社を受け継いだ Meinzinger は、</w:t>
      </w:r>
      <w:r>
        <w:rPr>
          <w:rFonts w:hint="eastAsia"/>
        </w:rPr>
        <w:t>創設者である祖父からノウハウと職人の伝統も一緒に引き継ぎました。1946 年に祖父の Wagner が一人で始めた事業は、今や最新設備を備えた家具製造工場となり、ドア、窓、そして階段の製造ならびに内装やモデル製造でのあらゆる課題に対応しています。Norbert Meinzinger は 2003 年に工業地帯に新しい社屋を建設し、彼のチームと一緒に</w:t>
      </w:r>
      <w:r>
        <w:rPr>
          <w:rFonts w:cs="Arial" w:hint="eastAsia"/>
          <w:szCs w:val="24"/>
        </w:rPr>
        <w:t>敷地面積 1800 m² の製造工場で作業しています。この工場は隅々まで無駄なく利用されています。このスペースは Meinzinger の製造量にはちょうどよい広さなのです。</w:t>
      </w:r>
    </w:p>
    <w:p w:rsidR="002F796A" w:rsidRDefault="002F796A" w:rsidP="002F796A">
      <w:pPr>
        <w:pStyle w:val="2"/>
      </w:pPr>
      <w:r>
        <w:rPr>
          <w:rFonts w:hint="eastAsia"/>
        </w:rPr>
        <w:t>1 年間で2000 の窓を加工</w:t>
      </w:r>
    </w:p>
    <w:p w:rsidR="0043443E" w:rsidRDefault="00625DBE" w:rsidP="0043443E">
      <w:pPr>
        <w:rPr>
          <w:rFonts w:cs="Arial"/>
          <w:szCs w:val="24"/>
        </w:rPr>
      </w:pPr>
      <w:r>
        <w:rPr>
          <w:rFonts w:cs="Arial" w:hint="eastAsia"/>
          <w:szCs w:val="24"/>
        </w:rPr>
        <w:t>Meinzinger は窓製造に重点を置いている会社です。年間売上の約 60～65 % が窓と玄関ドアの製造によるもので、残りはパネル加工とインテリアドアの製造が占めています。Meinzinger と彼のチームだけで年間 2000 を超える窓ユニットを製造していますが、遠方の地域まで出荷しているわけではありません。「私たちはレーゲンスブルクから遠くへは行きません。すべてここから半径 30 km 以内のお客様ばかりですからね。そのほとんどが固定客であり、仕事の 80 % を建築家から受注しています。これはとても良いことです。退屈になることなど決してありません」と家具職人のマイスターはにっこりと笑いました。その他に、Meinzinger はお客様との直接のコンタクトも重視しています。「できれば、ウェブサイトや E メールよりもお客様に直接来ていただき、お客様の</w:t>
      </w:r>
      <w:r>
        <w:rPr>
          <w:rFonts w:cs="Arial" w:hint="eastAsia"/>
          <w:szCs w:val="24"/>
        </w:rPr>
        <w:lastRenderedPageBreak/>
        <w:t>目で確かめていただきたいのです。この展示ルームと工場内をご覧いただければ、私たちがここで何をしているのか間近で見ることができますし、この品質ならば多少高い金額を支払ってもその価値があると、お客様に納得していただくこともできます。私たちは単純に、モノを自分で作るということに価値を置いています。そして、ここにはそれができる職人が揃っているのです。」</w:t>
      </w:r>
    </w:p>
    <w:p w:rsidR="00AC0804" w:rsidRDefault="00AC0804" w:rsidP="00AC0804">
      <w:pPr>
        <w:pStyle w:val="2"/>
      </w:pPr>
      <w:r>
        <w:rPr>
          <w:rFonts w:hint="eastAsia"/>
        </w:rPr>
        <w:t>相性が合えば…</w:t>
      </w:r>
    </w:p>
    <w:p w:rsidR="008A641D" w:rsidRDefault="001615E9" w:rsidP="0043443E">
      <w:pPr>
        <w:rPr>
          <w:rFonts w:cs="Arial"/>
          <w:szCs w:val="24"/>
        </w:rPr>
      </w:pPr>
      <w:r>
        <w:rPr>
          <w:rFonts w:cs="Arial" w:hint="eastAsia"/>
          <w:szCs w:val="24"/>
        </w:rPr>
        <w:t>しかし、Meinzinger と彼のチームが優れているのは、そのスキルだけに限りません。中でも透明性は特に際立っています。ここでは、率直さと明確な説明に重点を置いています。「たとえお客様の希望であっても、それが私たちの意見では『ナンセンス』なことであれば、お客様にはっきりとそう伝えます。私たちはお客様に対しても遠慮なく欠点を指摘します」と Meinzinger はにやりとして話しました。そういうところが人々から気に入られているのかもしれません。というのも、Meinzinger では新規の顧客はほんの僅かで、</w:t>
      </w:r>
      <w:r w:rsidR="00CC4548">
        <w:rPr>
          <w:rFonts w:asciiTheme="minorEastAsia" w:eastAsiaTheme="minorEastAsia" w:hAnsiTheme="minorEastAsia" w:cs="Arial" w:hint="eastAsia"/>
          <w:szCs w:val="24"/>
        </w:rPr>
        <w:t>リピート客が</w:t>
      </w:r>
      <w:r>
        <w:rPr>
          <w:rFonts w:cs="Arial" w:hint="eastAsia"/>
          <w:szCs w:val="24"/>
        </w:rPr>
        <w:t>ほとんどだからです。「相性が合えば、それが正解ということです」と Meinzinger は話しました。</w:t>
      </w:r>
    </w:p>
    <w:p w:rsidR="00824154" w:rsidRDefault="008A641D" w:rsidP="00824154">
      <w:pPr>
        <w:pStyle w:val="2"/>
      </w:pPr>
      <w:r>
        <w:rPr>
          <w:rFonts w:hint="eastAsia"/>
        </w:rPr>
        <w:t>職人の言葉</w:t>
      </w:r>
    </w:p>
    <w:p w:rsidR="00AC0804" w:rsidRDefault="001615E9" w:rsidP="0043443E">
      <w:pPr>
        <w:rPr>
          <w:rFonts w:cs="Arial"/>
          <w:szCs w:val="24"/>
        </w:rPr>
      </w:pPr>
      <w:r>
        <w:rPr>
          <w:rFonts w:cs="Arial" w:hint="eastAsia"/>
          <w:szCs w:val="24"/>
        </w:rPr>
        <w:t xml:space="preserve">彼は BÜTFERING </w:t>
      </w:r>
      <w:r w:rsidR="00CC4548">
        <w:rPr>
          <w:rFonts w:asciiTheme="minorEastAsia" w:eastAsiaTheme="minorEastAsia" w:hAnsiTheme="minorEastAsia" w:cs="Arial" w:hint="eastAsia"/>
          <w:szCs w:val="24"/>
        </w:rPr>
        <w:t>サンディング</w:t>
      </w:r>
      <w:r>
        <w:rPr>
          <w:rFonts w:cs="Arial" w:hint="eastAsia"/>
          <w:szCs w:val="24"/>
        </w:rPr>
        <w:t xml:space="preserve">機（現在は HOMAG ブランド）の購入を決定したこともそれで説明します。HOMAG のサービス技術者 Gerhard Huber は Meinzinger のセンスにぴったり合いました。「彼は単純に、職人に分かる言葉で話してくれました。私たちは大きな機械メーカーがよく使う工業用語をすべて理解できるわけではありません」と Meinzinger は話しました。彼がワイドベルトサンダー SWT 345 CUQH に目を付けたきっかけはニュルンベルクで開催された木工展 2016 でした。 </w:t>
      </w:r>
    </w:p>
    <w:p w:rsidR="007C3F0F" w:rsidRDefault="00E10980" w:rsidP="0043443E">
      <w:pPr>
        <w:rPr>
          <w:rFonts w:cs="Arial"/>
          <w:szCs w:val="24"/>
        </w:rPr>
      </w:pPr>
      <w:r>
        <w:rPr>
          <w:rFonts w:cs="Arial" w:hint="eastAsia"/>
          <w:szCs w:val="24"/>
        </w:rPr>
        <w:lastRenderedPageBreak/>
        <w:t>その数年前、すでに Meinzinger は HOMAG の CNC 加工センター BMG 511 を購入していました。これまで Meinzinger はこの製品に満足していましたが、だからといって研磨機も HOMAG を選ぶ理由にはなりません。Meinzinger のような会社にとっては、1 回の投資ですべてが変わる可能性もあるのです。「私たちは 1 本しかない矢を命中させなければなりませんでした」と Meinzinger は話しました。そしてその矢はみごとに命中しました。「私たちは、私たちの力となり、現在も未来もあらゆるタスクを最適に実行できるパートナーを探していました。そして今日まで、パートナーである BÜTFERING によってすべてのことがうまくいっています」と家具職人のマイスターは語り、いたずらっぽく「グッドラック！」と付け加えました。</w:t>
      </w:r>
    </w:p>
    <w:p w:rsidR="00CE651B" w:rsidRPr="00CE651B" w:rsidRDefault="00CE651B" w:rsidP="00824154">
      <w:pPr>
        <w:pStyle w:val="2"/>
      </w:pPr>
      <w:r>
        <w:rPr>
          <w:rFonts w:hint="eastAsia"/>
        </w:rPr>
        <w:t>トラビーよりもメルセデスを</w:t>
      </w:r>
    </w:p>
    <w:p w:rsidR="00AC0804" w:rsidRDefault="00CE651B" w:rsidP="003A476C">
      <w:r>
        <w:rPr>
          <w:rFonts w:hint="eastAsia"/>
        </w:rPr>
        <w:t>Meinzinger が以前使っていたのは他のメーカーの機械でした。その機械でも満足していましたが、彼は現在の機械と比較して、「古い機械と今の BÜTFERING を例えるなら、さしずめトラビーとメルセデスと言ったところでしょう」と言っていたずらっぽく笑いました。</w:t>
      </w:r>
    </w:p>
    <w:p w:rsidR="003A476C" w:rsidRPr="00D34F0A" w:rsidRDefault="00CC4548" w:rsidP="003A476C">
      <w:r>
        <w:rPr>
          <w:rFonts w:hint="eastAsia"/>
        </w:rPr>
        <w:t>彼の</w:t>
      </w:r>
      <w:r>
        <w:rPr>
          <w:rFonts w:asciiTheme="minorEastAsia" w:eastAsiaTheme="minorEastAsia" w:hAnsiTheme="minorEastAsia" w:hint="eastAsia"/>
        </w:rPr>
        <w:t>サンディング</w:t>
      </w:r>
      <w:r w:rsidR="00B846BC">
        <w:rPr>
          <w:rFonts w:hint="eastAsia"/>
        </w:rPr>
        <w:t xml:space="preserve">機は Meinzinger の工場の中央に設置されています。晴れた日には天井の天窓からちょうどこの部分に太陽の光が差し込み、まるで SWT 345 にスポットライトが当たっているような印象を与えます。Meinzinger </w:t>
      </w:r>
      <w:r>
        <w:rPr>
          <w:rFonts w:hint="eastAsia"/>
        </w:rPr>
        <w:t>によれば、「</w:t>
      </w:r>
      <w:r>
        <w:rPr>
          <w:rFonts w:asciiTheme="minorEastAsia" w:eastAsiaTheme="minorEastAsia" w:hAnsiTheme="minorEastAsia" w:hint="eastAsia"/>
        </w:rPr>
        <w:t>サンディング</w:t>
      </w:r>
      <w:r w:rsidR="00B846BC">
        <w:rPr>
          <w:rFonts w:hint="eastAsia"/>
        </w:rPr>
        <w:t>機に対する投資は、これまでで一番成功した決断」ということなので、スポ</w:t>
      </w:r>
      <w:r>
        <w:rPr>
          <w:rFonts w:hint="eastAsia"/>
        </w:rPr>
        <w:t>ットライトを浴びるのにふさわしいのかもしれません。彼は、この</w:t>
      </w:r>
      <w:r>
        <w:rPr>
          <w:rFonts w:asciiTheme="minorEastAsia" w:eastAsiaTheme="minorEastAsia" w:hAnsiTheme="minorEastAsia" w:hint="eastAsia"/>
        </w:rPr>
        <w:t>サンディング</w:t>
      </w:r>
      <w:r w:rsidR="00B846BC">
        <w:rPr>
          <w:rFonts w:hint="eastAsia"/>
        </w:rPr>
        <w:t>機をどの部品に用いるのかという質問に対して、すぐさま「ほとんど全部です」と答えました。160 mm の最大部材厚みのほぼすべての部品は、出荷される前に SWT 345 の中を一度は通ることになります。そのための前提条件は、機械の最適な装備とユニットの正しい組み合わせです。</w:t>
      </w:r>
      <w:r w:rsidR="00B846BC">
        <w:rPr>
          <w:rFonts w:hint="eastAsia"/>
        </w:rPr>
        <w:lastRenderedPageBreak/>
        <w:t xml:space="preserve">HOMAG </w:t>
      </w:r>
      <w:r>
        <w:rPr>
          <w:rFonts w:hint="eastAsia"/>
        </w:rPr>
        <w:t>の</w:t>
      </w:r>
      <w:r>
        <w:rPr>
          <w:rFonts w:asciiTheme="minorEastAsia" w:eastAsiaTheme="minorEastAsia" w:hAnsiTheme="minorEastAsia" w:hint="eastAsia"/>
        </w:rPr>
        <w:t>サンディング</w:t>
      </w:r>
      <w:r w:rsidR="00B846BC">
        <w:rPr>
          <w:rFonts w:hint="eastAsia"/>
        </w:rPr>
        <w:t>機販売担当である Ralf Schröder によれば、ユニットの組み合わせは通常とはまったく違うと言います。「Meinzinger の場合、私たちは最初から通常とは異なるユニットの組み合わせを考えていました。というのも、Meinzinger ではあらゆることが『標準』ではないからです。大部分が窓加工の分野で占められているため、Meinzinger にとっては、開き窓の半径がサンダー仕上げ後に均等に再加工されたことが非常に重要でした。軟材の場合は特に、平坦なサンダー仕上げにより半径を軽く平坦化し、再度完璧に製造しなければなりません。SWT 345 はこの作業を汎用ユニットとディスクブラシカセットによって実現し、満足のいく仕上がりを提供します。もしこれが汎用的に使用できなかったら、もちろん汎用ユニットとは呼ばれなかったでしょう。このユニットにはクイック交換装置が装備されているので、機械の柔軟性を強調するさまざな模様付けブラシ、艶出しブラシ、ラメラブラシを数分の内に取り付けることができます。</w:t>
      </w:r>
    </w:p>
    <w:p w:rsidR="00824154" w:rsidRPr="00F77E7D" w:rsidRDefault="00824154" w:rsidP="00824154">
      <w:pPr>
        <w:pStyle w:val="2"/>
      </w:pPr>
      <w:r>
        <w:rPr>
          <w:rFonts w:hint="eastAsia"/>
        </w:rPr>
        <w:t>他に例のないユニットの組み合わせ</w:t>
      </w:r>
    </w:p>
    <w:p w:rsidR="004B2E41" w:rsidRPr="00F77E7D" w:rsidRDefault="00AC0804" w:rsidP="003A476C">
      <w:r>
        <w:rPr>
          <w:rFonts w:hint="eastAsia"/>
        </w:rPr>
        <w:t>Meinzinger の SWT 345 には C ユニット、U ユニット、Q ユニット、そして H ユニットが装備されています。これは何を</w:t>
      </w:r>
      <w:r w:rsidR="00CC4548">
        <w:rPr>
          <w:rFonts w:hint="eastAsia"/>
        </w:rPr>
        <w:t>意味しているのでしょうか？部材の挿入後、精密</w:t>
      </w:r>
      <w:r w:rsidR="00CC4548">
        <w:rPr>
          <w:rFonts w:asciiTheme="minorEastAsia" w:eastAsiaTheme="minorEastAsia" w:hAnsiTheme="minorEastAsia" w:hint="eastAsia"/>
        </w:rPr>
        <w:t>サンディング</w:t>
      </w:r>
      <w:r>
        <w:rPr>
          <w:rFonts w:hint="eastAsia"/>
        </w:rPr>
        <w:t>ユニットと追加の校正機能から成る C ユニットがスタートします。刻み目の付いたコンタクトローラの使用により、「ウォッシュアウト作用」のない精密な校正が可能です。Schröder はこの C ユニットを好んで「ゼ</w:t>
      </w:r>
      <w:r w:rsidR="00CC4548">
        <w:rPr>
          <w:rFonts w:hint="eastAsia"/>
        </w:rPr>
        <w:t>ネラリスト（万能型）」と呼んでいます。このユニットが化粧板の</w:t>
      </w:r>
      <w:r w:rsidR="00CC4548">
        <w:rPr>
          <w:rFonts w:asciiTheme="minorEastAsia" w:eastAsiaTheme="minorEastAsia" w:hAnsiTheme="minorEastAsia" w:hint="eastAsia"/>
        </w:rPr>
        <w:t>サンディング</w:t>
      </w:r>
      <w:r w:rsidR="00CC4548">
        <w:rPr>
          <w:rFonts w:hint="eastAsia"/>
        </w:rPr>
        <w:t>、木材および木製部材ならびに塗装表面の</w:t>
      </w:r>
      <w:r w:rsidR="00CC4548">
        <w:rPr>
          <w:rFonts w:asciiTheme="minorEastAsia" w:eastAsiaTheme="minorEastAsia" w:hAnsiTheme="minorEastAsia" w:hint="eastAsia"/>
        </w:rPr>
        <w:t>サイジング</w:t>
      </w:r>
      <w:r w:rsidR="00CC4548">
        <w:rPr>
          <w:rFonts w:hint="eastAsia"/>
        </w:rPr>
        <w:t>、中間</w:t>
      </w:r>
      <w:r w:rsidR="00CC4548">
        <w:rPr>
          <w:rFonts w:asciiTheme="minorEastAsia" w:eastAsiaTheme="minorEastAsia" w:hAnsiTheme="minorEastAsia" w:hint="eastAsia"/>
        </w:rPr>
        <w:t>研磨</w:t>
      </w:r>
      <w:r w:rsidR="00CC4548">
        <w:rPr>
          <w:rFonts w:hint="eastAsia"/>
        </w:rPr>
        <w:t>、</w:t>
      </w:r>
      <w:r w:rsidR="00CC4548">
        <w:rPr>
          <w:rFonts w:asciiTheme="minorEastAsia" w:eastAsiaTheme="minorEastAsia" w:hAnsiTheme="minorEastAsia" w:hint="eastAsia"/>
        </w:rPr>
        <w:t>仕上げ</w:t>
      </w:r>
      <w:r>
        <w:rPr>
          <w:rFonts w:hint="eastAsia"/>
        </w:rPr>
        <w:t>研磨に汎用的に使用できるからです。この理由から、Meinzinger はこのユニットをさまざまな用途に使っています。「MPS 2.0 plus 仕様」のセグメント化された押さえビームの安全性と組み合わせれば、この汎用 C ユニットは何にでも使うことができます」と Schröder は話しました。</w:t>
      </w:r>
    </w:p>
    <w:p w:rsidR="00F4752E" w:rsidRPr="00F77E7D" w:rsidRDefault="00AC0804" w:rsidP="00AC0804">
      <w:pPr>
        <w:pStyle w:val="2"/>
      </w:pPr>
      <w:r>
        <w:rPr>
          <w:rFonts w:hint="eastAsia"/>
        </w:rPr>
        <w:lastRenderedPageBreak/>
        <w:t>個別の部材検知: MPS 2.0 plus</w:t>
      </w:r>
    </w:p>
    <w:p w:rsidR="007927AA" w:rsidRPr="00F77E7D" w:rsidRDefault="007927AA" w:rsidP="00F77E7D">
      <w:pPr>
        <w:rPr>
          <w:rFonts w:cs="Arial"/>
          <w:szCs w:val="24"/>
        </w:rPr>
      </w:pPr>
      <w:r>
        <w:rPr>
          <w:rFonts w:cs="Arial" w:hint="eastAsia"/>
          <w:szCs w:val="24"/>
        </w:rPr>
        <w:t>セグメント化されたマグネット押さえビームシステムは MPS 2.0 plus と呼ばれ、どのような形状でも関係なく、すべての部材を個別に検知します。このことは、加工後の品質に決定的な影響を持っています。なぜなら、一般的に部材形状が精密に検知されるほど、より良好な結果が得られるからです。MPS 2.0 plus システムの場合、HOMAG は 12.5 mm のグリッドで部材検知を使用し、スピーディ</w:t>
      </w:r>
      <w:r w:rsidR="00CC4548">
        <w:rPr>
          <w:rFonts w:cs="Arial" w:hint="eastAsia"/>
          <w:szCs w:val="24"/>
        </w:rPr>
        <w:t>で円滑なマグネット押さえビームシステムと組み合わせて、確実な</w:t>
      </w:r>
      <w:r w:rsidR="00CC4548">
        <w:rPr>
          <w:rFonts w:asciiTheme="minorEastAsia" w:eastAsiaTheme="minorEastAsia" w:hAnsiTheme="minorEastAsia" w:cs="Arial" w:hint="eastAsia"/>
          <w:szCs w:val="24"/>
        </w:rPr>
        <w:t>サンディング</w:t>
      </w:r>
      <w:r>
        <w:rPr>
          <w:rFonts w:cs="Arial" w:hint="eastAsia"/>
          <w:szCs w:val="24"/>
        </w:rPr>
        <w:t>プロセスを提供します。さらに、このシステムはメンテナンスの必要がなく、摩耗もないため、非常に高いプロセス安定性を実現しています。</w:t>
      </w:r>
    </w:p>
    <w:p w:rsidR="007927AA" w:rsidRPr="00F77E7D" w:rsidRDefault="00AC0804" w:rsidP="00AC0804">
      <w:pPr>
        <w:pStyle w:val="2"/>
      </w:pPr>
      <w:r>
        <w:rPr>
          <w:rFonts w:hint="eastAsia"/>
        </w:rPr>
        <w:t>課題を克服: 高品質表面</w:t>
      </w:r>
    </w:p>
    <w:p w:rsidR="00F40B8F" w:rsidRDefault="00F77E7D" w:rsidP="00F77E7D">
      <w:pPr>
        <w:rPr>
          <w:rFonts w:cs="Arial"/>
          <w:szCs w:val="24"/>
        </w:rPr>
      </w:pPr>
      <w:r>
        <w:rPr>
          <w:rFonts w:cs="Arial" w:hint="eastAsia"/>
          <w:szCs w:val="24"/>
        </w:rPr>
        <w:t xml:space="preserve">C ユニットの後に取り付けられている U </w:t>
      </w:r>
      <w:r w:rsidR="00CC4548">
        <w:rPr>
          <w:rFonts w:cs="Arial" w:hint="eastAsia"/>
          <w:szCs w:val="24"/>
        </w:rPr>
        <w:t>ユニットも</w:t>
      </w:r>
      <w:r w:rsidR="00CC4548">
        <w:rPr>
          <w:rFonts w:asciiTheme="minorEastAsia" w:eastAsiaTheme="minorEastAsia" w:hAnsiTheme="minorEastAsia" w:cs="Arial" w:hint="eastAsia"/>
          <w:szCs w:val="24"/>
        </w:rPr>
        <w:t>サンディング</w:t>
      </w:r>
      <w:r>
        <w:rPr>
          <w:rFonts w:cs="Arial" w:hint="eastAsia"/>
          <w:szCs w:val="24"/>
        </w:rPr>
        <w:t>プロセスに属しています。これは特別な仕上げ用の特殊な汎用ユニットです。カセットのクイック交換システムにより、さまざまな丸ブラシやディスクブラシを簡単に交換することができます。回転数は機械のオペレーターが無段階で調整します。同様に、回転方向も送り方向と同じ方向に、または反対方向に変更可能です。</w:t>
      </w:r>
    </w:p>
    <w:p w:rsidR="00A6410E" w:rsidRPr="00A6410E" w:rsidRDefault="00F77E7D" w:rsidP="00A6410E">
      <w:pPr>
        <w:rPr>
          <w:rFonts w:cs="Arial"/>
          <w:szCs w:val="24"/>
        </w:rPr>
      </w:pPr>
      <w:r>
        <w:rPr>
          <w:rFonts w:cs="Arial" w:hint="eastAsia"/>
          <w:szCs w:val="24"/>
        </w:rPr>
        <w:t>Meinzinger は製品プログラムの中に非常に高品質な表面を持つ製品を多数持っています。これには、非常に繊細な</w:t>
      </w:r>
      <w:r w:rsidR="00CC4548">
        <w:rPr>
          <w:rFonts w:cs="Arial" w:hint="eastAsia"/>
          <w:szCs w:val="24"/>
        </w:rPr>
        <w:t>材料やハイグロス仕上げのドアも含まれています。これらの部品の</w:t>
      </w:r>
      <w:r w:rsidR="00CC4548">
        <w:rPr>
          <w:rFonts w:asciiTheme="minorEastAsia" w:eastAsiaTheme="minorEastAsia" w:hAnsiTheme="minorEastAsia" w:cs="Arial" w:hint="eastAsia"/>
          <w:szCs w:val="24"/>
        </w:rPr>
        <w:t>サンディング</w:t>
      </w:r>
      <w:r>
        <w:rPr>
          <w:rFonts w:cs="Arial" w:hint="eastAsia"/>
          <w:szCs w:val="24"/>
        </w:rPr>
        <w:t>は、通常、H ユニットとセットになった Q ユニット</w:t>
      </w:r>
      <w:r w:rsidR="00CC4548">
        <w:rPr>
          <w:rFonts w:cs="Arial" w:hint="eastAsia"/>
          <w:szCs w:val="24"/>
        </w:rPr>
        <w:t>で行われ、これらのユニットは、特に化粧板、塗装面、フィラーの</w:t>
      </w:r>
      <w:r w:rsidR="00CC4548">
        <w:rPr>
          <w:rFonts w:asciiTheme="minorEastAsia" w:eastAsiaTheme="minorEastAsia" w:hAnsiTheme="minorEastAsia" w:cs="Arial" w:hint="eastAsia"/>
          <w:szCs w:val="24"/>
        </w:rPr>
        <w:t>サンディング</w:t>
      </w:r>
      <w:r>
        <w:rPr>
          <w:rFonts w:cs="Arial" w:hint="eastAsia"/>
          <w:szCs w:val="24"/>
        </w:rPr>
        <w:t>用に調整されています。この機械でも、MPS 2.0 plus システムを備える押さえビームが使用されます。寸法公差は 2 mm まで補正されます。Q ユニットは無段階の切断速度およびさまざまなセグメントの動的圧力調整によって、多種多様な表面に最適に適合します。連携している最後のユニットは H ユニットです。このユニットの専門領域は、「好ましくない」、目に見える振</w:t>
      </w:r>
      <w:r>
        <w:rPr>
          <w:rFonts w:cs="Arial" w:hint="eastAsia"/>
          <w:szCs w:val="24"/>
        </w:rPr>
        <w:lastRenderedPageBreak/>
        <w:t xml:space="preserve">動痕を残さない完璧な精密研磨です。ここで、Meinzinger </w:t>
      </w:r>
      <w:r w:rsidR="00CC4548">
        <w:rPr>
          <w:rFonts w:cs="Arial" w:hint="eastAsia"/>
          <w:szCs w:val="24"/>
        </w:rPr>
        <w:t>が重視していることは、多様な表面の高品質</w:t>
      </w:r>
      <w:r w:rsidR="00CC4548">
        <w:rPr>
          <w:rFonts w:asciiTheme="minorEastAsia" w:eastAsiaTheme="minorEastAsia" w:hAnsiTheme="minorEastAsia" w:cs="Arial" w:hint="eastAsia"/>
          <w:szCs w:val="24"/>
        </w:rPr>
        <w:t>サンディング</w:t>
      </w:r>
      <w:r>
        <w:rPr>
          <w:rFonts w:cs="Arial" w:hint="eastAsia"/>
          <w:szCs w:val="24"/>
        </w:rPr>
        <w:t>であり</w:t>
      </w:r>
      <w:r w:rsidR="00CC4548">
        <w:rPr>
          <w:rFonts w:cs="Arial" w:hint="eastAsia"/>
          <w:szCs w:val="24"/>
        </w:rPr>
        <w:t>、非常に精密な粒状加工までの化粧板、塗装面、そしてフィラーの</w:t>
      </w:r>
      <w:r w:rsidR="00CC4548">
        <w:rPr>
          <w:rFonts w:asciiTheme="minorEastAsia" w:eastAsiaTheme="minorEastAsia" w:hAnsiTheme="minorEastAsia" w:cs="Arial" w:hint="eastAsia"/>
          <w:szCs w:val="24"/>
        </w:rPr>
        <w:t>サンディング</w:t>
      </w:r>
      <w:r>
        <w:rPr>
          <w:rFonts w:cs="Arial" w:hint="eastAsia"/>
          <w:szCs w:val="24"/>
        </w:rPr>
        <w:t>です。特にフレーム部品の場合</w:t>
      </w:r>
      <w:r w:rsidR="00CC4548">
        <w:rPr>
          <w:rFonts w:cs="Arial" w:hint="eastAsia"/>
          <w:szCs w:val="24"/>
        </w:rPr>
        <w:t>、無垢材および化粧板の</w:t>
      </w:r>
      <w:r w:rsidR="00CC4548">
        <w:rPr>
          <w:rFonts w:asciiTheme="minorEastAsia" w:eastAsiaTheme="minorEastAsia" w:hAnsiTheme="minorEastAsia" w:cs="Arial" w:hint="eastAsia"/>
          <w:szCs w:val="24"/>
        </w:rPr>
        <w:t>サンディング</w:t>
      </w:r>
      <w:r>
        <w:rPr>
          <w:rFonts w:cs="Arial" w:hint="eastAsia"/>
          <w:szCs w:val="24"/>
        </w:rPr>
        <w:t xml:space="preserve">分野では H </w:t>
      </w:r>
      <w:r w:rsidR="00CC4548">
        <w:rPr>
          <w:rFonts w:cs="Arial" w:hint="eastAsia"/>
          <w:szCs w:val="24"/>
        </w:rPr>
        <w:t>ユニットが</w:t>
      </w:r>
      <w:r w:rsidR="00CC4548">
        <w:rPr>
          <w:rFonts w:asciiTheme="minorEastAsia" w:eastAsiaTheme="minorEastAsia" w:hAnsiTheme="minorEastAsia" w:cs="Arial" w:hint="eastAsia"/>
          <w:szCs w:val="24"/>
        </w:rPr>
        <w:t>サンディング</w:t>
      </w:r>
      <w:r>
        <w:rPr>
          <w:rFonts w:cs="Arial" w:hint="eastAsia"/>
          <w:szCs w:val="24"/>
        </w:rPr>
        <w:t>品質にメリットをもたらします。「Vintage Look</w:t>
      </w:r>
      <w:r w:rsidR="00CC4548">
        <w:rPr>
          <w:rFonts w:cs="Arial" w:hint="eastAsia"/>
          <w:szCs w:val="24"/>
        </w:rPr>
        <w:t>」や「フレーム</w:t>
      </w:r>
      <w:r w:rsidR="00CC4548">
        <w:rPr>
          <w:rFonts w:asciiTheme="minorEastAsia" w:eastAsiaTheme="minorEastAsia" w:hAnsiTheme="minorEastAsia" w:cs="Arial" w:hint="eastAsia"/>
          <w:szCs w:val="24"/>
        </w:rPr>
        <w:t>サンディング</w:t>
      </w:r>
      <w:r>
        <w:rPr>
          <w:rFonts w:cs="Arial" w:hint="eastAsia"/>
          <w:szCs w:val="24"/>
        </w:rPr>
        <w:t>プログラム」などの追加機能が SWT 345 をさらにフレキシブルにし、HOMAG のワイドベルトサンダーを万能マシンにします。</w:t>
      </w:r>
    </w:p>
    <w:p w:rsidR="00F95839" w:rsidRDefault="00FC0E7E" w:rsidP="00A6410E">
      <w:pPr>
        <w:pStyle w:val="2"/>
      </w:pPr>
      <w:r>
        <w:rPr>
          <w:rFonts w:hint="eastAsia"/>
        </w:rPr>
        <w:t>ラッカーサンディングにより、他の仕事をする時間が増加</w:t>
      </w:r>
    </w:p>
    <w:p w:rsidR="00685A11" w:rsidRDefault="00685A11" w:rsidP="003A476C">
      <w:pPr>
        <w:rPr>
          <w:rFonts w:cs="Arial"/>
          <w:szCs w:val="24"/>
        </w:rPr>
      </w:pPr>
      <w:r>
        <w:rPr>
          <w:rFonts w:cs="Arial" w:hint="eastAsia"/>
          <w:szCs w:val="24"/>
        </w:rPr>
        <w:t xml:space="preserve">Meinzinger ではこれまで、ラッカーサンディングをすべて手作業で行ってきました。現在、その作業は明らかに効率的になり、スピーディになっています。このことが生産能力を解放し、最終製品の品質を向上させています。「以前は約 1 </w:t>
      </w:r>
      <w:r w:rsidR="00CC4548">
        <w:rPr>
          <w:rFonts w:cs="Arial" w:hint="eastAsia"/>
          <w:szCs w:val="24"/>
        </w:rPr>
        <w:t>時間かけて手作業で行っていた仕上げ</w:t>
      </w:r>
      <w:r w:rsidR="00CC4548">
        <w:rPr>
          <w:rFonts w:asciiTheme="minorEastAsia" w:eastAsiaTheme="minorEastAsia" w:hAnsiTheme="minorEastAsia" w:cs="Arial" w:hint="eastAsia"/>
          <w:szCs w:val="24"/>
        </w:rPr>
        <w:t>サンディング</w:t>
      </w:r>
      <w:r>
        <w:rPr>
          <w:rFonts w:cs="Arial" w:hint="eastAsia"/>
          <w:szCs w:val="24"/>
        </w:rPr>
        <w:t xml:space="preserve">が、今は 5 分で終わります」と Meinzinger は話しました。余った作業時間で、従業員は別の仕事を片づけることができます。「このことは、生産能力が高くなると同時に、私たちがこれまで持てなかったリソースを提供してくれるので、とても大きなメリットがあります。私たちは常に新しい人材を探していますが、専門の職人を見つけることはだんだん難しくなっているのが現状です。」 </w:t>
      </w:r>
    </w:p>
    <w:p w:rsidR="00E42477" w:rsidRDefault="00E42477" w:rsidP="00E42477">
      <w:pPr>
        <w:pStyle w:val="2"/>
      </w:pPr>
      <w:r>
        <w:rPr>
          <w:rFonts w:hint="eastAsia"/>
        </w:rPr>
        <w:t>タッチすれば完璧な窓が完成</w:t>
      </w:r>
    </w:p>
    <w:p w:rsidR="00E42477" w:rsidRPr="00E42477" w:rsidRDefault="00A06179" w:rsidP="00E42477">
      <w:r>
        <w:rPr>
          <w:rFonts w:hint="eastAsia"/>
        </w:rPr>
        <w:t xml:space="preserve">すべてのユニットは周波数制御で作動し、非常にフレキシブルで、操作も簡単です。簡単な操作は、とりわけ「Sanding Center」を備える powerTouch 操作によって可能になります。HOMAG </w:t>
      </w:r>
      <w:r w:rsidR="00CC4548">
        <w:rPr>
          <w:rFonts w:hint="eastAsia"/>
        </w:rPr>
        <w:t>は、</w:t>
      </w:r>
      <w:r w:rsidR="00CC4548">
        <w:rPr>
          <w:rFonts w:asciiTheme="minorEastAsia" w:eastAsiaTheme="minorEastAsia" w:hAnsiTheme="minorEastAsia" w:hint="eastAsia"/>
        </w:rPr>
        <w:t>サンディング</w:t>
      </w:r>
      <w:r>
        <w:rPr>
          <w:rFonts w:hint="eastAsia"/>
        </w:rPr>
        <w:t>機の技術的機能を簡単に制御可能にする便利なユーザーインターフェースにこの名前を付けました。今やユーザーは、ワイドスクリーンフォーマットの 21 インチフル HD マルチタ</w:t>
      </w:r>
      <w:r>
        <w:rPr>
          <w:rFonts w:hint="eastAsia"/>
        </w:rPr>
        <w:lastRenderedPageBreak/>
        <w:t>ッチディスプレイをタッチし、ドラッグ &amp; ドロップするだけで全機能を簡単に制御できます。Meinzinger はこの機能を気に入っています。「他の機械の操作よりも、このタッチ操作の方が好きです。タッチ画面での操作の方がはるかに分かりやすいですからね。」</w:t>
      </w:r>
    </w:p>
    <w:p w:rsidR="008879F2" w:rsidRPr="00E42477" w:rsidRDefault="00E42477" w:rsidP="00E42477">
      <w:pPr>
        <w:pStyle w:val="2"/>
      </w:pPr>
      <w:r>
        <w:rPr>
          <w:rFonts w:hint="eastAsia"/>
        </w:rPr>
        <w:t>将来に何が求められても安心</w:t>
      </w:r>
    </w:p>
    <w:p w:rsidR="00E42477" w:rsidRDefault="00E42477" w:rsidP="00E42477">
      <w:r>
        <w:rPr>
          <w:rFonts w:hint="eastAsia"/>
        </w:rPr>
        <w:t>ドア製造および窓製造では、標準をカスタマイズ化に対応させています。多くの場合、窓のサイズはある程度標準化されていますが、材料や表面はカスタマイズすることができます。家具製造においては、Meinzinger で製造する部品はすべて、たった 1 つしかないものです。</w:t>
      </w:r>
    </w:p>
    <w:p w:rsidR="0043037E" w:rsidRDefault="00E42477" w:rsidP="00E42477">
      <w:r>
        <w:rPr>
          <w:rFonts w:hint="eastAsia"/>
        </w:rPr>
        <w:t xml:space="preserve">最終的に、Meinzinger が新しい技術への投資を決めたのはお客様の要求でした。これには、ハイグロスで仕上げたホワイトのドアに対する要望も含まれています。今ではこの要望にも問題なく対応しています。また、節のあるドアや節のある木材とアルミ材を用いた窓といった新しいトレンドも、Meinzinger は SWT 345 を使って非常にフレキシブルに加工します。次に来るトレンドにも、おそらく Meinzinger </w:t>
      </w:r>
      <w:r w:rsidR="00CC4548">
        <w:rPr>
          <w:rFonts w:hint="eastAsia"/>
        </w:rPr>
        <w:t>は柔軟性の高いこの</w:t>
      </w:r>
      <w:r w:rsidR="00CC4548">
        <w:rPr>
          <w:rFonts w:asciiTheme="minorEastAsia" w:eastAsiaTheme="minorEastAsia" w:hAnsiTheme="minorEastAsia" w:hint="eastAsia"/>
        </w:rPr>
        <w:t>サンディング</w:t>
      </w:r>
      <w:r>
        <w:rPr>
          <w:rFonts w:hint="eastAsia"/>
        </w:rPr>
        <w:t>機で対応できるでしょう。つまり、SWT 345 の購入を決めた彼の決断は狙いどおりに的中したのです。Meinzinger はたった一本の矢からみごとに最高のものを手に入れました。</w:t>
      </w:r>
    </w:p>
    <w:p w:rsidR="00F2656D" w:rsidRDefault="00D65A21" w:rsidP="00F2656D">
      <w:pPr>
        <w:pStyle w:val="a9"/>
      </w:pPr>
      <w:r>
        <w:rPr>
          <w:rFonts w:hint="eastAsia"/>
        </w:rPr>
        <w:br w:type="page"/>
      </w:r>
      <w:r>
        <w:rPr>
          <w:rFonts w:hint="eastAsia"/>
        </w:rPr>
        <w:lastRenderedPageBreak/>
        <w:t>図</w:t>
      </w:r>
    </w:p>
    <w:p w:rsidR="00F2656D" w:rsidRDefault="00F2656D" w:rsidP="00F2656D">
      <w:pPr>
        <w:pStyle w:val="a9"/>
        <w:rPr>
          <w:b w:val="0"/>
        </w:rPr>
      </w:pPr>
      <w:r>
        <w:rPr>
          <w:rFonts w:hint="eastAsia"/>
          <w:b w:val="0"/>
        </w:rPr>
        <w:t>画像の出典元: HOMAG Group AG</w:t>
      </w:r>
    </w:p>
    <w:p w:rsidR="00F2656D" w:rsidRDefault="00F2656D" w:rsidP="00F2656D">
      <w:pPr>
        <w:pStyle w:val="a9"/>
        <w:rPr>
          <w:b w:val="0"/>
        </w:rPr>
      </w:pPr>
    </w:p>
    <w:p w:rsidR="00100E23" w:rsidRPr="00F2656D" w:rsidRDefault="00585FB1" w:rsidP="00F2656D">
      <w:pPr>
        <w:pStyle w:val="a9"/>
        <w:rPr>
          <w:b w:val="0"/>
        </w:rPr>
      </w:pPr>
      <w:r>
        <w:rPr>
          <w:rFonts w:hint="eastAsia"/>
          <w:noProof/>
          <w:lang w:val="en-US"/>
        </w:rPr>
        <w:drawing>
          <wp:inline distT="0" distB="0" distL="0" distR="0" wp14:anchorId="70241ECE" wp14:editId="3680B9EB">
            <wp:extent cx="5400675" cy="2780722"/>
            <wp:effectExtent l="0" t="0" r="0" b="635"/>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cstate="print">
                      <a:extLst>
                        <a:ext uri="{28A0092B-C50C-407E-A947-70E740481C1C}">
                          <a14:useLocalDpi xmlns:a14="http://schemas.microsoft.com/office/drawing/2010/main"/>
                        </a:ext>
                      </a:extLst>
                    </a:blip>
                    <a:stretch>
                      <a:fillRect/>
                    </a:stretch>
                  </pic:blipFill>
                  <pic:spPr>
                    <a:xfrm>
                      <a:off x="0" y="0"/>
                      <a:ext cx="5400675" cy="2780722"/>
                    </a:xfrm>
                    <a:prstGeom prst="rect">
                      <a:avLst/>
                    </a:prstGeom>
                  </pic:spPr>
                </pic:pic>
              </a:graphicData>
            </a:graphic>
          </wp:inline>
        </w:drawing>
      </w:r>
    </w:p>
    <w:p w:rsidR="00FC6010" w:rsidRDefault="00FC6010" w:rsidP="00FC6010">
      <w:pPr>
        <w:pStyle w:val="aa"/>
        <w:rPr>
          <w:b w:val="0"/>
        </w:rPr>
      </w:pPr>
      <w:r>
        <w:rPr>
          <w:rFonts w:hint="eastAsia"/>
        </w:rPr>
        <w:t>画像</w:t>
      </w:r>
      <w:r>
        <w:rPr>
          <w:rFonts w:hint="eastAsia"/>
        </w:rPr>
        <w:t xml:space="preserve"> 1: </w:t>
      </w:r>
      <w:r>
        <w:rPr>
          <w:rFonts w:hint="eastAsia"/>
          <w:b w:val="0"/>
        </w:rPr>
        <w:t xml:space="preserve">Meinzinger </w:t>
      </w:r>
      <w:r w:rsidR="00CC4548">
        <w:rPr>
          <w:rFonts w:hint="eastAsia"/>
          <w:b w:val="0"/>
        </w:rPr>
        <w:t>ではサンディング</w:t>
      </w:r>
      <w:r>
        <w:rPr>
          <w:rFonts w:hint="eastAsia"/>
          <w:b w:val="0"/>
        </w:rPr>
        <w:t>機を工場の中央に</w:t>
      </w:r>
      <w:r w:rsidR="00CC4548">
        <w:rPr>
          <w:rFonts w:hint="eastAsia"/>
          <w:b w:val="0"/>
        </w:rPr>
        <w:t>設置しています。太陽の光が差し込むと、スポットライトのようサンディング</w:t>
      </w:r>
      <w:r>
        <w:rPr>
          <w:rFonts w:hint="eastAsia"/>
          <w:b w:val="0"/>
        </w:rPr>
        <w:t>機が照らされます。</w:t>
      </w:r>
    </w:p>
    <w:p w:rsidR="00FC6010" w:rsidRPr="00FC6010" w:rsidRDefault="00FC6010" w:rsidP="00FC6010"/>
    <w:p w:rsidR="00100E23" w:rsidRPr="00FC6010" w:rsidRDefault="00100E23" w:rsidP="00FC6010">
      <w:pPr>
        <w:pStyle w:val="aa"/>
        <w:rPr>
          <w:b w:val="0"/>
        </w:rPr>
      </w:pPr>
      <w:r>
        <w:rPr>
          <w:rFonts w:hint="eastAsia"/>
          <w:b w:val="0"/>
          <w:noProof/>
          <w:lang w:val="en-US"/>
        </w:rPr>
        <w:drawing>
          <wp:inline distT="0" distB="0" distL="0" distR="0" wp14:anchorId="6B76AD84" wp14:editId="42EB9CAA">
            <wp:extent cx="4705350" cy="3279574"/>
            <wp:effectExtent l="0" t="0" r="0" b="0"/>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 cstate="print">
                      <a:extLst>
                        <a:ext uri="{28A0092B-C50C-407E-A947-70E740481C1C}">
                          <a14:useLocalDpi xmlns:a14="http://schemas.microsoft.com/office/drawing/2010/main"/>
                        </a:ext>
                      </a:extLst>
                    </a:blip>
                    <a:srcRect/>
                    <a:stretch/>
                  </pic:blipFill>
                  <pic:spPr bwMode="auto">
                    <a:xfrm>
                      <a:off x="0" y="0"/>
                      <a:ext cx="4709871" cy="3282725"/>
                    </a:xfrm>
                    <a:prstGeom prst="rect">
                      <a:avLst/>
                    </a:prstGeom>
                    <a:ln>
                      <a:noFill/>
                    </a:ln>
                    <a:extLst>
                      <a:ext uri="{53640926-AAD7-44D8-BBD7-CCE9431645EC}">
                        <a14:shadowObscured xmlns:a14="http://schemas.microsoft.com/office/drawing/2010/main"/>
                      </a:ext>
                    </a:extLst>
                  </pic:spPr>
                </pic:pic>
              </a:graphicData>
            </a:graphic>
          </wp:inline>
        </w:drawing>
      </w:r>
    </w:p>
    <w:p w:rsidR="00100E23" w:rsidRDefault="00FC6010" w:rsidP="00FC6010">
      <w:pPr>
        <w:pStyle w:val="aa"/>
        <w:rPr>
          <w:b w:val="0"/>
        </w:rPr>
      </w:pPr>
      <w:r>
        <w:rPr>
          <w:rFonts w:hint="eastAsia"/>
        </w:rPr>
        <w:t>画像</w:t>
      </w:r>
      <w:r>
        <w:rPr>
          <w:rFonts w:hint="eastAsia"/>
        </w:rPr>
        <w:t xml:space="preserve"> 2: </w:t>
      </w:r>
      <w:r w:rsidR="00CC4548">
        <w:rPr>
          <w:rFonts w:hint="eastAsia"/>
          <w:b w:val="0"/>
        </w:rPr>
        <w:t>サンディング</w:t>
      </w:r>
      <w:r>
        <w:rPr>
          <w:rFonts w:hint="eastAsia"/>
          <w:b w:val="0"/>
        </w:rPr>
        <w:t>機の前に立つ</w:t>
      </w:r>
      <w:r>
        <w:rPr>
          <w:rFonts w:hint="eastAsia"/>
          <w:b w:val="0"/>
        </w:rPr>
        <w:t xml:space="preserve"> Norbert Meinzinger </w:t>
      </w:r>
      <w:r>
        <w:rPr>
          <w:rFonts w:hint="eastAsia"/>
          <w:b w:val="0"/>
        </w:rPr>
        <w:t>と</w:t>
      </w:r>
      <w:r>
        <w:rPr>
          <w:rFonts w:hint="eastAsia"/>
          <w:b w:val="0"/>
        </w:rPr>
        <w:t xml:space="preserve"> HOMAG </w:t>
      </w:r>
      <w:r w:rsidR="00CC4548">
        <w:rPr>
          <w:rFonts w:hint="eastAsia"/>
          <w:b w:val="0"/>
        </w:rPr>
        <w:t>のサンディング</w:t>
      </w:r>
      <w:bookmarkStart w:id="0" w:name="_GoBack"/>
      <w:bookmarkEnd w:id="0"/>
      <w:r>
        <w:rPr>
          <w:rFonts w:hint="eastAsia"/>
          <w:b w:val="0"/>
        </w:rPr>
        <w:t>機販売担当</w:t>
      </w:r>
      <w:r>
        <w:rPr>
          <w:rFonts w:hint="eastAsia"/>
          <w:b w:val="0"/>
        </w:rPr>
        <w:t xml:space="preserve"> Ralf Schröder</w:t>
      </w:r>
      <w:r>
        <w:rPr>
          <w:rFonts w:hint="eastAsia"/>
          <w:b w:val="0"/>
        </w:rPr>
        <w:t>。</w:t>
      </w:r>
    </w:p>
    <w:p w:rsidR="00100E23" w:rsidRPr="00FC6010" w:rsidRDefault="00100E23" w:rsidP="00FC6010">
      <w:pPr>
        <w:pStyle w:val="aa"/>
        <w:rPr>
          <w:b w:val="0"/>
        </w:rPr>
      </w:pPr>
      <w:r>
        <w:rPr>
          <w:rFonts w:hint="eastAsia"/>
          <w:b w:val="0"/>
          <w:noProof/>
          <w:lang w:val="en-US"/>
        </w:rPr>
        <w:lastRenderedPageBreak/>
        <w:drawing>
          <wp:inline distT="0" distB="0" distL="0" distR="0" wp14:anchorId="63E5EBF7" wp14:editId="069A4424">
            <wp:extent cx="4320000" cy="3120111"/>
            <wp:effectExtent l="0" t="0" r="4445" b="4445"/>
            <wp:docPr id="16"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 cstate="print">
                      <a:extLst>
                        <a:ext uri="{28A0092B-C50C-407E-A947-70E740481C1C}">
                          <a14:useLocalDpi xmlns:a14="http://schemas.microsoft.com/office/drawing/2010/main"/>
                        </a:ext>
                      </a:extLst>
                    </a:blip>
                    <a:srcRect/>
                    <a:stretch/>
                  </pic:blipFill>
                  <pic:spPr bwMode="auto">
                    <a:xfrm>
                      <a:off x="0" y="0"/>
                      <a:ext cx="4320000" cy="3120111"/>
                    </a:xfrm>
                    <a:prstGeom prst="rect">
                      <a:avLst/>
                    </a:prstGeom>
                    <a:ln>
                      <a:noFill/>
                    </a:ln>
                    <a:extLst>
                      <a:ext uri="{53640926-AAD7-44D8-BBD7-CCE9431645EC}">
                        <a14:shadowObscured xmlns:a14="http://schemas.microsoft.com/office/drawing/2010/main"/>
                      </a:ext>
                    </a:extLst>
                  </pic:spPr>
                </pic:pic>
              </a:graphicData>
            </a:graphic>
          </wp:inline>
        </w:drawing>
      </w:r>
    </w:p>
    <w:p w:rsidR="00100E23" w:rsidRDefault="00FC6010" w:rsidP="00FC6010">
      <w:pPr>
        <w:pStyle w:val="aa"/>
        <w:rPr>
          <w:b w:val="0"/>
        </w:rPr>
      </w:pPr>
      <w:r>
        <w:rPr>
          <w:rFonts w:hint="eastAsia"/>
        </w:rPr>
        <w:t>画像</w:t>
      </w:r>
      <w:r>
        <w:rPr>
          <w:rFonts w:hint="eastAsia"/>
        </w:rPr>
        <w:t xml:space="preserve"> 3: </w:t>
      </w:r>
      <w:r>
        <w:rPr>
          <w:rFonts w:hint="eastAsia"/>
          <w:b w:val="0"/>
        </w:rPr>
        <w:t xml:space="preserve">Meinzinger </w:t>
      </w:r>
      <w:r>
        <w:rPr>
          <w:rFonts w:hint="eastAsia"/>
          <w:b w:val="0"/>
        </w:rPr>
        <w:t>社長</w:t>
      </w:r>
      <w:r>
        <w:rPr>
          <w:rFonts w:hint="eastAsia"/>
          <w:b w:val="0"/>
        </w:rPr>
        <w:t xml:space="preserve">: </w:t>
      </w:r>
      <w:r>
        <w:rPr>
          <w:rFonts w:hint="eastAsia"/>
          <w:b w:val="0"/>
        </w:rPr>
        <w:t>「古い機械と現在の</w:t>
      </w:r>
      <w:r>
        <w:rPr>
          <w:rFonts w:hint="eastAsia"/>
          <w:b w:val="0"/>
        </w:rPr>
        <w:t xml:space="preserve"> BÜTFERING </w:t>
      </w:r>
      <w:r>
        <w:rPr>
          <w:rFonts w:hint="eastAsia"/>
          <w:b w:val="0"/>
        </w:rPr>
        <w:t>を見ると、トラビーとメルセデスのようです。」</w:t>
      </w:r>
    </w:p>
    <w:p w:rsidR="00FC6010" w:rsidRPr="00FC6010" w:rsidRDefault="00FC6010" w:rsidP="00FC6010"/>
    <w:p w:rsidR="00ED10A9" w:rsidRPr="00FC6010" w:rsidRDefault="00ED10A9" w:rsidP="00FC6010">
      <w:pPr>
        <w:pStyle w:val="aa"/>
        <w:rPr>
          <w:b w:val="0"/>
        </w:rPr>
      </w:pPr>
      <w:r>
        <w:rPr>
          <w:rFonts w:hint="eastAsia"/>
          <w:b w:val="0"/>
          <w:noProof/>
          <w:lang w:val="en-US"/>
        </w:rPr>
        <w:drawing>
          <wp:inline distT="0" distB="0" distL="0" distR="0" wp14:anchorId="6734D1A6" wp14:editId="705BAC76">
            <wp:extent cx="4392000" cy="3289097"/>
            <wp:effectExtent l="0" t="0" r="8890" b="6985"/>
            <wp:docPr id="12"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cstate="print">
                      <a:extLst>
                        <a:ext uri="{28A0092B-C50C-407E-A947-70E740481C1C}">
                          <a14:useLocalDpi xmlns:a14="http://schemas.microsoft.com/office/drawing/2010/main"/>
                        </a:ext>
                      </a:extLst>
                    </a:blip>
                    <a:stretch>
                      <a:fillRect/>
                    </a:stretch>
                  </pic:blipFill>
                  <pic:spPr>
                    <a:xfrm>
                      <a:off x="0" y="0"/>
                      <a:ext cx="4392000" cy="3289097"/>
                    </a:xfrm>
                    <a:prstGeom prst="rect">
                      <a:avLst/>
                    </a:prstGeom>
                  </pic:spPr>
                </pic:pic>
              </a:graphicData>
            </a:graphic>
          </wp:inline>
        </w:drawing>
      </w:r>
    </w:p>
    <w:p w:rsidR="00FC6010" w:rsidRPr="00FC6010" w:rsidRDefault="00FC6010" w:rsidP="00FC6010">
      <w:pPr>
        <w:pStyle w:val="aa"/>
        <w:rPr>
          <w:b w:val="0"/>
        </w:rPr>
      </w:pPr>
      <w:r>
        <w:rPr>
          <w:rFonts w:hint="eastAsia"/>
        </w:rPr>
        <w:t>画像</w:t>
      </w:r>
      <w:r>
        <w:rPr>
          <w:rFonts w:hint="eastAsia"/>
        </w:rPr>
        <w:t xml:space="preserve"> 4: </w:t>
      </w:r>
      <w:r>
        <w:rPr>
          <w:rFonts w:hint="eastAsia"/>
          <w:b w:val="0"/>
        </w:rPr>
        <w:t xml:space="preserve">BÜTFERING </w:t>
      </w:r>
      <w:r>
        <w:rPr>
          <w:rFonts w:hint="eastAsia"/>
          <w:b w:val="0"/>
        </w:rPr>
        <w:t>は、</w:t>
      </w:r>
      <w:r>
        <w:rPr>
          <w:rFonts w:hint="eastAsia"/>
          <w:b w:val="0"/>
        </w:rPr>
        <w:t xml:space="preserve">Meinzinger </w:t>
      </w:r>
      <w:r>
        <w:rPr>
          <w:rFonts w:hint="eastAsia"/>
          <w:b w:val="0"/>
        </w:rPr>
        <w:t>のために特別に</w:t>
      </w:r>
      <w:r>
        <w:rPr>
          <w:rFonts w:hint="eastAsia"/>
          <w:b w:val="0"/>
        </w:rPr>
        <w:t xml:space="preserve"> C </w:t>
      </w:r>
      <w:r>
        <w:rPr>
          <w:rFonts w:hint="eastAsia"/>
          <w:b w:val="0"/>
        </w:rPr>
        <w:t>ユニット、</w:t>
      </w:r>
      <w:r>
        <w:rPr>
          <w:rFonts w:hint="eastAsia"/>
          <w:b w:val="0"/>
        </w:rPr>
        <w:t xml:space="preserve">U </w:t>
      </w:r>
      <w:r>
        <w:rPr>
          <w:rFonts w:hint="eastAsia"/>
          <w:b w:val="0"/>
        </w:rPr>
        <w:t>ユニット、</w:t>
      </w:r>
      <w:r>
        <w:rPr>
          <w:rFonts w:hint="eastAsia"/>
          <w:b w:val="0"/>
        </w:rPr>
        <w:t xml:space="preserve">Q </w:t>
      </w:r>
      <w:r>
        <w:rPr>
          <w:rFonts w:hint="eastAsia"/>
          <w:b w:val="0"/>
        </w:rPr>
        <w:t>ユニット、そして</w:t>
      </w:r>
      <w:r>
        <w:rPr>
          <w:rFonts w:hint="eastAsia"/>
          <w:b w:val="0"/>
        </w:rPr>
        <w:t xml:space="preserve"> H </w:t>
      </w:r>
      <w:r>
        <w:rPr>
          <w:rFonts w:hint="eastAsia"/>
          <w:b w:val="0"/>
        </w:rPr>
        <w:t>ユニットをワイドベルトサンダー</w:t>
      </w:r>
      <w:r>
        <w:rPr>
          <w:rFonts w:hint="eastAsia"/>
          <w:b w:val="0"/>
        </w:rPr>
        <w:t xml:space="preserve"> SWT 345 </w:t>
      </w:r>
      <w:r>
        <w:rPr>
          <w:rFonts w:hint="eastAsia"/>
          <w:b w:val="0"/>
        </w:rPr>
        <w:t>に装備しました。</w:t>
      </w:r>
    </w:p>
    <w:p w:rsidR="00ED10A9" w:rsidRPr="00FC6010" w:rsidRDefault="00ED10A9" w:rsidP="00FC6010">
      <w:pPr>
        <w:pStyle w:val="aa"/>
        <w:rPr>
          <w:b w:val="0"/>
        </w:rPr>
      </w:pPr>
    </w:p>
    <w:p w:rsidR="00ED10A9" w:rsidRPr="00FC6010" w:rsidRDefault="00ED10A9" w:rsidP="00FC6010">
      <w:pPr>
        <w:pStyle w:val="aa"/>
        <w:rPr>
          <w:b w:val="0"/>
        </w:rPr>
      </w:pPr>
      <w:r>
        <w:rPr>
          <w:rFonts w:hint="eastAsia"/>
          <w:b w:val="0"/>
          <w:noProof/>
          <w:lang w:val="en-US"/>
        </w:rPr>
        <w:lastRenderedPageBreak/>
        <w:drawing>
          <wp:inline distT="0" distB="0" distL="0" distR="0" wp14:anchorId="07F41EEF" wp14:editId="3B53783D">
            <wp:extent cx="4391025" cy="2952750"/>
            <wp:effectExtent l="0" t="0" r="0" b="0"/>
            <wp:docPr id="14"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 cstate="print">
                      <a:extLst>
                        <a:ext uri="{28A0092B-C50C-407E-A947-70E740481C1C}">
                          <a14:useLocalDpi xmlns:a14="http://schemas.microsoft.com/office/drawing/2010/main"/>
                        </a:ext>
                      </a:extLst>
                    </a:blip>
                    <a:srcRect/>
                    <a:stretch/>
                  </pic:blipFill>
                  <pic:spPr bwMode="auto">
                    <a:xfrm>
                      <a:off x="0" y="0"/>
                      <a:ext cx="4392000" cy="2953406"/>
                    </a:xfrm>
                    <a:prstGeom prst="rect">
                      <a:avLst/>
                    </a:prstGeom>
                    <a:ln>
                      <a:noFill/>
                    </a:ln>
                    <a:extLst>
                      <a:ext uri="{53640926-AAD7-44D8-BBD7-CCE9431645EC}">
                        <a14:shadowObscured xmlns:a14="http://schemas.microsoft.com/office/drawing/2010/main"/>
                      </a:ext>
                    </a:extLst>
                  </pic:spPr>
                </pic:pic>
              </a:graphicData>
            </a:graphic>
          </wp:inline>
        </w:drawing>
      </w:r>
    </w:p>
    <w:p w:rsidR="00F4752E" w:rsidRDefault="00FC6010" w:rsidP="00FC6010">
      <w:pPr>
        <w:pStyle w:val="aa"/>
        <w:rPr>
          <w:b w:val="0"/>
        </w:rPr>
      </w:pPr>
      <w:r>
        <w:rPr>
          <w:rFonts w:hint="eastAsia"/>
        </w:rPr>
        <w:t>画像</w:t>
      </w:r>
      <w:r>
        <w:rPr>
          <w:rFonts w:hint="eastAsia"/>
        </w:rPr>
        <w:t xml:space="preserve"> 5: </w:t>
      </w:r>
      <w:r>
        <w:rPr>
          <w:rFonts w:hint="eastAsia"/>
          <w:b w:val="0"/>
        </w:rPr>
        <w:t>カセットのクイック交換システムにより、さまざまな丸ブラシやディスクブラシを簡単に交換することができます。</w:t>
      </w:r>
    </w:p>
    <w:p w:rsidR="00FC6010" w:rsidRPr="00FC6010" w:rsidRDefault="00FC6010" w:rsidP="00FC6010"/>
    <w:p w:rsidR="00ED10A9" w:rsidRPr="00FC6010" w:rsidRDefault="00ED10A9" w:rsidP="00FC6010">
      <w:pPr>
        <w:pStyle w:val="aa"/>
        <w:rPr>
          <w:b w:val="0"/>
        </w:rPr>
      </w:pPr>
      <w:r>
        <w:rPr>
          <w:rFonts w:hint="eastAsia"/>
          <w:b w:val="0"/>
          <w:noProof/>
          <w:lang w:val="en-US"/>
        </w:rPr>
        <w:drawing>
          <wp:inline distT="0" distB="0" distL="0" distR="0" wp14:anchorId="0C388598" wp14:editId="6F69CBFE">
            <wp:extent cx="2417171" cy="3067050"/>
            <wp:effectExtent l="0" t="0" r="2540" b="0"/>
            <wp:docPr id="2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4" cstate="print">
                      <a:extLst>
                        <a:ext uri="{28A0092B-C50C-407E-A947-70E740481C1C}">
                          <a14:useLocalDpi xmlns:a14="http://schemas.microsoft.com/office/drawing/2010/main"/>
                        </a:ext>
                      </a:extLst>
                    </a:blip>
                    <a:srcRect/>
                    <a:stretch/>
                  </pic:blipFill>
                  <pic:spPr bwMode="auto">
                    <a:xfrm>
                      <a:off x="0" y="0"/>
                      <a:ext cx="2423085" cy="3074554"/>
                    </a:xfrm>
                    <a:prstGeom prst="rect">
                      <a:avLst/>
                    </a:prstGeom>
                    <a:ln>
                      <a:noFill/>
                    </a:ln>
                    <a:extLst>
                      <a:ext uri="{53640926-AAD7-44D8-BBD7-CCE9431645EC}">
                        <a14:shadowObscured xmlns:a14="http://schemas.microsoft.com/office/drawing/2010/main"/>
                      </a:ext>
                    </a:extLst>
                  </pic:spPr>
                </pic:pic>
              </a:graphicData>
            </a:graphic>
          </wp:inline>
        </w:drawing>
      </w:r>
    </w:p>
    <w:p w:rsidR="00F4752E" w:rsidRPr="00FC6010" w:rsidRDefault="00FC6010" w:rsidP="00FC6010">
      <w:pPr>
        <w:pStyle w:val="aa"/>
        <w:rPr>
          <w:b w:val="0"/>
        </w:rPr>
      </w:pPr>
      <w:r>
        <w:rPr>
          <w:rFonts w:hint="eastAsia"/>
        </w:rPr>
        <w:t>画像</w:t>
      </w:r>
      <w:r>
        <w:rPr>
          <w:rFonts w:hint="eastAsia"/>
        </w:rPr>
        <w:t xml:space="preserve"> 6: </w:t>
      </w:r>
      <w:r>
        <w:rPr>
          <w:rFonts w:hint="eastAsia"/>
          <w:b w:val="0"/>
        </w:rPr>
        <w:t>最終製品</w:t>
      </w:r>
      <w:r>
        <w:rPr>
          <w:rFonts w:hint="eastAsia"/>
          <w:b w:val="0"/>
        </w:rPr>
        <w:t xml:space="preserve">: </w:t>
      </w:r>
      <w:r>
        <w:rPr>
          <w:rFonts w:hint="eastAsia"/>
          <w:b w:val="0"/>
        </w:rPr>
        <w:t>窓と玄関ドアの製造は、年間売上の</w:t>
      </w:r>
      <w:r>
        <w:rPr>
          <w:rFonts w:hint="eastAsia"/>
          <w:b w:val="0"/>
        </w:rPr>
        <w:t xml:space="preserve"> 60</w:t>
      </w:r>
      <w:r>
        <w:rPr>
          <w:rFonts w:hint="eastAsia"/>
          <w:b w:val="0"/>
        </w:rPr>
        <w:t>～</w:t>
      </w:r>
      <w:r>
        <w:rPr>
          <w:rFonts w:hint="eastAsia"/>
          <w:b w:val="0"/>
        </w:rPr>
        <w:t xml:space="preserve">65 </w:t>
      </w:r>
      <w:r>
        <w:rPr>
          <w:rFonts w:hint="eastAsia"/>
          <w:b w:val="0"/>
        </w:rPr>
        <w:t>パーセントを占め、ヴェルトでの製造の中心となっています。</w:t>
      </w:r>
    </w:p>
    <w:p w:rsidR="00ED10A9" w:rsidRPr="00FC6010" w:rsidRDefault="00EF0554" w:rsidP="00FC6010">
      <w:pPr>
        <w:pStyle w:val="aa"/>
        <w:rPr>
          <w:b w:val="0"/>
        </w:rPr>
      </w:pPr>
      <w:r>
        <w:rPr>
          <w:rFonts w:hint="eastAsia"/>
          <w:b w:val="0"/>
          <w:noProof/>
          <w:lang w:val="en-US"/>
        </w:rPr>
        <w:lastRenderedPageBreak/>
        <w:drawing>
          <wp:inline distT="0" distB="0" distL="0" distR="0" wp14:anchorId="48C3BCD2" wp14:editId="182F8D32">
            <wp:extent cx="2911296" cy="3876675"/>
            <wp:effectExtent l="0" t="0" r="3810" b="0"/>
            <wp:docPr id="30" name="Grafi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cstate="print">
                      <a:extLst>
                        <a:ext uri="{28A0092B-C50C-407E-A947-70E740481C1C}">
                          <a14:useLocalDpi xmlns:a14="http://schemas.microsoft.com/office/drawing/2010/main"/>
                        </a:ext>
                      </a:extLst>
                    </a:blip>
                    <a:stretch>
                      <a:fillRect/>
                    </a:stretch>
                  </pic:blipFill>
                  <pic:spPr>
                    <a:xfrm>
                      <a:off x="0" y="0"/>
                      <a:ext cx="2911873" cy="3877444"/>
                    </a:xfrm>
                    <a:prstGeom prst="rect">
                      <a:avLst/>
                    </a:prstGeom>
                  </pic:spPr>
                </pic:pic>
              </a:graphicData>
            </a:graphic>
          </wp:inline>
        </w:drawing>
      </w:r>
    </w:p>
    <w:p w:rsidR="00ED10A9" w:rsidRDefault="00FC6010" w:rsidP="00FC6010">
      <w:pPr>
        <w:pStyle w:val="aa"/>
        <w:rPr>
          <w:b w:val="0"/>
        </w:rPr>
      </w:pPr>
      <w:r>
        <w:rPr>
          <w:rFonts w:hint="eastAsia"/>
        </w:rPr>
        <w:t>画像</w:t>
      </w:r>
      <w:r>
        <w:rPr>
          <w:rFonts w:hint="eastAsia"/>
        </w:rPr>
        <w:t xml:space="preserve"> 7: </w:t>
      </w:r>
      <w:r>
        <w:rPr>
          <w:rFonts w:hint="eastAsia"/>
          <w:b w:val="0"/>
        </w:rPr>
        <w:t>二代目と三代目</w:t>
      </w:r>
      <w:r>
        <w:rPr>
          <w:rFonts w:hint="eastAsia"/>
          <w:b w:val="0"/>
        </w:rPr>
        <w:t xml:space="preserve">: </w:t>
      </w:r>
      <w:r>
        <w:rPr>
          <w:rFonts w:hint="eastAsia"/>
          <w:b w:val="0"/>
        </w:rPr>
        <w:t>現在の</w:t>
      </w:r>
      <w:r>
        <w:rPr>
          <w:rFonts w:hint="eastAsia"/>
          <w:b w:val="0"/>
        </w:rPr>
        <w:t xml:space="preserve"> Meinzinger </w:t>
      </w:r>
      <w:r>
        <w:rPr>
          <w:rFonts w:hint="eastAsia"/>
          <w:b w:val="0"/>
        </w:rPr>
        <w:t>家具製作所社長</w:t>
      </w:r>
      <w:r>
        <w:rPr>
          <w:rFonts w:hint="eastAsia"/>
          <w:b w:val="0"/>
        </w:rPr>
        <w:t xml:space="preserve"> Norbert Meinzinger </w:t>
      </w:r>
      <w:r>
        <w:rPr>
          <w:rFonts w:hint="eastAsia"/>
          <w:b w:val="0"/>
        </w:rPr>
        <w:t>と彼の父親。</w:t>
      </w:r>
    </w:p>
    <w:p w:rsidR="00FC6010" w:rsidRPr="00FC6010" w:rsidRDefault="00FC6010" w:rsidP="00FC6010"/>
    <w:p w:rsidR="00481597" w:rsidRDefault="00481597" w:rsidP="00F2656D">
      <w:pPr>
        <w:pStyle w:val="aa"/>
        <w:pBdr>
          <w:bottom w:val="single" w:sz="6" w:space="1" w:color="auto"/>
        </w:pBdr>
      </w:pPr>
    </w:p>
    <w:p w:rsidR="00F4752E" w:rsidRPr="00F4752E" w:rsidRDefault="00F4752E" w:rsidP="00F4752E">
      <w:pPr>
        <w:pStyle w:val="aa"/>
      </w:pPr>
    </w:p>
    <w:p w:rsidR="00F4752E" w:rsidRDefault="00F4752E" w:rsidP="00F4752E">
      <w:pPr>
        <w:pStyle w:val="aa"/>
      </w:pPr>
    </w:p>
    <w:p w:rsidR="00F4752E" w:rsidRPr="00F2656D" w:rsidRDefault="00F4752E" w:rsidP="00F4752E">
      <w:pPr>
        <w:pStyle w:val="aa"/>
      </w:pPr>
    </w:p>
    <w:p w:rsidR="00F2656D" w:rsidRPr="00A72EBD" w:rsidRDefault="00F2656D" w:rsidP="00F2656D">
      <w:pPr>
        <w:spacing w:after="0" w:line="240" w:lineRule="auto"/>
        <w:rPr>
          <w:b/>
          <w:sz w:val="22"/>
        </w:rPr>
      </w:pPr>
      <w:r>
        <w:rPr>
          <w:rFonts w:hint="eastAsia"/>
          <w:b/>
          <w:sz w:val="22"/>
        </w:rPr>
        <w:t>お問い合わせ先:</w:t>
      </w:r>
    </w:p>
    <w:p w:rsidR="00F2656D" w:rsidRDefault="00F2656D" w:rsidP="00F2656D">
      <w:pPr>
        <w:spacing w:after="0" w:line="240" w:lineRule="auto"/>
        <w:rPr>
          <w:sz w:val="22"/>
        </w:rPr>
      </w:pPr>
    </w:p>
    <w:p w:rsidR="00F2656D" w:rsidRPr="00284669" w:rsidRDefault="00F2656D" w:rsidP="00F2656D">
      <w:pPr>
        <w:spacing w:after="0" w:line="240" w:lineRule="auto"/>
        <w:rPr>
          <w:sz w:val="22"/>
        </w:rPr>
      </w:pPr>
    </w:p>
    <w:p w:rsidR="00F2656D" w:rsidRPr="002A20FB" w:rsidRDefault="00F2656D" w:rsidP="00F2656D">
      <w:pPr>
        <w:spacing w:after="0" w:line="240" w:lineRule="auto"/>
        <w:rPr>
          <w:b/>
          <w:sz w:val="22"/>
        </w:rPr>
      </w:pPr>
      <w:r>
        <w:rPr>
          <w:rFonts w:hint="eastAsia"/>
          <w:b/>
          <w:sz w:val="22"/>
        </w:rPr>
        <w:t>HOMAG Group AG</w:t>
      </w:r>
    </w:p>
    <w:p w:rsidR="00F2656D" w:rsidRPr="00A72EBD" w:rsidRDefault="00F2656D" w:rsidP="00F2656D">
      <w:pPr>
        <w:spacing w:after="0" w:line="240" w:lineRule="auto"/>
        <w:rPr>
          <w:sz w:val="22"/>
        </w:rPr>
      </w:pPr>
      <w:r>
        <w:rPr>
          <w:rFonts w:hint="eastAsia"/>
          <w:sz w:val="22"/>
        </w:rPr>
        <w:t>Homagstraße 3–5</w:t>
      </w:r>
    </w:p>
    <w:p w:rsidR="00F2656D" w:rsidRPr="00A72EBD" w:rsidRDefault="00F2656D" w:rsidP="00F2656D">
      <w:pPr>
        <w:spacing w:after="0" w:line="240" w:lineRule="auto"/>
        <w:rPr>
          <w:sz w:val="22"/>
        </w:rPr>
      </w:pPr>
      <w:r>
        <w:rPr>
          <w:rFonts w:hint="eastAsia"/>
          <w:sz w:val="22"/>
        </w:rPr>
        <w:t>72296 Schopfloch</w:t>
      </w:r>
    </w:p>
    <w:p w:rsidR="00F2656D" w:rsidRPr="00A72EBD" w:rsidRDefault="00F2656D" w:rsidP="00F2656D">
      <w:pPr>
        <w:spacing w:after="0" w:line="240" w:lineRule="auto"/>
        <w:rPr>
          <w:sz w:val="22"/>
        </w:rPr>
      </w:pPr>
      <w:r>
        <w:rPr>
          <w:rFonts w:hint="eastAsia"/>
          <w:sz w:val="22"/>
        </w:rPr>
        <w:t>Germany</w:t>
      </w:r>
    </w:p>
    <w:p w:rsidR="00F2656D" w:rsidRPr="00A72EBD" w:rsidRDefault="00F2656D" w:rsidP="00F2656D">
      <w:pPr>
        <w:spacing w:after="0" w:line="240" w:lineRule="auto"/>
        <w:rPr>
          <w:sz w:val="22"/>
        </w:rPr>
      </w:pPr>
      <w:r>
        <w:rPr>
          <w:rFonts w:hint="eastAsia"/>
          <w:sz w:val="22"/>
        </w:rPr>
        <w:t>www.homag.com</w:t>
      </w:r>
    </w:p>
    <w:p w:rsidR="00F2656D" w:rsidRPr="00F12542" w:rsidRDefault="00F2656D" w:rsidP="00F2656D">
      <w:pPr>
        <w:spacing w:after="0" w:line="240" w:lineRule="auto"/>
        <w:rPr>
          <w:sz w:val="22"/>
          <w:szCs w:val="22"/>
        </w:rPr>
      </w:pPr>
    </w:p>
    <w:p w:rsidR="00F2656D" w:rsidRPr="00F12542" w:rsidRDefault="00F2656D" w:rsidP="00F2656D">
      <w:pPr>
        <w:spacing w:after="0" w:line="240" w:lineRule="auto"/>
        <w:rPr>
          <w:sz w:val="22"/>
          <w:szCs w:val="22"/>
        </w:rPr>
      </w:pPr>
    </w:p>
    <w:p w:rsidR="00F12542" w:rsidRPr="007753F2" w:rsidRDefault="00F12542" w:rsidP="00F12542">
      <w:pPr>
        <w:spacing w:after="0" w:line="240" w:lineRule="auto"/>
        <w:rPr>
          <w:rFonts w:cs="Arial"/>
          <w:b/>
          <w:sz w:val="22"/>
          <w:szCs w:val="22"/>
        </w:rPr>
      </w:pPr>
      <w:r>
        <w:rPr>
          <w:rFonts w:cs="Arial" w:hint="eastAsia"/>
          <w:b/>
          <w:sz w:val="22"/>
          <w:szCs w:val="22"/>
        </w:rPr>
        <w:t>Julia Weber</w:t>
      </w:r>
    </w:p>
    <w:p w:rsidR="00F12542" w:rsidRPr="00F12542" w:rsidRDefault="00F12542" w:rsidP="00F12542">
      <w:pPr>
        <w:spacing w:after="0" w:line="240" w:lineRule="auto"/>
        <w:rPr>
          <w:rFonts w:cs="Arial"/>
          <w:sz w:val="22"/>
          <w:szCs w:val="22"/>
        </w:rPr>
      </w:pPr>
      <w:r>
        <w:rPr>
          <w:rFonts w:cs="Arial" w:hint="eastAsia"/>
          <w:sz w:val="22"/>
          <w:szCs w:val="22"/>
        </w:rPr>
        <w:t>Customer Communication Manager</w:t>
      </w:r>
    </w:p>
    <w:p w:rsidR="00F12542" w:rsidRPr="00F12542" w:rsidRDefault="00F12542" w:rsidP="00F12542">
      <w:pPr>
        <w:spacing w:after="0" w:line="240" w:lineRule="auto"/>
        <w:rPr>
          <w:rFonts w:cs="Arial"/>
          <w:sz w:val="22"/>
          <w:szCs w:val="22"/>
        </w:rPr>
      </w:pPr>
      <w:r>
        <w:rPr>
          <w:rFonts w:cs="Arial" w:hint="eastAsia"/>
          <w:sz w:val="22"/>
          <w:szCs w:val="22"/>
        </w:rPr>
        <w:t>Tel</w:t>
      </w:r>
      <w:r>
        <w:rPr>
          <w:rFonts w:cs="Arial" w:hint="eastAsia"/>
          <w:sz w:val="22"/>
          <w:szCs w:val="22"/>
        </w:rPr>
        <w:tab/>
        <w:t>+49 7443 13-2588</w:t>
      </w:r>
    </w:p>
    <w:p w:rsidR="00F12542" w:rsidRPr="00F12542" w:rsidRDefault="00F12542" w:rsidP="00F12542">
      <w:pPr>
        <w:spacing w:after="0" w:line="240" w:lineRule="auto"/>
        <w:rPr>
          <w:rFonts w:cs="Arial"/>
          <w:sz w:val="22"/>
          <w:szCs w:val="22"/>
        </w:rPr>
      </w:pPr>
      <w:r>
        <w:rPr>
          <w:rFonts w:cs="Arial" w:hint="eastAsia"/>
          <w:sz w:val="22"/>
          <w:szCs w:val="22"/>
        </w:rPr>
        <w:t>Fax</w:t>
      </w:r>
      <w:r>
        <w:rPr>
          <w:rFonts w:cs="Arial" w:hint="eastAsia"/>
          <w:sz w:val="22"/>
          <w:szCs w:val="22"/>
        </w:rPr>
        <w:tab/>
        <w:t>+49 7443 13-8-2588</w:t>
      </w:r>
    </w:p>
    <w:p w:rsidR="00481597" w:rsidRPr="00F12542" w:rsidRDefault="00F12542" w:rsidP="00F12542">
      <w:pPr>
        <w:spacing w:after="0" w:line="240" w:lineRule="auto"/>
        <w:rPr>
          <w:sz w:val="22"/>
          <w:szCs w:val="22"/>
        </w:rPr>
      </w:pPr>
      <w:r>
        <w:rPr>
          <w:rFonts w:cs="Arial" w:hint="eastAsia"/>
          <w:sz w:val="22"/>
          <w:szCs w:val="22"/>
        </w:rPr>
        <w:t>julia.weber@homag.com</w:t>
      </w:r>
    </w:p>
    <w:sectPr w:rsidR="00481597" w:rsidRPr="00F12542" w:rsidSect="00FE18D8">
      <w:headerReference w:type="default" r:id="rId16"/>
      <w:footerReference w:type="default" r:id="rId17"/>
      <w:endnotePr>
        <w:numFmt w:val="decimal"/>
      </w:endnotePr>
      <w:pgSz w:w="11907" w:h="16840"/>
      <w:pgMar w:top="2268" w:right="2268" w:bottom="1134" w:left="1134" w:header="567" w:footer="720" w:gutter="0"/>
      <w:paperSrc w:first="1" w:other="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05003" w:rsidRDefault="00F05003">
      <w:r>
        <w:separator/>
      </w:r>
    </w:p>
  </w:endnote>
  <w:endnote w:type="continuationSeparator" w:id="0">
    <w:p w:rsidR="00F05003" w:rsidRDefault="00F0500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notTrueType/>
    <w:pitch w:val="fixed"/>
    <w:sig w:usb0="00000003" w:usb1="00000000" w:usb2="00000000" w:usb3="00000000" w:csb0="00000001"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ＭＳ 明朝">
    <w:altName w:val="MS Mincho"/>
    <w:panose1 w:val="02020609040205080304"/>
    <w:charset w:val="80"/>
    <w:family w:val="roma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ＭＳ ゴシック">
    <w:altName w:val="MS Gothic"/>
    <w:panose1 w:val="020B06090702050802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4012D" w:rsidRDefault="0054012D">
    <w:pPr>
      <w:pStyle w:val="a4"/>
      <w:widowControl/>
      <w:rPr>
        <w:sz w:val="10"/>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05003" w:rsidRDefault="00F05003">
      <w:r>
        <w:separator/>
      </w:r>
    </w:p>
  </w:footnote>
  <w:footnote w:type="continuationSeparator" w:id="0">
    <w:p w:rsidR="00F05003" w:rsidRDefault="00F05003">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4012D" w:rsidRDefault="0054012D" w:rsidP="001C1F3B">
    <w:pPr>
      <w:pStyle w:val="a3"/>
      <w:widowControl/>
      <w:tabs>
        <w:tab w:val="clear" w:pos="1418"/>
        <w:tab w:val="clear" w:pos="1560"/>
        <w:tab w:val="clear" w:pos="9072"/>
        <w:tab w:val="right" w:pos="9639"/>
      </w:tabs>
      <w:spacing w:after="1080"/>
      <w:ind w:right="-2268"/>
    </w:pPr>
    <w:r>
      <w:rPr>
        <w:rFonts w:hint="eastAsia"/>
        <w:b/>
      </w:rPr>
      <w:t xml:space="preserve">プレスリリース </w:t>
    </w:r>
    <w:r>
      <w:rPr>
        <w:rFonts w:hint="eastAsia"/>
        <w:noProof/>
        <w:sz w:val="20"/>
        <w:lang w:val="en-US"/>
      </w:rPr>
      <w:drawing>
        <wp:inline distT="0" distB="0" distL="0" distR="0" wp14:anchorId="76185992" wp14:editId="1F312BAE">
          <wp:extent cx="1400175" cy="504825"/>
          <wp:effectExtent l="0" t="0" r="9525" b="9525"/>
          <wp:docPr id="4" name="Bild 4" descr="X:\VK10VMS\Vorlagen\LOGOS\HOMAG\ab 1. März\RGB__Massangaben_beziehen_sich_immer_auf_die_Hoehe\Homag_Logo_14-28mm_rg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X:\VK10VMS\Vorlagen\LOGOS\HOMAG\ab 1. März\RGB__Massangaben_beziehen_sich_immer_auf_die_Hoehe\Homag_Logo_14-28mm_rgb.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00175" cy="504825"/>
                  </a:xfrm>
                  <a:prstGeom prst="rect">
                    <a:avLst/>
                  </a:prstGeom>
                  <a:noFill/>
                  <a:ln>
                    <a:noFill/>
                  </a:ln>
                </pic:spPr>
              </pic:pic>
            </a:graphicData>
          </a:graphic>
        </wp:inline>
      </w:drawing>
    </w:r>
  </w:p>
  <w:tbl>
    <w:tblPr>
      <w:tblW w:w="9639" w:type="dxa"/>
      <w:tblBorders>
        <w:bottom w:val="single" w:sz="6" w:space="0" w:color="auto"/>
      </w:tblBorders>
      <w:tblLayout w:type="fixed"/>
      <w:tblCellMar>
        <w:left w:w="0" w:type="dxa"/>
        <w:right w:w="0" w:type="dxa"/>
      </w:tblCellMar>
      <w:tblLook w:val="0000" w:firstRow="0" w:lastRow="0" w:firstColumn="0" w:lastColumn="0" w:noHBand="0" w:noVBand="0"/>
    </w:tblPr>
    <w:tblGrid>
      <w:gridCol w:w="3402"/>
      <w:gridCol w:w="2268"/>
      <w:gridCol w:w="3969"/>
    </w:tblGrid>
    <w:tr w:rsidR="00C74CDC" w:rsidTr="00C74CDC">
      <w:tc>
        <w:tcPr>
          <w:tcW w:w="3402" w:type="dxa"/>
        </w:tcPr>
        <w:p w:rsidR="00C74CDC" w:rsidRDefault="00A800EF" w:rsidP="00FC6010">
          <w:pPr>
            <w:pStyle w:val="a3"/>
            <w:widowControl/>
            <w:tabs>
              <w:tab w:val="clear" w:pos="1418"/>
              <w:tab w:val="clear" w:pos="1560"/>
            </w:tabs>
            <w:spacing w:after="0" w:line="240" w:lineRule="auto"/>
            <w:rPr>
              <w:sz w:val="18"/>
            </w:rPr>
          </w:pPr>
          <w:r>
            <w:rPr>
              <w:rFonts w:hint="eastAsia"/>
              <w:sz w:val="18"/>
            </w:rPr>
            <w:t>SWT 345 – Meinzinger GmbH 社の窓加工</w:t>
          </w:r>
        </w:p>
      </w:tc>
      <w:tc>
        <w:tcPr>
          <w:tcW w:w="2268" w:type="dxa"/>
        </w:tcPr>
        <w:p w:rsidR="00C74CDC" w:rsidRDefault="00C64040" w:rsidP="00913173">
          <w:pPr>
            <w:pStyle w:val="a3"/>
            <w:widowControl/>
            <w:tabs>
              <w:tab w:val="clear" w:pos="1418"/>
              <w:tab w:val="clear" w:pos="1560"/>
            </w:tabs>
            <w:spacing w:after="0"/>
            <w:rPr>
              <w:sz w:val="18"/>
            </w:rPr>
          </w:pPr>
          <w:r>
            <w:rPr>
              <w:rFonts w:hint="eastAsia"/>
              <w:sz w:val="18"/>
            </w:rPr>
            <w:t xml:space="preserve">ページ: </w:t>
          </w:r>
          <w:r w:rsidR="00C74CDC">
            <w:rPr>
              <w:rFonts w:hint="eastAsia"/>
              <w:sz w:val="18"/>
            </w:rPr>
            <w:fldChar w:fldCharType="begin"/>
          </w:r>
          <w:r w:rsidR="00C74CDC">
            <w:rPr>
              <w:rFonts w:hint="eastAsia"/>
              <w:sz w:val="18"/>
            </w:rPr>
            <w:instrText xml:space="preserve">PAGE </w:instrText>
          </w:r>
          <w:r w:rsidR="00C74CDC">
            <w:rPr>
              <w:rFonts w:hint="eastAsia"/>
              <w:sz w:val="18"/>
            </w:rPr>
            <w:fldChar w:fldCharType="separate"/>
          </w:r>
          <w:r w:rsidR="000D2526">
            <w:rPr>
              <w:noProof/>
              <w:sz w:val="18"/>
            </w:rPr>
            <w:t>11</w:t>
          </w:r>
          <w:r w:rsidR="00C74CDC">
            <w:rPr>
              <w:rFonts w:hint="eastAsia"/>
              <w:sz w:val="18"/>
            </w:rPr>
            <w:fldChar w:fldCharType="end"/>
          </w:r>
          <w:r>
            <w:rPr>
              <w:rFonts w:hint="eastAsia"/>
              <w:sz w:val="18"/>
            </w:rPr>
            <w:t xml:space="preserve"> / </w:t>
          </w:r>
          <w:r w:rsidR="00C74CDC">
            <w:rPr>
              <w:rFonts w:hint="eastAsia"/>
              <w:sz w:val="18"/>
            </w:rPr>
            <w:fldChar w:fldCharType="begin"/>
          </w:r>
          <w:r w:rsidR="00C74CDC">
            <w:rPr>
              <w:rFonts w:hint="eastAsia"/>
              <w:sz w:val="18"/>
            </w:rPr>
            <w:instrText xml:space="preserve">NUMPAGES </w:instrText>
          </w:r>
          <w:r w:rsidR="00C74CDC">
            <w:rPr>
              <w:rFonts w:hint="eastAsia"/>
              <w:sz w:val="18"/>
            </w:rPr>
            <w:fldChar w:fldCharType="separate"/>
          </w:r>
          <w:r w:rsidR="000D2526">
            <w:rPr>
              <w:noProof/>
              <w:sz w:val="18"/>
            </w:rPr>
            <w:t>12</w:t>
          </w:r>
          <w:r w:rsidR="00C74CDC">
            <w:rPr>
              <w:rFonts w:hint="eastAsia"/>
              <w:sz w:val="18"/>
            </w:rPr>
            <w:fldChar w:fldCharType="end"/>
          </w:r>
        </w:p>
      </w:tc>
      <w:tc>
        <w:tcPr>
          <w:tcW w:w="3969" w:type="dxa"/>
        </w:tcPr>
        <w:p w:rsidR="00C74CDC" w:rsidRDefault="00C74CDC" w:rsidP="00A800EF">
          <w:pPr>
            <w:pStyle w:val="a3"/>
            <w:widowControl/>
            <w:tabs>
              <w:tab w:val="clear" w:pos="1418"/>
              <w:tab w:val="clear" w:pos="1560"/>
              <w:tab w:val="clear" w:pos="9072"/>
              <w:tab w:val="right" w:pos="1763"/>
            </w:tabs>
            <w:spacing w:after="0"/>
            <w:ind w:right="284"/>
            <w:rPr>
              <w:sz w:val="18"/>
            </w:rPr>
          </w:pPr>
          <w:r>
            <w:rPr>
              <w:rFonts w:hint="eastAsia"/>
              <w:sz w:val="18"/>
            </w:rPr>
            <w:tab/>
            <w:t>2017 年 7 月</w:t>
          </w:r>
        </w:p>
      </w:tc>
    </w:tr>
  </w:tbl>
  <w:p w:rsidR="0054012D" w:rsidRPr="00F2656D" w:rsidRDefault="0054012D">
    <w:pPr>
      <w:pStyle w:val="a3"/>
      <w:widowControl/>
      <w:rPr>
        <w:sz w:val="16"/>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B"/>
    <w:multiLevelType w:val="multilevel"/>
    <w:tmpl w:val="F3B8A0EC"/>
    <w:lvl w:ilvl="0">
      <w:start w:val="1"/>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144" w:legacyIndent="0"/>
      <w:lvlJc w:val="left"/>
    </w:lvl>
    <w:lvl w:ilvl="5">
      <w:start w:val="1"/>
      <w:numFmt w:val="decimal"/>
      <w:lvlText w:val="%1.%2.%3.%4.%5.%6"/>
      <w:legacy w:legacy="1" w:legacySpace="144" w:legacyIndent="0"/>
      <w:lvlJc w:val="left"/>
    </w:lvl>
    <w:lvl w:ilvl="6">
      <w:start w:val="1"/>
      <w:numFmt w:val="decimal"/>
      <w:lvlText w:val="%1.%2.%3.%4.%5.%6.%7"/>
      <w:legacy w:legacy="1" w:legacySpace="144" w:legacyIndent="0"/>
      <w:lvlJc w:val="left"/>
    </w:lvl>
    <w:lvl w:ilvl="7">
      <w:start w:val="1"/>
      <w:numFmt w:val="decimal"/>
      <w:lvlText w:val="%1.%2.%3.%4.%5.%6.%7.%8"/>
      <w:legacy w:legacy="1" w:legacySpace="144" w:legacyIndent="0"/>
      <w:lvlJc w:val="left"/>
    </w:lvl>
    <w:lvl w:ilvl="8">
      <w:start w:val="1"/>
      <w:numFmt w:val="decimal"/>
      <w:lvlText w:val="%1.%2.%3.%4.%5.%6.%7.%8.%9"/>
      <w:legacy w:legacy="1" w:legacySpace="144" w:legacyIndent="0"/>
      <w:lvlJc w:val="left"/>
    </w:lvl>
  </w:abstractNum>
  <w:abstractNum w:abstractNumId="1">
    <w:nsid w:val="012F27E1"/>
    <w:multiLevelType w:val="hybridMultilevel"/>
    <w:tmpl w:val="0C72D8D6"/>
    <w:lvl w:ilvl="0" w:tplc="4726E086">
      <w:start w:val="1"/>
      <w:numFmt w:val="bullet"/>
      <w:lvlText w:val=""/>
      <w:lvlJc w:val="left"/>
      <w:pPr>
        <w:tabs>
          <w:tab w:val="num" w:pos="284"/>
        </w:tabs>
        <w:ind w:left="284"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
    <w:nsid w:val="046F34C8"/>
    <w:multiLevelType w:val="hybridMultilevel"/>
    <w:tmpl w:val="90802340"/>
    <w:lvl w:ilvl="0" w:tplc="4726E086">
      <w:start w:val="1"/>
      <w:numFmt w:val="bullet"/>
      <w:lvlText w:val=""/>
      <w:lvlJc w:val="left"/>
      <w:pPr>
        <w:tabs>
          <w:tab w:val="num" w:pos="284"/>
        </w:tabs>
        <w:ind w:left="284"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3">
    <w:nsid w:val="04CE05FE"/>
    <w:multiLevelType w:val="singleLevel"/>
    <w:tmpl w:val="8DA8F1C2"/>
    <w:lvl w:ilvl="0">
      <w:start w:val="1"/>
      <w:numFmt w:val="bullet"/>
      <w:lvlText w:val=""/>
      <w:lvlJc w:val="left"/>
      <w:pPr>
        <w:tabs>
          <w:tab w:val="num" w:pos="360"/>
        </w:tabs>
        <w:ind w:left="357" w:hanging="357"/>
      </w:pPr>
      <w:rPr>
        <w:rFonts w:ascii="Symbol" w:hAnsi="Symbol" w:hint="default"/>
      </w:rPr>
    </w:lvl>
  </w:abstractNum>
  <w:abstractNum w:abstractNumId="4">
    <w:nsid w:val="0C281429"/>
    <w:multiLevelType w:val="singleLevel"/>
    <w:tmpl w:val="EF7CED74"/>
    <w:lvl w:ilvl="0">
      <w:start w:val="2"/>
      <w:numFmt w:val="bullet"/>
      <w:lvlText w:val="-"/>
      <w:lvlJc w:val="left"/>
      <w:pPr>
        <w:tabs>
          <w:tab w:val="num" w:pos="1770"/>
        </w:tabs>
        <w:ind w:left="1770" w:hanging="360"/>
      </w:pPr>
      <w:rPr>
        <w:rFonts w:ascii="Times New Roman" w:hAnsi="Times New Roman" w:hint="default"/>
      </w:rPr>
    </w:lvl>
  </w:abstractNum>
  <w:abstractNum w:abstractNumId="5">
    <w:nsid w:val="157D0496"/>
    <w:multiLevelType w:val="singleLevel"/>
    <w:tmpl w:val="EF7CED74"/>
    <w:lvl w:ilvl="0">
      <w:start w:val="2"/>
      <w:numFmt w:val="bullet"/>
      <w:lvlText w:val="-"/>
      <w:lvlJc w:val="left"/>
      <w:pPr>
        <w:tabs>
          <w:tab w:val="num" w:pos="1770"/>
        </w:tabs>
        <w:ind w:left="1770" w:hanging="360"/>
      </w:pPr>
      <w:rPr>
        <w:rFonts w:ascii="Times New Roman" w:hAnsi="Times New Roman" w:hint="default"/>
      </w:rPr>
    </w:lvl>
  </w:abstractNum>
  <w:abstractNum w:abstractNumId="6">
    <w:nsid w:val="19C8485B"/>
    <w:multiLevelType w:val="singleLevel"/>
    <w:tmpl w:val="EF7CED74"/>
    <w:lvl w:ilvl="0">
      <w:start w:val="2"/>
      <w:numFmt w:val="bullet"/>
      <w:lvlText w:val="-"/>
      <w:lvlJc w:val="left"/>
      <w:pPr>
        <w:tabs>
          <w:tab w:val="num" w:pos="1770"/>
        </w:tabs>
        <w:ind w:left="1770" w:hanging="360"/>
      </w:pPr>
      <w:rPr>
        <w:rFonts w:ascii="Times New Roman" w:hAnsi="Times New Roman" w:hint="default"/>
      </w:rPr>
    </w:lvl>
  </w:abstractNum>
  <w:abstractNum w:abstractNumId="7">
    <w:nsid w:val="19D96160"/>
    <w:multiLevelType w:val="singleLevel"/>
    <w:tmpl w:val="8DA8F1C2"/>
    <w:lvl w:ilvl="0">
      <w:start w:val="1"/>
      <w:numFmt w:val="bullet"/>
      <w:lvlText w:val=""/>
      <w:lvlJc w:val="left"/>
      <w:pPr>
        <w:tabs>
          <w:tab w:val="num" w:pos="360"/>
        </w:tabs>
        <w:ind w:left="357" w:hanging="357"/>
      </w:pPr>
      <w:rPr>
        <w:rFonts w:ascii="Symbol" w:hAnsi="Symbol" w:hint="default"/>
      </w:rPr>
    </w:lvl>
  </w:abstractNum>
  <w:abstractNum w:abstractNumId="8">
    <w:nsid w:val="1C675764"/>
    <w:multiLevelType w:val="singleLevel"/>
    <w:tmpl w:val="04070001"/>
    <w:lvl w:ilvl="0">
      <w:start w:val="1"/>
      <w:numFmt w:val="bullet"/>
      <w:lvlText w:val=""/>
      <w:lvlJc w:val="left"/>
      <w:pPr>
        <w:tabs>
          <w:tab w:val="num" w:pos="360"/>
        </w:tabs>
        <w:ind w:left="360" w:hanging="360"/>
      </w:pPr>
      <w:rPr>
        <w:rFonts w:ascii="Symbol" w:hAnsi="Symbol" w:hint="default"/>
      </w:rPr>
    </w:lvl>
  </w:abstractNum>
  <w:abstractNum w:abstractNumId="9">
    <w:nsid w:val="1F245863"/>
    <w:multiLevelType w:val="singleLevel"/>
    <w:tmpl w:val="8DA8F1C2"/>
    <w:lvl w:ilvl="0">
      <w:start w:val="1"/>
      <w:numFmt w:val="bullet"/>
      <w:lvlText w:val=""/>
      <w:lvlJc w:val="left"/>
      <w:pPr>
        <w:tabs>
          <w:tab w:val="num" w:pos="360"/>
        </w:tabs>
        <w:ind w:left="357" w:hanging="357"/>
      </w:pPr>
      <w:rPr>
        <w:rFonts w:ascii="Symbol" w:hAnsi="Symbol" w:hint="default"/>
      </w:rPr>
    </w:lvl>
  </w:abstractNum>
  <w:abstractNum w:abstractNumId="10">
    <w:nsid w:val="26BC3CC2"/>
    <w:multiLevelType w:val="hybridMultilevel"/>
    <w:tmpl w:val="533ECB6C"/>
    <w:lvl w:ilvl="0" w:tplc="76E00FE6">
      <w:numFmt w:val="bullet"/>
      <w:lvlText w:val=""/>
      <w:lvlJc w:val="left"/>
      <w:pPr>
        <w:ind w:left="360" w:hanging="360"/>
      </w:pPr>
      <w:rPr>
        <w:rFonts w:ascii="Symbol" w:eastAsia="Times New Roman" w:hAnsi="Symbol" w:cs="Aria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
    <w:nsid w:val="26C7487C"/>
    <w:multiLevelType w:val="singleLevel"/>
    <w:tmpl w:val="8DA8F1C2"/>
    <w:lvl w:ilvl="0">
      <w:start w:val="1"/>
      <w:numFmt w:val="bullet"/>
      <w:lvlText w:val=""/>
      <w:lvlJc w:val="left"/>
      <w:pPr>
        <w:tabs>
          <w:tab w:val="num" w:pos="360"/>
        </w:tabs>
        <w:ind w:left="357" w:hanging="357"/>
      </w:pPr>
      <w:rPr>
        <w:rFonts w:ascii="Symbol" w:hAnsi="Symbol" w:hint="default"/>
      </w:rPr>
    </w:lvl>
  </w:abstractNum>
  <w:abstractNum w:abstractNumId="12">
    <w:nsid w:val="274A711C"/>
    <w:multiLevelType w:val="hybridMultilevel"/>
    <w:tmpl w:val="BA8E7A8A"/>
    <w:lvl w:ilvl="0" w:tplc="8DA8F1C2">
      <w:start w:val="1"/>
      <w:numFmt w:val="bullet"/>
      <w:lvlText w:val=""/>
      <w:lvlJc w:val="left"/>
      <w:pPr>
        <w:tabs>
          <w:tab w:val="num" w:pos="420"/>
        </w:tabs>
        <w:ind w:left="417" w:hanging="357"/>
      </w:pPr>
      <w:rPr>
        <w:rFonts w:ascii="Symbol" w:hAnsi="Symbol" w:hint="default"/>
      </w:rPr>
    </w:lvl>
    <w:lvl w:ilvl="1" w:tplc="04070003" w:tentative="1">
      <w:start w:val="1"/>
      <w:numFmt w:val="bullet"/>
      <w:lvlText w:val="o"/>
      <w:lvlJc w:val="left"/>
      <w:pPr>
        <w:tabs>
          <w:tab w:val="num" w:pos="1500"/>
        </w:tabs>
        <w:ind w:left="1500" w:hanging="360"/>
      </w:pPr>
      <w:rPr>
        <w:rFonts w:ascii="Courier New" w:hAnsi="Courier New" w:cs="Courier New" w:hint="default"/>
      </w:rPr>
    </w:lvl>
    <w:lvl w:ilvl="2" w:tplc="04070005" w:tentative="1">
      <w:start w:val="1"/>
      <w:numFmt w:val="bullet"/>
      <w:lvlText w:val=""/>
      <w:lvlJc w:val="left"/>
      <w:pPr>
        <w:tabs>
          <w:tab w:val="num" w:pos="2220"/>
        </w:tabs>
        <w:ind w:left="2220" w:hanging="360"/>
      </w:pPr>
      <w:rPr>
        <w:rFonts w:ascii="Wingdings" w:hAnsi="Wingdings" w:hint="default"/>
      </w:rPr>
    </w:lvl>
    <w:lvl w:ilvl="3" w:tplc="04070001" w:tentative="1">
      <w:start w:val="1"/>
      <w:numFmt w:val="bullet"/>
      <w:lvlText w:val=""/>
      <w:lvlJc w:val="left"/>
      <w:pPr>
        <w:tabs>
          <w:tab w:val="num" w:pos="2940"/>
        </w:tabs>
        <w:ind w:left="2940" w:hanging="360"/>
      </w:pPr>
      <w:rPr>
        <w:rFonts w:ascii="Symbol" w:hAnsi="Symbol" w:hint="default"/>
      </w:rPr>
    </w:lvl>
    <w:lvl w:ilvl="4" w:tplc="04070003" w:tentative="1">
      <w:start w:val="1"/>
      <w:numFmt w:val="bullet"/>
      <w:lvlText w:val="o"/>
      <w:lvlJc w:val="left"/>
      <w:pPr>
        <w:tabs>
          <w:tab w:val="num" w:pos="3660"/>
        </w:tabs>
        <w:ind w:left="3660" w:hanging="360"/>
      </w:pPr>
      <w:rPr>
        <w:rFonts w:ascii="Courier New" w:hAnsi="Courier New" w:cs="Courier New" w:hint="default"/>
      </w:rPr>
    </w:lvl>
    <w:lvl w:ilvl="5" w:tplc="04070005" w:tentative="1">
      <w:start w:val="1"/>
      <w:numFmt w:val="bullet"/>
      <w:lvlText w:val=""/>
      <w:lvlJc w:val="left"/>
      <w:pPr>
        <w:tabs>
          <w:tab w:val="num" w:pos="4380"/>
        </w:tabs>
        <w:ind w:left="4380" w:hanging="360"/>
      </w:pPr>
      <w:rPr>
        <w:rFonts w:ascii="Wingdings" w:hAnsi="Wingdings" w:hint="default"/>
      </w:rPr>
    </w:lvl>
    <w:lvl w:ilvl="6" w:tplc="04070001" w:tentative="1">
      <w:start w:val="1"/>
      <w:numFmt w:val="bullet"/>
      <w:lvlText w:val=""/>
      <w:lvlJc w:val="left"/>
      <w:pPr>
        <w:tabs>
          <w:tab w:val="num" w:pos="5100"/>
        </w:tabs>
        <w:ind w:left="5100" w:hanging="360"/>
      </w:pPr>
      <w:rPr>
        <w:rFonts w:ascii="Symbol" w:hAnsi="Symbol" w:hint="default"/>
      </w:rPr>
    </w:lvl>
    <w:lvl w:ilvl="7" w:tplc="04070003" w:tentative="1">
      <w:start w:val="1"/>
      <w:numFmt w:val="bullet"/>
      <w:lvlText w:val="o"/>
      <w:lvlJc w:val="left"/>
      <w:pPr>
        <w:tabs>
          <w:tab w:val="num" w:pos="5820"/>
        </w:tabs>
        <w:ind w:left="5820" w:hanging="360"/>
      </w:pPr>
      <w:rPr>
        <w:rFonts w:ascii="Courier New" w:hAnsi="Courier New" w:cs="Courier New" w:hint="default"/>
      </w:rPr>
    </w:lvl>
    <w:lvl w:ilvl="8" w:tplc="04070005" w:tentative="1">
      <w:start w:val="1"/>
      <w:numFmt w:val="bullet"/>
      <w:lvlText w:val=""/>
      <w:lvlJc w:val="left"/>
      <w:pPr>
        <w:tabs>
          <w:tab w:val="num" w:pos="6540"/>
        </w:tabs>
        <w:ind w:left="6540" w:hanging="360"/>
      </w:pPr>
      <w:rPr>
        <w:rFonts w:ascii="Wingdings" w:hAnsi="Wingdings" w:hint="default"/>
      </w:rPr>
    </w:lvl>
  </w:abstractNum>
  <w:abstractNum w:abstractNumId="13">
    <w:nsid w:val="2B4D51DC"/>
    <w:multiLevelType w:val="singleLevel"/>
    <w:tmpl w:val="04070001"/>
    <w:lvl w:ilvl="0">
      <w:start w:val="1"/>
      <w:numFmt w:val="bullet"/>
      <w:lvlText w:val=""/>
      <w:lvlJc w:val="left"/>
      <w:pPr>
        <w:tabs>
          <w:tab w:val="num" w:pos="360"/>
        </w:tabs>
        <w:ind w:left="360" w:hanging="360"/>
      </w:pPr>
      <w:rPr>
        <w:rFonts w:ascii="Symbol" w:hAnsi="Symbol" w:hint="default"/>
      </w:rPr>
    </w:lvl>
  </w:abstractNum>
  <w:abstractNum w:abstractNumId="14">
    <w:nsid w:val="2DCA54DA"/>
    <w:multiLevelType w:val="singleLevel"/>
    <w:tmpl w:val="8DA8F1C2"/>
    <w:lvl w:ilvl="0">
      <w:start w:val="1"/>
      <w:numFmt w:val="bullet"/>
      <w:lvlText w:val=""/>
      <w:lvlJc w:val="left"/>
      <w:pPr>
        <w:tabs>
          <w:tab w:val="num" w:pos="360"/>
        </w:tabs>
        <w:ind w:left="357" w:hanging="357"/>
      </w:pPr>
      <w:rPr>
        <w:rFonts w:ascii="Symbol" w:hAnsi="Symbol" w:hint="default"/>
      </w:rPr>
    </w:lvl>
  </w:abstractNum>
  <w:abstractNum w:abstractNumId="15">
    <w:nsid w:val="35BD48E2"/>
    <w:multiLevelType w:val="singleLevel"/>
    <w:tmpl w:val="EFB450A4"/>
    <w:lvl w:ilvl="0">
      <w:start w:val="1"/>
      <w:numFmt w:val="bullet"/>
      <w:lvlText w:val=""/>
      <w:lvlJc w:val="left"/>
      <w:pPr>
        <w:tabs>
          <w:tab w:val="num" w:pos="360"/>
        </w:tabs>
        <w:ind w:left="357" w:hanging="357"/>
      </w:pPr>
      <w:rPr>
        <w:rFonts w:ascii="Symbol" w:hAnsi="Symbol" w:hint="default"/>
      </w:rPr>
    </w:lvl>
  </w:abstractNum>
  <w:abstractNum w:abstractNumId="16">
    <w:nsid w:val="377700F7"/>
    <w:multiLevelType w:val="singleLevel"/>
    <w:tmpl w:val="EFB450A4"/>
    <w:lvl w:ilvl="0">
      <w:start w:val="1"/>
      <w:numFmt w:val="bullet"/>
      <w:lvlText w:val=""/>
      <w:lvlJc w:val="left"/>
      <w:pPr>
        <w:tabs>
          <w:tab w:val="num" w:pos="360"/>
        </w:tabs>
        <w:ind w:left="357" w:hanging="357"/>
      </w:pPr>
      <w:rPr>
        <w:rFonts w:ascii="Symbol" w:hAnsi="Symbol" w:hint="default"/>
      </w:rPr>
    </w:lvl>
  </w:abstractNum>
  <w:abstractNum w:abstractNumId="17">
    <w:nsid w:val="3C012380"/>
    <w:multiLevelType w:val="singleLevel"/>
    <w:tmpl w:val="8DA8F1C2"/>
    <w:lvl w:ilvl="0">
      <w:start w:val="1"/>
      <w:numFmt w:val="bullet"/>
      <w:lvlText w:val=""/>
      <w:lvlJc w:val="left"/>
      <w:pPr>
        <w:tabs>
          <w:tab w:val="num" w:pos="360"/>
        </w:tabs>
        <w:ind w:left="357" w:hanging="357"/>
      </w:pPr>
      <w:rPr>
        <w:rFonts w:ascii="Symbol" w:hAnsi="Symbol" w:hint="default"/>
      </w:rPr>
    </w:lvl>
  </w:abstractNum>
  <w:abstractNum w:abstractNumId="18">
    <w:nsid w:val="3ED656EC"/>
    <w:multiLevelType w:val="hybridMultilevel"/>
    <w:tmpl w:val="B0C6280A"/>
    <w:lvl w:ilvl="0" w:tplc="4726E086">
      <w:start w:val="1"/>
      <w:numFmt w:val="bullet"/>
      <w:lvlText w:val=""/>
      <w:lvlJc w:val="left"/>
      <w:pPr>
        <w:tabs>
          <w:tab w:val="num" w:pos="284"/>
        </w:tabs>
        <w:ind w:left="284"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9">
    <w:nsid w:val="45370722"/>
    <w:multiLevelType w:val="singleLevel"/>
    <w:tmpl w:val="EFB450A4"/>
    <w:lvl w:ilvl="0">
      <w:start w:val="1"/>
      <w:numFmt w:val="bullet"/>
      <w:lvlText w:val=""/>
      <w:lvlJc w:val="left"/>
      <w:pPr>
        <w:tabs>
          <w:tab w:val="num" w:pos="360"/>
        </w:tabs>
        <w:ind w:left="357" w:hanging="357"/>
      </w:pPr>
      <w:rPr>
        <w:rFonts w:ascii="Symbol" w:hAnsi="Symbol" w:hint="default"/>
      </w:rPr>
    </w:lvl>
  </w:abstractNum>
  <w:abstractNum w:abstractNumId="20">
    <w:nsid w:val="47705D30"/>
    <w:multiLevelType w:val="singleLevel"/>
    <w:tmpl w:val="EFB450A4"/>
    <w:lvl w:ilvl="0">
      <w:start w:val="1"/>
      <w:numFmt w:val="bullet"/>
      <w:lvlText w:val=""/>
      <w:lvlJc w:val="left"/>
      <w:pPr>
        <w:tabs>
          <w:tab w:val="num" w:pos="360"/>
        </w:tabs>
        <w:ind w:left="357" w:hanging="357"/>
      </w:pPr>
      <w:rPr>
        <w:rFonts w:ascii="Symbol" w:hAnsi="Symbol" w:hint="default"/>
      </w:rPr>
    </w:lvl>
  </w:abstractNum>
  <w:abstractNum w:abstractNumId="21">
    <w:nsid w:val="47BB225D"/>
    <w:multiLevelType w:val="hybridMultilevel"/>
    <w:tmpl w:val="EC18EB4C"/>
    <w:lvl w:ilvl="0" w:tplc="8DA8F1C2">
      <w:start w:val="1"/>
      <w:numFmt w:val="bullet"/>
      <w:lvlText w:val=""/>
      <w:lvlJc w:val="left"/>
      <w:pPr>
        <w:tabs>
          <w:tab w:val="num" w:pos="360"/>
        </w:tabs>
        <w:ind w:left="357" w:hanging="357"/>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2">
    <w:nsid w:val="4FC335A7"/>
    <w:multiLevelType w:val="singleLevel"/>
    <w:tmpl w:val="8BEED57C"/>
    <w:lvl w:ilvl="0">
      <w:numFmt w:val="bullet"/>
      <w:lvlText w:val="-"/>
      <w:lvlJc w:val="left"/>
      <w:pPr>
        <w:tabs>
          <w:tab w:val="num" w:pos="360"/>
        </w:tabs>
        <w:ind w:left="360" w:hanging="360"/>
      </w:pPr>
      <w:rPr>
        <w:rFonts w:hint="default"/>
      </w:rPr>
    </w:lvl>
  </w:abstractNum>
  <w:abstractNum w:abstractNumId="23">
    <w:nsid w:val="53BE63C1"/>
    <w:multiLevelType w:val="singleLevel"/>
    <w:tmpl w:val="EF7CED74"/>
    <w:lvl w:ilvl="0">
      <w:start w:val="2"/>
      <w:numFmt w:val="bullet"/>
      <w:lvlText w:val="-"/>
      <w:lvlJc w:val="left"/>
      <w:pPr>
        <w:tabs>
          <w:tab w:val="num" w:pos="1770"/>
        </w:tabs>
        <w:ind w:left="1770" w:hanging="360"/>
      </w:pPr>
      <w:rPr>
        <w:rFonts w:ascii="Times New Roman" w:hAnsi="Times New Roman" w:hint="default"/>
      </w:rPr>
    </w:lvl>
  </w:abstractNum>
  <w:abstractNum w:abstractNumId="24">
    <w:nsid w:val="574E0D3E"/>
    <w:multiLevelType w:val="singleLevel"/>
    <w:tmpl w:val="04070001"/>
    <w:lvl w:ilvl="0">
      <w:start w:val="1"/>
      <w:numFmt w:val="bullet"/>
      <w:lvlText w:val=""/>
      <w:lvlJc w:val="left"/>
      <w:pPr>
        <w:tabs>
          <w:tab w:val="num" w:pos="360"/>
        </w:tabs>
        <w:ind w:left="360" w:hanging="360"/>
      </w:pPr>
      <w:rPr>
        <w:rFonts w:ascii="Symbol" w:hAnsi="Symbol" w:hint="default"/>
      </w:rPr>
    </w:lvl>
  </w:abstractNum>
  <w:abstractNum w:abstractNumId="25">
    <w:nsid w:val="61EC54D8"/>
    <w:multiLevelType w:val="singleLevel"/>
    <w:tmpl w:val="44524CDE"/>
    <w:lvl w:ilvl="0">
      <w:start w:val="13"/>
      <w:numFmt w:val="bullet"/>
      <w:lvlText w:val="-"/>
      <w:lvlJc w:val="left"/>
      <w:pPr>
        <w:tabs>
          <w:tab w:val="num" w:pos="360"/>
        </w:tabs>
        <w:ind w:left="360" w:hanging="360"/>
      </w:pPr>
      <w:rPr>
        <w:rFonts w:ascii="Times New Roman" w:hAnsi="Times New Roman" w:hint="default"/>
      </w:rPr>
    </w:lvl>
  </w:abstractNum>
  <w:abstractNum w:abstractNumId="26">
    <w:nsid w:val="63741D88"/>
    <w:multiLevelType w:val="singleLevel"/>
    <w:tmpl w:val="8DA8F1C2"/>
    <w:lvl w:ilvl="0">
      <w:start w:val="1"/>
      <w:numFmt w:val="bullet"/>
      <w:lvlText w:val=""/>
      <w:lvlJc w:val="left"/>
      <w:pPr>
        <w:tabs>
          <w:tab w:val="num" w:pos="360"/>
        </w:tabs>
        <w:ind w:left="357" w:hanging="357"/>
      </w:pPr>
      <w:rPr>
        <w:rFonts w:ascii="Symbol" w:hAnsi="Symbol" w:hint="default"/>
      </w:rPr>
    </w:lvl>
  </w:abstractNum>
  <w:abstractNum w:abstractNumId="27">
    <w:nsid w:val="662739A6"/>
    <w:multiLevelType w:val="singleLevel"/>
    <w:tmpl w:val="8BEED57C"/>
    <w:lvl w:ilvl="0">
      <w:numFmt w:val="bullet"/>
      <w:lvlText w:val="-"/>
      <w:lvlJc w:val="left"/>
      <w:pPr>
        <w:tabs>
          <w:tab w:val="num" w:pos="360"/>
        </w:tabs>
        <w:ind w:left="360" w:hanging="360"/>
      </w:pPr>
      <w:rPr>
        <w:rFonts w:hint="default"/>
      </w:rPr>
    </w:lvl>
  </w:abstractNum>
  <w:abstractNum w:abstractNumId="28">
    <w:nsid w:val="66A76D13"/>
    <w:multiLevelType w:val="hybridMultilevel"/>
    <w:tmpl w:val="78D8977C"/>
    <w:lvl w:ilvl="0" w:tplc="3D708424">
      <w:start w:val="1"/>
      <w:numFmt w:val="bullet"/>
      <w:lvlText w:val=""/>
      <w:lvlJc w:val="left"/>
      <w:pPr>
        <w:tabs>
          <w:tab w:val="num" w:pos="284"/>
        </w:tabs>
        <w:ind w:left="284"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9">
    <w:nsid w:val="6D6A531C"/>
    <w:multiLevelType w:val="hybridMultilevel"/>
    <w:tmpl w:val="21566740"/>
    <w:lvl w:ilvl="0" w:tplc="04070005">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nsid w:val="76490EAF"/>
    <w:multiLevelType w:val="singleLevel"/>
    <w:tmpl w:val="8DA8F1C2"/>
    <w:lvl w:ilvl="0">
      <w:start w:val="1"/>
      <w:numFmt w:val="bullet"/>
      <w:lvlText w:val=""/>
      <w:lvlJc w:val="left"/>
      <w:pPr>
        <w:tabs>
          <w:tab w:val="num" w:pos="360"/>
        </w:tabs>
        <w:ind w:left="357" w:hanging="357"/>
      </w:pPr>
      <w:rPr>
        <w:rFonts w:ascii="Symbol" w:hAnsi="Symbol" w:hint="default"/>
      </w:rPr>
    </w:lvl>
  </w:abstractNum>
  <w:abstractNum w:abstractNumId="31">
    <w:nsid w:val="7727581E"/>
    <w:multiLevelType w:val="singleLevel"/>
    <w:tmpl w:val="8DA8F1C2"/>
    <w:lvl w:ilvl="0">
      <w:start w:val="1"/>
      <w:numFmt w:val="bullet"/>
      <w:lvlText w:val=""/>
      <w:lvlJc w:val="left"/>
      <w:pPr>
        <w:tabs>
          <w:tab w:val="num" w:pos="360"/>
        </w:tabs>
        <w:ind w:left="357" w:hanging="357"/>
      </w:pPr>
      <w:rPr>
        <w:rFonts w:ascii="Symbol" w:hAnsi="Symbol" w:hint="default"/>
      </w:rPr>
    </w:lvl>
  </w:abstractNum>
  <w:abstractNum w:abstractNumId="32">
    <w:nsid w:val="7ADA5A49"/>
    <w:multiLevelType w:val="singleLevel"/>
    <w:tmpl w:val="04070001"/>
    <w:lvl w:ilvl="0">
      <w:start w:val="1"/>
      <w:numFmt w:val="bullet"/>
      <w:lvlText w:val=""/>
      <w:lvlJc w:val="left"/>
      <w:pPr>
        <w:tabs>
          <w:tab w:val="num" w:pos="360"/>
        </w:tabs>
        <w:ind w:left="360" w:hanging="360"/>
      </w:pPr>
      <w:rPr>
        <w:rFonts w:ascii="Symbol" w:hAnsi="Symbol" w:hint="default"/>
      </w:rPr>
    </w:lvl>
  </w:abstractNum>
  <w:abstractNum w:abstractNumId="33">
    <w:nsid w:val="7FAE7BD6"/>
    <w:multiLevelType w:val="hybridMultilevel"/>
    <w:tmpl w:val="4BC8C678"/>
    <w:lvl w:ilvl="0" w:tplc="3D708424">
      <w:start w:val="1"/>
      <w:numFmt w:val="bullet"/>
      <w:lvlText w:val=""/>
      <w:lvlJc w:val="left"/>
      <w:pPr>
        <w:tabs>
          <w:tab w:val="num" w:pos="284"/>
        </w:tabs>
        <w:ind w:left="284"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num w:numId="1">
    <w:abstractNumId w:val="0"/>
  </w:num>
  <w:num w:numId="2">
    <w:abstractNumId w:val="32"/>
  </w:num>
  <w:num w:numId="3">
    <w:abstractNumId w:val="13"/>
  </w:num>
  <w:num w:numId="4">
    <w:abstractNumId w:val="8"/>
  </w:num>
  <w:num w:numId="5">
    <w:abstractNumId w:val="24"/>
  </w:num>
  <w:num w:numId="6">
    <w:abstractNumId w:val="15"/>
  </w:num>
  <w:num w:numId="7">
    <w:abstractNumId w:val="16"/>
  </w:num>
  <w:num w:numId="8">
    <w:abstractNumId w:val="19"/>
  </w:num>
  <w:num w:numId="9">
    <w:abstractNumId w:val="20"/>
  </w:num>
  <w:num w:numId="10">
    <w:abstractNumId w:val="25"/>
  </w:num>
  <w:num w:numId="11">
    <w:abstractNumId w:val="23"/>
  </w:num>
  <w:num w:numId="12">
    <w:abstractNumId w:val="4"/>
  </w:num>
  <w:num w:numId="13">
    <w:abstractNumId w:val="17"/>
  </w:num>
  <w:num w:numId="14">
    <w:abstractNumId w:val="6"/>
  </w:num>
  <w:num w:numId="15">
    <w:abstractNumId w:val="5"/>
  </w:num>
  <w:num w:numId="16">
    <w:abstractNumId w:val="7"/>
  </w:num>
  <w:num w:numId="17">
    <w:abstractNumId w:val="26"/>
  </w:num>
  <w:num w:numId="18">
    <w:abstractNumId w:val="14"/>
  </w:num>
  <w:num w:numId="19">
    <w:abstractNumId w:val="27"/>
  </w:num>
  <w:num w:numId="20">
    <w:abstractNumId w:val="22"/>
  </w:num>
  <w:num w:numId="21">
    <w:abstractNumId w:val="30"/>
  </w:num>
  <w:num w:numId="22">
    <w:abstractNumId w:val="3"/>
  </w:num>
  <w:num w:numId="23">
    <w:abstractNumId w:val="9"/>
  </w:num>
  <w:num w:numId="24">
    <w:abstractNumId w:val="11"/>
  </w:num>
  <w:num w:numId="25">
    <w:abstractNumId w:val="31"/>
  </w:num>
  <w:num w:numId="26">
    <w:abstractNumId w:val="12"/>
  </w:num>
  <w:num w:numId="27">
    <w:abstractNumId w:val="21"/>
  </w:num>
  <w:num w:numId="28">
    <w:abstractNumId w:val="2"/>
  </w:num>
  <w:num w:numId="29">
    <w:abstractNumId w:val="18"/>
  </w:num>
  <w:num w:numId="30">
    <w:abstractNumId w:val="1"/>
  </w:num>
  <w:num w:numId="31">
    <w:abstractNumId w:val="33"/>
  </w:num>
  <w:num w:numId="32">
    <w:abstractNumId w:val="28"/>
  </w:num>
  <w:num w:numId="33">
    <w:abstractNumId w:val="29"/>
  </w:num>
  <w:num w:numId="34">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embedSystemFonts/>
  <w:bordersDoNotSurroundHeader/>
  <w:bordersDoNotSurroundFooter/>
  <w:proofState w:spelling="clean" w:grammar="dirty"/>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displayHorizontalDrawingGridEvery w:val="0"/>
  <w:displayVerticalDrawingGridEvery w:val="0"/>
  <w:doNotUseMarginsForDrawingGridOrigin/>
  <w:noPunctuationKerning/>
  <w:characterSpacingControl w:val="doNotCompress"/>
  <w:hdrShapeDefaults>
    <o:shapedefaults v:ext="edit" spidmax="2049">
      <v:textbox inset="5.85pt,.7pt,5.85pt,.7pt"/>
    </o:shapedefaults>
  </w:hdrShapeDefaults>
  <w:footnotePr>
    <w:footnote w:id="-1"/>
    <w:footnote w:id="0"/>
  </w:footnotePr>
  <w:endnotePr>
    <w:numFmt w:val="decimal"/>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043C0"/>
    <w:rsid w:val="00001DFB"/>
    <w:rsid w:val="0001030D"/>
    <w:rsid w:val="00010C96"/>
    <w:rsid w:val="00024EE9"/>
    <w:rsid w:val="000471D4"/>
    <w:rsid w:val="000626D3"/>
    <w:rsid w:val="00064DE4"/>
    <w:rsid w:val="00070D5B"/>
    <w:rsid w:val="00080779"/>
    <w:rsid w:val="000833B4"/>
    <w:rsid w:val="00087568"/>
    <w:rsid w:val="000B40DB"/>
    <w:rsid w:val="000C6E90"/>
    <w:rsid w:val="000D1074"/>
    <w:rsid w:val="000D2526"/>
    <w:rsid w:val="000D5284"/>
    <w:rsid w:val="000E13E2"/>
    <w:rsid w:val="000E66EC"/>
    <w:rsid w:val="001009AB"/>
    <w:rsid w:val="00100E23"/>
    <w:rsid w:val="00106960"/>
    <w:rsid w:val="001133A3"/>
    <w:rsid w:val="001234BA"/>
    <w:rsid w:val="001346DA"/>
    <w:rsid w:val="00135E23"/>
    <w:rsid w:val="001379FB"/>
    <w:rsid w:val="00144DE4"/>
    <w:rsid w:val="001544C1"/>
    <w:rsid w:val="00154873"/>
    <w:rsid w:val="001615E9"/>
    <w:rsid w:val="00171A90"/>
    <w:rsid w:val="00181328"/>
    <w:rsid w:val="00191B7B"/>
    <w:rsid w:val="00197C90"/>
    <w:rsid w:val="001A7968"/>
    <w:rsid w:val="001C1F3B"/>
    <w:rsid w:val="001C3917"/>
    <w:rsid w:val="001D7A81"/>
    <w:rsid w:val="001F5F23"/>
    <w:rsid w:val="001F6AB9"/>
    <w:rsid w:val="00213A46"/>
    <w:rsid w:val="002234E8"/>
    <w:rsid w:val="0022697A"/>
    <w:rsid w:val="0023594B"/>
    <w:rsid w:val="002560A1"/>
    <w:rsid w:val="00257269"/>
    <w:rsid w:val="00262EF5"/>
    <w:rsid w:val="00272217"/>
    <w:rsid w:val="00274D1F"/>
    <w:rsid w:val="00275C9A"/>
    <w:rsid w:val="00276C42"/>
    <w:rsid w:val="002940B9"/>
    <w:rsid w:val="002A19F6"/>
    <w:rsid w:val="002A557A"/>
    <w:rsid w:val="002F796A"/>
    <w:rsid w:val="003014A3"/>
    <w:rsid w:val="00306F18"/>
    <w:rsid w:val="00321923"/>
    <w:rsid w:val="003220C3"/>
    <w:rsid w:val="00346010"/>
    <w:rsid w:val="003463D1"/>
    <w:rsid w:val="00351017"/>
    <w:rsid w:val="00361190"/>
    <w:rsid w:val="00367548"/>
    <w:rsid w:val="00380396"/>
    <w:rsid w:val="003804F3"/>
    <w:rsid w:val="003A0D46"/>
    <w:rsid w:val="003A2CB2"/>
    <w:rsid w:val="003A476C"/>
    <w:rsid w:val="003C24D2"/>
    <w:rsid w:val="003E1736"/>
    <w:rsid w:val="003E3908"/>
    <w:rsid w:val="003E55E8"/>
    <w:rsid w:val="00401216"/>
    <w:rsid w:val="00415721"/>
    <w:rsid w:val="0043037E"/>
    <w:rsid w:val="0043443E"/>
    <w:rsid w:val="004401F4"/>
    <w:rsid w:val="004407DC"/>
    <w:rsid w:val="00443069"/>
    <w:rsid w:val="00445EF9"/>
    <w:rsid w:val="004605F6"/>
    <w:rsid w:val="0046535F"/>
    <w:rsid w:val="00481597"/>
    <w:rsid w:val="004817FB"/>
    <w:rsid w:val="004A2787"/>
    <w:rsid w:val="004B1435"/>
    <w:rsid w:val="004B2E41"/>
    <w:rsid w:val="004D7333"/>
    <w:rsid w:val="004F053B"/>
    <w:rsid w:val="005115F0"/>
    <w:rsid w:val="00513A4B"/>
    <w:rsid w:val="00520897"/>
    <w:rsid w:val="0054012D"/>
    <w:rsid w:val="005475DE"/>
    <w:rsid w:val="00547750"/>
    <w:rsid w:val="00570C27"/>
    <w:rsid w:val="0058077E"/>
    <w:rsid w:val="00585FB1"/>
    <w:rsid w:val="0058611D"/>
    <w:rsid w:val="0058634F"/>
    <w:rsid w:val="005A5380"/>
    <w:rsid w:val="005C623C"/>
    <w:rsid w:val="005D59E6"/>
    <w:rsid w:val="005D644D"/>
    <w:rsid w:val="005F022F"/>
    <w:rsid w:val="005F3F60"/>
    <w:rsid w:val="006143F9"/>
    <w:rsid w:val="00623204"/>
    <w:rsid w:val="00625DBE"/>
    <w:rsid w:val="006375A5"/>
    <w:rsid w:val="0066716B"/>
    <w:rsid w:val="00685A11"/>
    <w:rsid w:val="00692C1D"/>
    <w:rsid w:val="00697D14"/>
    <w:rsid w:val="006C15C6"/>
    <w:rsid w:val="006D5941"/>
    <w:rsid w:val="006E1BAA"/>
    <w:rsid w:val="006F1125"/>
    <w:rsid w:val="0070039B"/>
    <w:rsid w:val="007143F9"/>
    <w:rsid w:val="00735FDB"/>
    <w:rsid w:val="00737128"/>
    <w:rsid w:val="00742CE2"/>
    <w:rsid w:val="00747E6A"/>
    <w:rsid w:val="0076147E"/>
    <w:rsid w:val="00772ED8"/>
    <w:rsid w:val="00774ABF"/>
    <w:rsid w:val="007753F2"/>
    <w:rsid w:val="007927AA"/>
    <w:rsid w:val="0079664A"/>
    <w:rsid w:val="007A4EF3"/>
    <w:rsid w:val="007B0121"/>
    <w:rsid w:val="007C2EA2"/>
    <w:rsid w:val="007C3F0F"/>
    <w:rsid w:val="007F0D37"/>
    <w:rsid w:val="007F4149"/>
    <w:rsid w:val="007F727D"/>
    <w:rsid w:val="007F7E9B"/>
    <w:rsid w:val="008030A6"/>
    <w:rsid w:val="008051FD"/>
    <w:rsid w:val="00807C59"/>
    <w:rsid w:val="00824154"/>
    <w:rsid w:val="008250FF"/>
    <w:rsid w:val="008461E1"/>
    <w:rsid w:val="00871AF1"/>
    <w:rsid w:val="008879F2"/>
    <w:rsid w:val="00887FC5"/>
    <w:rsid w:val="0089075D"/>
    <w:rsid w:val="00891766"/>
    <w:rsid w:val="008A641D"/>
    <w:rsid w:val="008B07C0"/>
    <w:rsid w:val="008C0447"/>
    <w:rsid w:val="009051A1"/>
    <w:rsid w:val="009178FE"/>
    <w:rsid w:val="00920D02"/>
    <w:rsid w:val="009218D8"/>
    <w:rsid w:val="0093011B"/>
    <w:rsid w:val="009368F5"/>
    <w:rsid w:val="00944CAE"/>
    <w:rsid w:val="009479AC"/>
    <w:rsid w:val="0097733B"/>
    <w:rsid w:val="009A1B07"/>
    <w:rsid w:val="009A4FA6"/>
    <w:rsid w:val="009C58AA"/>
    <w:rsid w:val="009C73C6"/>
    <w:rsid w:val="009E15B5"/>
    <w:rsid w:val="009E1B64"/>
    <w:rsid w:val="009F50FD"/>
    <w:rsid w:val="009F6404"/>
    <w:rsid w:val="00A04D46"/>
    <w:rsid w:val="00A06179"/>
    <w:rsid w:val="00A120FB"/>
    <w:rsid w:val="00A13CD6"/>
    <w:rsid w:val="00A15C08"/>
    <w:rsid w:val="00A16171"/>
    <w:rsid w:val="00A24BCC"/>
    <w:rsid w:val="00A5108C"/>
    <w:rsid w:val="00A6410E"/>
    <w:rsid w:val="00A7235B"/>
    <w:rsid w:val="00A73AAF"/>
    <w:rsid w:val="00A800EF"/>
    <w:rsid w:val="00A9766B"/>
    <w:rsid w:val="00AA3FF1"/>
    <w:rsid w:val="00AB73AA"/>
    <w:rsid w:val="00AC0804"/>
    <w:rsid w:val="00AC0A7D"/>
    <w:rsid w:val="00AD69E4"/>
    <w:rsid w:val="00AD7894"/>
    <w:rsid w:val="00AE3F08"/>
    <w:rsid w:val="00AF3D8F"/>
    <w:rsid w:val="00AF58BC"/>
    <w:rsid w:val="00B0470F"/>
    <w:rsid w:val="00B10596"/>
    <w:rsid w:val="00B16A61"/>
    <w:rsid w:val="00B30F66"/>
    <w:rsid w:val="00B42D2F"/>
    <w:rsid w:val="00B431A0"/>
    <w:rsid w:val="00B47E74"/>
    <w:rsid w:val="00B57FAC"/>
    <w:rsid w:val="00B74DE5"/>
    <w:rsid w:val="00B8324A"/>
    <w:rsid w:val="00B846BC"/>
    <w:rsid w:val="00BA3C3F"/>
    <w:rsid w:val="00BC229D"/>
    <w:rsid w:val="00BD0E6C"/>
    <w:rsid w:val="00BF1F0F"/>
    <w:rsid w:val="00BF46E5"/>
    <w:rsid w:val="00BF5A37"/>
    <w:rsid w:val="00C10053"/>
    <w:rsid w:val="00C17557"/>
    <w:rsid w:val="00C20646"/>
    <w:rsid w:val="00C60AA7"/>
    <w:rsid w:val="00C61C2E"/>
    <w:rsid w:val="00C61E6B"/>
    <w:rsid w:val="00C64040"/>
    <w:rsid w:val="00C65530"/>
    <w:rsid w:val="00C74CDC"/>
    <w:rsid w:val="00C75D10"/>
    <w:rsid w:val="00C96136"/>
    <w:rsid w:val="00CA00A9"/>
    <w:rsid w:val="00CB1588"/>
    <w:rsid w:val="00CC4548"/>
    <w:rsid w:val="00CD1E96"/>
    <w:rsid w:val="00CE651B"/>
    <w:rsid w:val="00CF622D"/>
    <w:rsid w:val="00D0150A"/>
    <w:rsid w:val="00D043C0"/>
    <w:rsid w:val="00D05F12"/>
    <w:rsid w:val="00D071E6"/>
    <w:rsid w:val="00D113BA"/>
    <w:rsid w:val="00D12BC1"/>
    <w:rsid w:val="00D322E6"/>
    <w:rsid w:val="00D34F0A"/>
    <w:rsid w:val="00D40674"/>
    <w:rsid w:val="00D50588"/>
    <w:rsid w:val="00D65A21"/>
    <w:rsid w:val="00D70851"/>
    <w:rsid w:val="00D72330"/>
    <w:rsid w:val="00D915A1"/>
    <w:rsid w:val="00DA3508"/>
    <w:rsid w:val="00DA7ADD"/>
    <w:rsid w:val="00DB1320"/>
    <w:rsid w:val="00DB62F5"/>
    <w:rsid w:val="00DE114A"/>
    <w:rsid w:val="00DF2A9D"/>
    <w:rsid w:val="00E10980"/>
    <w:rsid w:val="00E16955"/>
    <w:rsid w:val="00E24340"/>
    <w:rsid w:val="00E36539"/>
    <w:rsid w:val="00E42477"/>
    <w:rsid w:val="00E471E2"/>
    <w:rsid w:val="00E4780C"/>
    <w:rsid w:val="00E54363"/>
    <w:rsid w:val="00E7070B"/>
    <w:rsid w:val="00E93B4F"/>
    <w:rsid w:val="00EA3D1C"/>
    <w:rsid w:val="00EA6393"/>
    <w:rsid w:val="00ED10A9"/>
    <w:rsid w:val="00EE5B89"/>
    <w:rsid w:val="00EF0554"/>
    <w:rsid w:val="00F041B7"/>
    <w:rsid w:val="00F05003"/>
    <w:rsid w:val="00F05208"/>
    <w:rsid w:val="00F06CA2"/>
    <w:rsid w:val="00F12542"/>
    <w:rsid w:val="00F23A94"/>
    <w:rsid w:val="00F2656D"/>
    <w:rsid w:val="00F26FBF"/>
    <w:rsid w:val="00F314D7"/>
    <w:rsid w:val="00F40B8F"/>
    <w:rsid w:val="00F4752E"/>
    <w:rsid w:val="00F73A4F"/>
    <w:rsid w:val="00F77E7D"/>
    <w:rsid w:val="00F8560C"/>
    <w:rsid w:val="00F95220"/>
    <w:rsid w:val="00F95839"/>
    <w:rsid w:val="00FA23C1"/>
    <w:rsid w:val="00FB5737"/>
    <w:rsid w:val="00FB6D7C"/>
    <w:rsid w:val="00FC0E7E"/>
    <w:rsid w:val="00FC3C73"/>
    <w:rsid w:val="00FC6010"/>
    <w:rsid w:val="00FE18D8"/>
    <w:rsid w:val="00FF0A5D"/>
    <w:rsid w:val="00FF2918"/>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EastAsia" w:hAnsi="Times New Roman" w:cs="Times New Roman"/>
        <w:lang w:val="de-DE" w:eastAsia="ja-JP"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lsdException w:name="heading 5" w:semiHidden="0" w:uiPriority="9" w:unhideWhenUsed="0"/>
    <w:lsdException w:name="heading 6" w:semiHidden="0" w:uiPriority="9" w:unhideWhenUsed="0"/>
    <w:lsdException w:name="heading 7" w:semiHidden="0" w:uiPriority="9" w:unhideWhenUsed="0"/>
    <w:lsdException w:name="heading 8" w:semiHidden="0" w:uiPriority="9" w:unhideWhenUsed="0"/>
    <w:lsdException w:name="heading 9" w:semiHidden="0" w:uiPriority="9" w:unhideWhenUsed="0"/>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35" w:unhideWhenUsed="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E7070B"/>
    <w:pPr>
      <w:widowControl w:val="0"/>
      <w:spacing w:after="120" w:line="360" w:lineRule="auto"/>
    </w:pPr>
    <w:rPr>
      <w:rFonts w:ascii="Arial" w:eastAsia="Arial" w:hAnsi="Arial"/>
      <w:sz w:val="24"/>
    </w:rPr>
  </w:style>
  <w:style w:type="paragraph" w:styleId="1">
    <w:name w:val="heading 1"/>
    <w:aliases w:val="Big Headline"/>
    <w:basedOn w:val="a"/>
    <w:next w:val="a"/>
    <w:qFormat/>
    <w:rsid w:val="00275C9A"/>
    <w:pPr>
      <w:spacing w:after="480"/>
      <w:outlineLvl w:val="0"/>
    </w:pPr>
    <w:rPr>
      <w:b/>
      <w:color w:val="005185"/>
      <w:sz w:val="32"/>
    </w:rPr>
  </w:style>
  <w:style w:type="paragraph" w:styleId="2">
    <w:name w:val="heading 2"/>
    <w:aliases w:val="Sub-Headline"/>
    <w:basedOn w:val="a"/>
    <w:next w:val="a"/>
    <w:qFormat/>
    <w:rsid w:val="00F06CA2"/>
    <w:pPr>
      <w:spacing w:before="600"/>
      <w:outlineLvl w:val="1"/>
    </w:pPr>
    <w:rPr>
      <w:b/>
      <w:color w:val="005185"/>
    </w:rPr>
  </w:style>
  <w:style w:type="paragraph" w:styleId="3">
    <w:name w:val="heading 3"/>
    <w:aliases w:val="Small Headline above Big Headline"/>
    <w:basedOn w:val="a"/>
    <w:next w:val="a"/>
    <w:qFormat/>
    <w:rsid w:val="00F06CA2"/>
    <w:pPr>
      <w:outlineLvl w:val="2"/>
    </w:pPr>
    <w:rPr>
      <w:b/>
    </w:rPr>
  </w:style>
  <w:style w:type="paragraph" w:styleId="4">
    <w:name w:val="heading 4"/>
    <w:basedOn w:val="a"/>
    <w:next w:val="a"/>
    <w:pPr>
      <w:spacing w:before="120"/>
      <w:outlineLvl w:val="3"/>
    </w:pPr>
  </w:style>
  <w:style w:type="paragraph" w:styleId="5">
    <w:name w:val="heading 5"/>
    <w:basedOn w:val="a"/>
    <w:next w:val="a"/>
    <w:pPr>
      <w:spacing w:before="240"/>
      <w:outlineLvl w:val="4"/>
    </w:pPr>
  </w:style>
  <w:style w:type="paragraph" w:styleId="6">
    <w:name w:val="heading 6"/>
    <w:basedOn w:val="a"/>
    <w:next w:val="a"/>
    <w:pPr>
      <w:spacing w:before="240"/>
      <w:outlineLvl w:val="5"/>
    </w:pPr>
    <w:rPr>
      <w:i/>
    </w:rPr>
  </w:style>
  <w:style w:type="paragraph" w:styleId="7">
    <w:name w:val="heading 7"/>
    <w:basedOn w:val="a"/>
    <w:next w:val="a"/>
    <w:pPr>
      <w:spacing w:before="240"/>
      <w:outlineLvl w:val="6"/>
    </w:pPr>
    <w:rPr>
      <w:sz w:val="20"/>
    </w:rPr>
  </w:style>
  <w:style w:type="paragraph" w:styleId="8">
    <w:name w:val="heading 8"/>
    <w:basedOn w:val="a"/>
    <w:next w:val="a"/>
    <w:pPr>
      <w:spacing w:before="240"/>
      <w:outlineLvl w:val="7"/>
    </w:pPr>
    <w:rPr>
      <w:i/>
      <w:sz w:val="20"/>
    </w:rPr>
  </w:style>
  <w:style w:type="paragraph" w:styleId="9">
    <w:name w:val="heading 9"/>
    <w:basedOn w:val="a"/>
    <w:next w:val="a"/>
    <w:pPr>
      <w:spacing w:line="240" w:lineRule="atLeast"/>
      <w:outlineLvl w:val="8"/>
    </w:pPr>
    <w:rPr>
      <w:rFonts w:ascii="Times New Roman" w:hAnsi="Times New Roman"/>
      <w:sz w:val="2"/>
      <w:lang w:val="x-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pPr>
      <w:tabs>
        <w:tab w:val="left" w:pos="1418"/>
        <w:tab w:val="left" w:pos="1560"/>
        <w:tab w:val="right" w:pos="9072"/>
      </w:tabs>
    </w:pPr>
  </w:style>
  <w:style w:type="paragraph" w:styleId="a4">
    <w:name w:val="footer"/>
    <w:basedOn w:val="a"/>
    <w:pPr>
      <w:tabs>
        <w:tab w:val="center" w:pos="4536"/>
        <w:tab w:val="right" w:pos="9072"/>
      </w:tabs>
    </w:pPr>
    <w:rPr>
      <w:sz w:val="12"/>
    </w:rPr>
  </w:style>
  <w:style w:type="paragraph" w:customStyle="1" w:styleId="Maske">
    <w:name w:val="Maske"/>
    <w:basedOn w:val="a"/>
    <w:pPr>
      <w:pBdr>
        <w:top w:val="single" w:sz="6" w:space="1" w:color="auto"/>
        <w:left w:val="single" w:sz="6" w:space="1" w:color="auto"/>
        <w:bottom w:val="single" w:sz="6" w:space="1" w:color="auto"/>
        <w:right w:val="single" w:sz="6" w:space="1" w:color="auto"/>
      </w:pBdr>
      <w:shd w:val="pct5" w:color="auto" w:fill="auto"/>
      <w:ind w:left="709" w:right="851"/>
    </w:pPr>
    <w:rPr>
      <w:rFonts w:ascii="Courier New" w:eastAsia="Courier New" w:hAnsi="Courier New"/>
      <w:sz w:val="16"/>
    </w:rPr>
  </w:style>
  <w:style w:type="paragraph" w:styleId="10">
    <w:name w:val="toc 1"/>
    <w:basedOn w:val="a"/>
    <w:next w:val="a"/>
    <w:semiHidden/>
    <w:pPr>
      <w:tabs>
        <w:tab w:val="right" w:leader="dot" w:pos="9639"/>
      </w:tabs>
      <w:spacing w:before="120"/>
    </w:pPr>
    <w:rPr>
      <w:b/>
    </w:rPr>
  </w:style>
  <w:style w:type="paragraph" w:styleId="20">
    <w:name w:val="toc 2"/>
    <w:basedOn w:val="a"/>
    <w:next w:val="a"/>
    <w:semiHidden/>
    <w:pPr>
      <w:tabs>
        <w:tab w:val="right" w:leader="dot" w:pos="9639"/>
      </w:tabs>
      <w:ind w:left="238"/>
    </w:pPr>
  </w:style>
  <w:style w:type="paragraph" w:styleId="30">
    <w:name w:val="toc 3"/>
    <w:basedOn w:val="a"/>
    <w:next w:val="a"/>
    <w:semiHidden/>
    <w:pPr>
      <w:tabs>
        <w:tab w:val="right" w:leader="dot" w:pos="9639"/>
      </w:tabs>
      <w:ind w:left="482"/>
    </w:pPr>
  </w:style>
  <w:style w:type="paragraph" w:styleId="40">
    <w:name w:val="toc 4"/>
    <w:basedOn w:val="a"/>
    <w:next w:val="a"/>
    <w:semiHidden/>
    <w:pPr>
      <w:tabs>
        <w:tab w:val="right" w:leader="dot" w:pos="9639"/>
      </w:tabs>
      <w:ind w:left="720"/>
    </w:pPr>
  </w:style>
  <w:style w:type="paragraph" w:styleId="50">
    <w:name w:val="toc 5"/>
    <w:basedOn w:val="a"/>
    <w:next w:val="a"/>
    <w:semiHidden/>
    <w:pPr>
      <w:tabs>
        <w:tab w:val="right" w:leader="dot" w:pos="9639"/>
      </w:tabs>
      <w:ind w:left="958"/>
    </w:pPr>
  </w:style>
  <w:style w:type="paragraph" w:styleId="60">
    <w:name w:val="toc 6"/>
    <w:basedOn w:val="a"/>
    <w:next w:val="a"/>
    <w:semiHidden/>
    <w:pPr>
      <w:tabs>
        <w:tab w:val="right" w:leader="dot" w:pos="9639"/>
      </w:tabs>
      <w:ind w:left="1200"/>
    </w:pPr>
  </w:style>
  <w:style w:type="paragraph" w:styleId="70">
    <w:name w:val="toc 7"/>
    <w:basedOn w:val="a"/>
    <w:next w:val="a"/>
    <w:semiHidden/>
    <w:pPr>
      <w:tabs>
        <w:tab w:val="right" w:leader="dot" w:pos="9639"/>
      </w:tabs>
      <w:ind w:left="1440"/>
    </w:pPr>
  </w:style>
  <w:style w:type="paragraph" w:styleId="80">
    <w:name w:val="toc 8"/>
    <w:basedOn w:val="a"/>
    <w:next w:val="a"/>
    <w:semiHidden/>
    <w:pPr>
      <w:tabs>
        <w:tab w:val="right" w:leader="dot" w:pos="9639"/>
      </w:tabs>
      <w:ind w:left="1680"/>
    </w:pPr>
  </w:style>
  <w:style w:type="paragraph" w:styleId="90">
    <w:name w:val="toc 9"/>
    <w:basedOn w:val="a"/>
    <w:next w:val="a"/>
    <w:semiHidden/>
    <w:pPr>
      <w:tabs>
        <w:tab w:val="right" w:leader="dot" w:pos="9639"/>
      </w:tabs>
      <w:ind w:left="1920"/>
    </w:pPr>
  </w:style>
  <w:style w:type="paragraph" w:customStyle="1" w:styleId="Standard-berschrift">
    <w:name w:val="Standard-Überschrift"/>
    <w:basedOn w:val="a"/>
    <w:next w:val="a"/>
    <w:rPr>
      <w:b/>
      <w:sz w:val="28"/>
    </w:rPr>
  </w:style>
  <w:style w:type="paragraph" w:customStyle="1" w:styleId="Standard-Einzug">
    <w:name w:val="Standard-Einzug"/>
    <w:basedOn w:val="a"/>
    <w:pPr>
      <w:ind w:left="709"/>
    </w:pPr>
  </w:style>
  <w:style w:type="paragraph" w:styleId="a5">
    <w:name w:val="Body Text"/>
    <w:basedOn w:val="a"/>
    <w:pPr>
      <w:ind w:right="2835"/>
    </w:pPr>
  </w:style>
  <w:style w:type="paragraph" w:customStyle="1" w:styleId="Textkrper21">
    <w:name w:val="Textkörper 21"/>
    <w:basedOn w:val="a"/>
  </w:style>
  <w:style w:type="paragraph" w:customStyle="1" w:styleId="Textkrper31">
    <w:name w:val="Textkörper 31"/>
    <w:basedOn w:val="a"/>
    <w:pPr>
      <w:jc w:val="both"/>
    </w:pPr>
  </w:style>
  <w:style w:type="paragraph" w:styleId="21">
    <w:name w:val="Body Text 2"/>
    <w:basedOn w:val="a"/>
    <w:pPr>
      <w:tabs>
        <w:tab w:val="left" w:pos="2410"/>
      </w:tabs>
      <w:jc w:val="both"/>
    </w:pPr>
    <w:rPr>
      <w:b/>
      <w:sz w:val="32"/>
    </w:rPr>
  </w:style>
  <w:style w:type="paragraph" w:styleId="31">
    <w:name w:val="Body Text 3"/>
    <w:basedOn w:val="a"/>
    <w:pPr>
      <w:jc w:val="both"/>
    </w:pPr>
    <w:rPr>
      <w:b/>
      <w:i/>
    </w:rPr>
  </w:style>
  <w:style w:type="paragraph" w:styleId="a6">
    <w:name w:val="caption"/>
    <w:basedOn w:val="a"/>
    <w:next w:val="a"/>
    <w:qFormat/>
    <w:rsid w:val="00F06CA2"/>
    <w:pPr>
      <w:spacing w:after="360"/>
    </w:pPr>
    <w:rPr>
      <w:b/>
    </w:rPr>
  </w:style>
  <w:style w:type="paragraph" w:styleId="a7">
    <w:name w:val="Normal Indent"/>
    <w:basedOn w:val="a"/>
    <w:pPr>
      <w:widowControl/>
      <w:ind w:left="709"/>
    </w:pPr>
  </w:style>
  <w:style w:type="paragraph" w:styleId="a8">
    <w:name w:val="Balloon Text"/>
    <w:basedOn w:val="a"/>
    <w:semiHidden/>
    <w:rsid w:val="006F1125"/>
    <w:rPr>
      <w:rFonts w:ascii="Tahoma" w:eastAsia="Tahoma" w:hAnsi="Tahoma" w:cs="Tahoma"/>
      <w:sz w:val="16"/>
      <w:szCs w:val="16"/>
    </w:rPr>
  </w:style>
  <w:style w:type="paragraph" w:styleId="a9">
    <w:name w:val="No Spacing"/>
    <w:aliases w:val="Source of image"/>
    <w:uiPriority w:val="1"/>
    <w:qFormat/>
    <w:rsid w:val="00F2656D"/>
    <w:pPr>
      <w:widowControl w:val="0"/>
    </w:pPr>
    <w:rPr>
      <w:rFonts w:ascii="Arial" w:eastAsia="Arial" w:hAnsi="Arial"/>
      <w:b/>
      <w:sz w:val="22"/>
    </w:rPr>
  </w:style>
  <w:style w:type="paragraph" w:styleId="aa">
    <w:name w:val="Title"/>
    <w:aliases w:val="Title of image"/>
    <w:basedOn w:val="a"/>
    <w:next w:val="a"/>
    <w:link w:val="ab"/>
    <w:uiPriority w:val="10"/>
    <w:qFormat/>
    <w:rsid w:val="00F2656D"/>
    <w:pPr>
      <w:spacing w:after="0" w:line="240" w:lineRule="auto"/>
      <w:contextualSpacing/>
    </w:pPr>
    <w:rPr>
      <w:rFonts w:eastAsiaTheme="majorEastAsia" w:cstheme="majorBidi"/>
      <w:b/>
      <w:spacing w:val="5"/>
      <w:kern w:val="28"/>
      <w:sz w:val="22"/>
      <w:szCs w:val="52"/>
    </w:rPr>
  </w:style>
  <w:style w:type="character" w:customStyle="1" w:styleId="ab">
    <w:name w:val="表題 (文字)"/>
    <w:aliases w:val="Title of image (文字)"/>
    <w:basedOn w:val="a0"/>
    <w:link w:val="aa"/>
    <w:uiPriority w:val="10"/>
    <w:rsid w:val="00F2656D"/>
    <w:rPr>
      <w:rFonts w:ascii="Arial" w:eastAsiaTheme="majorEastAsia" w:hAnsi="Arial" w:cstheme="majorBidi"/>
      <w:b/>
      <w:spacing w:val="5"/>
      <w:kern w:val="28"/>
      <w:sz w:val="22"/>
      <w:szCs w:val="52"/>
    </w:rPr>
  </w:style>
  <w:style w:type="character" w:styleId="ac">
    <w:name w:val="Hyperlink"/>
    <w:basedOn w:val="a0"/>
    <w:uiPriority w:val="99"/>
    <w:unhideWhenUsed/>
    <w:rsid w:val="000833B4"/>
    <w:rPr>
      <w:color w:val="005185" w:themeColor="hyperlink"/>
      <w:u w:val="single"/>
    </w:rPr>
  </w:style>
  <w:style w:type="character" w:styleId="ad">
    <w:name w:val="FollowedHyperlink"/>
    <w:basedOn w:val="a0"/>
    <w:uiPriority w:val="99"/>
    <w:semiHidden/>
    <w:unhideWhenUsed/>
    <w:rsid w:val="00887FC5"/>
    <w:rPr>
      <w:color w:val="005185" w:themeColor="followedHyperlink"/>
      <w:u w:val="single"/>
    </w:rPr>
  </w:style>
  <w:style w:type="character" w:styleId="ae">
    <w:name w:val="annotation reference"/>
    <w:basedOn w:val="a0"/>
    <w:uiPriority w:val="99"/>
    <w:semiHidden/>
    <w:unhideWhenUsed/>
    <w:rsid w:val="00AC0804"/>
    <w:rPr>
      <w:sz w:val="16"/>
      <w:szCs w:val="16"/>
    </w:rPr>
  </w:style>
  <w:style w:type="paragraph" w:styleId="af">
    <w:name w:val="annotation text"/>
    <w:basedOn w:val="a"/>
    <w:link w:val="af0"/>
    <w:uiPriority w:val="99"/>
    <w:semiHidden/>
    <w:unhideWhenUsed/>
    <w:rsid w:val="00AC0804"/>
    <w:pPr>
      <w:spacing w:line="240" w:lineRule="auto"/>
    </w:pPr>
    <w:rPr>
      <w:sz w:val="20"/>
    </w:rPr>
  </w:style>
  <w:style w:type="character" w:customStyle="1" w:styleId="af0">
    <w:name w:val="コメント文字列 (文字)"/>
    <w:basedOn w:val="a0"/>
    <w:link w:val="af"/>
    <w:uiPriority w:val="99"/>
    <w:semiHidden/>
    <w:rsid w:val="00AC0804"/>
    <w:rPr>
      <w:rFonts w:ascii="Arial" w:eastAsia="Arial" w:hAnsi="Arial"/>
    </w:rPr>
  </w:style>
  <w:style w:type="paragraph" w:styleId="af1">
    <w:name w:val="annotation subject"/>
    <w:basedOn w:val="af"/>
    <w:next w:val="af"/>
    <w:link w:val="af2"/>
    <w:uiPriority w:val="99"/>
    <w:semiHidden/>
    <w:unhideWhenUsed/>
    <w:rsid w:val="00AC0804"/>
    <w:rPr>
      <w:b/>
      <w:bCs/>
    </w:rPr>
  </w:style>
  <w:style w:type="character" w:customStyle="1" w:styleId="af2">
    <w:name w:val="コメント内容 (文字)"/>
    <w:basedOn w:val="af0"/>
    <w:link w:val="af1"/>
    <w:uiPriority w:val="99"/>
    <w:semiHidden/>
    <w:rsid w:val="00AC0804"/>
    <w:rPr>
      <w:rFonts w:ascii="Arial" w:eastAsia="Arial" w:hAnsi="Arial"/>
      <w:b/>
      <w:b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EastAsia" w:hAnsi="Times New Roman" w:cs="Times New Roman"/>
        <w:lang w:val="de-DE" w:eastAsia="ja-JP"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lsdException w:name="heading 5" w:semiHidden="0" w:uiPriority="9" w:unhideWhenUsed="0"/>
    <w:lsdException w:name="heading 6" w:semiHidden="0" w:uiPriority="9" w:unhideWhenUsed="0"/>
    <w:lsdException w:name="heading 7" w:semiHidden="0" w:uiPriority="9" w:unhideWhenUsed="0"/>
    <w:lsdException w:name="heading 8" w:semiHidden="0" w:uiPriority="9" w:unhideWhenUsed="0"/>
    <w:lsdException w:name="heading 9" w:semiHidden="0" w:uiPriority="9" w:unhideWhenUsed="0"/>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35" w:unhideWhenUsed="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E7070B"/>
    <w:pPr>
      <w:widowControl w:val="0"/>
      <w:spacing w:after="120" w:line="360" w:lineRule="auto"/>
    </w:pPr>
    <w:rPr>
      <w:rFonts w:ascii="Arial" w:eastAsia="Arial" w:hAnsi="Arial"/>
      <w:sz w:val="24"/>
    </w:rPr>
  </w:style>
  <w:style w:type="paragraph" w:styleId="1">
    <w:name w:val="heading 1"/>
    <w:aliases w:val="Big Headline"/>
    <w:basedOn w:val="a"/>
    <w:next w:val="a"/>
    <w:qFormat/>
    <w:rsid w:val="00275C9A"/>
    <w:pPr>
      <w:spacing w:after="480"/>
      <w:outlineLvl w:val="0"/>
    </w:pPr>
    <w:rPr>
      <w:b/>
      <w:color w:val="005185"/>
      <w:sz w:val="32"/>
    </w:rPr>
  </w:style>
  <w:style w:type="paragraph" w:styleId="2">
    <w:name w:val="heading 2"/>
    <w:aliases w:val="Sub-Headline"/>
    <w:basedOn w:val="a"/>
    <w:next w:val="a"/>
    <w:qFormat/>
    <w:rsid w:val="00F06CA2"/>
    <w:pPr>
      <w:spacing w:before="600"/>
      <w:outlineLvl w:val="1"/>
    </w:pPr>
    <w:rPr>
      <w:b/>
      <w:color w:val="005185"/>
    </w:rPr>
  </w:style>
  <w:style w:type="paragraph" w:styleId="3">
    <w:name w:val="heading 3"/>
    <w:aliases w:val="Small Headline above Big Headline"/>
    <w:basedOn w:val="a"/>
    <w:next w:val="a"/>
    <w:qFormat/>
    <w:rsid w:val="00F06CA2"/>
    <w:pPr>
      <w:outlineLvl w:val="2"/>
    </w:pPr>
    <w:rPr>
      <w:b/>
    </w:rPr>
  </w:style>
  <w:style w:type="paragraph" w:styleId="4">
    <w:name w:val="heading 4"/>
    <w:basedOn w:val="a"/>
    <w:next w:val="a"/>
    <w:pPr>
      <w:spacing w:before="120"/>
      <w:outlineLvl w:val="3"/>
    </w:pPr>
  </w:style>
  <w:style w:type="paragraph" w:styleId="5">
    <w:name w:val="heading 5"/>
    <w:basedOn w:val="a"/>
    <w:next w:val="a"/>
    <w:pPr>
      <w:spacing w:before="240"/>
      <w:outlineLvl w:val="4"/>
    </w:pPr>
  </w:style>
  <w:style w:type="paragraph" w:styleId="6">
    <w:name w:val="heading 6"/>
    <w:basedOn w:val="a"/>
    <w:next w:val="a"/>
    <w:pPr>
      <w:spacing w:before="240"/>
      <w:outlineLvl w:val="5"/>
    </w:pPr>
    <w:rPr>
      <w:i/>
    </w:rPr>
  </w:style>
  <w:style w:type="paragraph" w:styleId="7">
    <w:name w:val="heading 7"/>
    <w:basedOn w:val="a"/>
    <w:next w:val="a"/>
    <w:pPr>
      <w:spacing w:before="240"/>
      <w:outlineLvl w:val="6"/>
    </w:pPr>
    <w:rPr>
      <w:sz w:val="20"/>
    </w:rPr>
  </w:style>
  <w:style w:type="paragraph" w:styleId="8">
    <w:name w:val="heading 8"/>
    <w:basedOn w:val="a"/>
    <w:next w:val="a"/>
    <w:pPr>
      <w:spacing w:before="240"/>
      <w:outlineLvl w:val="7"/>
    </w:pPr>
    <w:rPr>
      <w:i/>
      <w:sz w:val="20"/>
    </w:rPr>
  </w:style>
  <w:style w:type="paragraph" w:styleId="9">
    <w:name w:val="heading 9"/>
    <w:basedOn w:val="a"/>
    <w:next w:val="a"/>
    <w:pPr>
      <w:spacing w:line="240" w:lineRule="atLeast"/>
      <w:outlineLvl w:val="8"/>
    </w:pPr>
    <w:rPr>
      <w:rFonts w:ascii="Times New Roman" w:hAnsi="Times New Roman"/>
      <w:sz w:val="2"/>
      <w:lang w:val="x-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pPr>
      <w:tabs>
        <w:tab w:val="left" w:pos="1418"/>
        <w:tab w:val="left" w:pos="1560"/>
        <w:tab w:val="right" w:pos="9072"/>
      </w:tabs>
    </w:pPr>
  </w:style>
  <w:style w:type="paragraph" w:styleId="a4">
    <w:name w:val="footer"/>
    <w:basedOn w:val="a"/>
    <w:pPr>
      <w:tabs>
        <w:tab w:val="center" w:pos="4536"/>
        <w:tab w:val="right" w:pos="9072"/>
      </w:tabs>
    </w:pPr>
    <w:rPr>
      <w:sz w:val="12"/>
    </w:rPr>
  </w:style>
  <w:style w:type="paragraph" w:customStyle="1" w:styleId="Maske">
    <w:name w:val="Maske"/>
    <w:basedOn w:val="a"/>
    <w:pPr>
      <w:pBdr>
        <w:top w:val="single" w:sz="6" w:space="1" w:color="auto"/>
        <w:left w:val="single" w:sz="6" w:space="1" w:color="auto"/>
        <w:bottom w:val="single" w:sz="6" w:space="1" w:color="auto"/>
        <w:right w:val="single" w:sz="6" w:space="1" w:color="auto"/>
      </w:pBdr>
      <w:shd w:val="pct5" w:color="auto" w:fill="auto"/>
      <w:ind w:left="709" w:right="851"/>
    </w:pPr>
    <w:rPr>
      <w:rFonts w:ascii="Courier New" w:eastAsia="Courier New" w:hAnsi="Courier New"/>
      <w:sz w:val="16"/>
    </w:rPr>
  </w:style>
  <w:style w:type="paragraph" w:styleId="10">
    <w:name w:val="toc 1"/>
    <w:basedOn w:val="a"/>
    <w:next w:val="a"/>
    <w:semiHidden/>
    <w:pPr>
      <w:tabs>
        <w:tab w:val="right" w:leader="dot" w:pos="9639"/>
      </w:tabs>
      <w:spacing w:before="120"/>
    </w:pPr>
    <w:rPr>
      <w:b/>
    </w:rPr>
  </w:style>
  <w:style w:type="paragraph" w:styleId="20">
    <w:name w:val="toc 2"/>
    <w:basedOn w:val="a"/>
    <w:next w:val="a"/>
    <w:semiHidden/>
    <w:pPr>
      <w:tabs>
        <w:tab w:val="right" w:leader="dot" w:pos="9639"/>
      </w:tabs>
      <w:ind w:left="238"/>
    </w:pPr>
  </w:style>
  <w:style w:type="paragraph" w:styleId="30">
    <w:name w:val="toc 3"/>
    <w:basedOn w:val="a"/>
    <w:next w:val="a"/>
    <w:semiHidden/>
    <w:pPr>
      <w:tabs>
        <w:tab w:val="right" w:leader="dot" w:pos="9639"/>
      </w:tabs>
      <w:ind w:left="482"/>
    </w:pPr>
  </w:style>
  <w:style w:type="paragraph" w:styleId="40">
    <w:name w:val="toc 4"/>
    <w:basedOn w:val="a"/>
    <w:next w:val="a"/>
    <w:semiHidden/>
    <w:pPr>
      <w:tabs>
        <w:tab w:val="right" w:leader="dot" w:pos="9639"/>
      </w:tabs>
      <w:ind w:left="720"/>
    </w:pPr>
  </w:style>
  <w:style w:type="paragraph" w:styleId="50">
    <w:name w:val="toc 5"/>
    <w:basedOn w:val="a"/>
    <w:next w:val="a"/>
    <w:semiHidden/>
    <w:pPr>
      <w:tabs>
        <w:tab w:val="right" w:leader="dot" w:pos="9639"/>
      </w:tabs>
      <w:ind w:left="958"/>
    </w:pPr>
  </w:style>
  <w:style w:type="paragraph" w:styleId="60">
    <w:name w:val="toc 6"/>
    <w:basedOn w:val="a"/>
    <w:next w:val="a"/>
    <w:semiHidden/>
    <w:pPr>
      <w:tabs>
        <w:tab w:val="right" w:leader="dot" w:pos="9639"/>
      </w:tabs>
      <w:ind w:left="1200"/>
    </w:pPr>
  </w:style>
  <w:style w:type="paragraph" w:styleId="70">
    <w:name w:val="toc 7"/>
    <w:basedOn w:val="a"/>
    <w:next w:val="a"/>
    <w:semiHidden/>
    <w:pPr>
      <w:tabs>
        <w:tab w:val="right" w:leader="dot" w:pos="9639"/>
      </w:tabs>
      <w:ind w:left="1440"/>
    </w:pPr>
  </w:style>
  <w:style w:type="paragraph" w:styleId="80">
    <w:name w:val="toc 8"/>
    <w:basedOn w:val="a"/>
    <w:next w:val="a"/>
    <w:semiHidden/>
    <w:pPr>
      <w:tabs>
        <w:tab w:val="right" w:leader="dot" w:pos="9639"/>
      </w:tabs>
      <w:ind w:left="1680"/>
    </w:pPr>
  </w:style>
  <w:style w:type="paragraph" w:styleId="90">
    <w:name w:val="toc 9"/>
    <w:basedOn w:val="a"/>
    <w:next w:val="a"/>
    <w:semiHidden/>
    <w:pPr>
      <w:tabs>
        <w:tab w:val="right" w:leader="dot" w:pos="9639"/>
      </w:tabs>
      <w:ind w:left="1920"/>
    </w:pPr>
  </w:style>
  <w:style w:type="paragraph" w:customStyle="1" w:styleId="Standard-berschrift">
    <w:name w:val="Standard-Überschrift"/>
    <w:basedOn w:val="a"/>
    <w:next w:val="a"/>
    <w:rPr>
      <w:b/>
      <w:sz w:val="28"/>
    </w:rPr>
  </w:style>
  <w:style w:type="paragraph" w:customStyle="1" w:styleId="Standard-Einzug">
    <w:name w:val="Standard-Einzug"/>
    <w:basedOn w:val="a"/>
    <w:pPr>
      <w:ind w:left="709"/>
    </w:pPr>
  </w:style>
  <w:style w:type="paragraph" w:styleId="a5">
    <w:name w:val="Body Text"/>
    <w:basedOn w:val="a"/>
    <w:pPr>
      <w:ind w:right="2835"/>
    </w:pPr>
  </w:style>
  <w:style w:type="paragraph" w:customStyle="1" w:styleId="Textkrper21">
    <w:name w:val="Textkörper 21"/>
    <w:basedOn w:val="a"/>
  </w:style>
  <w:style w:type="paragraph" w:customStyle="1" w:styleId="Textkrper31">
    <w:name w:val="Textkörper 31"/>
    <w:basedOn w:val="a"/>
    <w:pPr>
      <w:jc w:val="both"/>
    </w:pPr>
  </w:style>
  <w:style w:type="paragraph" w:styleId="21">
    <w:name w:val="Body Text 2"/>
    <w:basedOn w:val="a"/>
    <w:pPr>
      <w:tabs>
        <w:tab w:val="left" w:pos="2410"/>
      </w:tabs>
      <w:jc w:val="both"/>
    </w:pPr>
    <w:rPr>
      <w:b/>
      <w:sz w:val="32"/>
    </w:rPr>
  </w:style>
  <w:style w:type="paragraph" w:styleId="31">
    <w:name w:val="Body Text 3"/>
    <w:basedOn w:val="a"/>
    <w:pPr>
      <w:jc w:val="both"/>
    </w:pPr>
    <w:rPr>
      <w:b/>
      <w:i/>
    </w:rPr>
  </w:style>
  <w:style w:type="paragraph" w:styleId="a6">
    <w:name w:val="caption"/>
    <w:basedOn w:val="a"/>
    <w:next w:val="a"/>
    <w:qFormat/>
    <w:rsid w:val="00F06CA2"/>
    <w:pPr>
      <w:spacing w:after="360"/>
    </w:pPr>
    <w:rPr>
      <w:b/>
    </w:rPr>
  </w:style>
  <w:style w:type="paragraph" w:styleId="a7">
    <w:name w:val="Normal Indent"/>
    <w:basedOn w:val="a"/>
    <w:pPr>
      <w:widowControl/>
      <w:ind w:left="709"/>
    </w:pPr>
  </w:style>
  <w:style w:type="paragraph" w:styleId="a8">
    <w:name w:val="Balloon Text"/>
    <w:basedOn w:val="a"/>
    <w:semiHidden/>
    <w:rsid w:val="006F1125"/>
    <w:rPr>
      <w:rFonts w:ascii="Tahoma" w:eastAsia="Tahoma" w:hAnsi="Tahoma" w:cs="Tahoma"/>
      <w:sz w:val="16"/>
      <w:szCs w:val="16"/>
    </w:rPr>
  </w:style>
  <w:style w:type="paragraph" w:styleId="a9">
    <w:name w:val="No Spacing"/>
    <w:aliases w:val="Source of image"/>
    <w:uiPriority w:val="1"/>
    <w:qFormat/>
    <w:rsid w:val="00F2656D"/>
    <w:pPr>
      <w:widowControl w:val="0"/>
    </w:pPr>
    <w:rPr>
      <w:rFonts w:ascii="Arial" w:eastAsia="Arial" w:hAnsi="Arial"/>
      <w:b/>
      <w:sz w:val="22"/>
    </w:rPr>
  </w:style>
  <w:style w:type="paragraph" w:styleId="aa">
    <w:name w:val="Title"/>
    <w:aliases w:val="Title of image"/>
    <w:basedOn w:val="a"/>
    <w:next w:val="a"/>
    <w:link w:val="ab"/>
    <w:uiPriority w:val="10"/>
    <w:qFormat/>
    <w:rsid w:val="00F2656D"/>
    <w:pPr>
      <w:spacing w:after="0" w:line="240" w:lineRule="auto"/>
      <w:contextualSpacing/>
    </w:pPr>
    <w:rPr>
      <w:rFonts w:eastAsiaTheme="majorEastAsia" w:cstheme="majorBidi"/>
      <w:b/>
      <w:spacing w:val="5"/>
      <w:kern w:val="28"/>
      <w:sz w:val="22"/>
      <w:szCs w:val="52"/>
    </w:rPr>
  </w:style>
  <w:style w:type="character" w:customStyle="1" w:styleId="ab">
    <w:name w:val="表題 (文字)"/>
    <w:aliases w:val="Title of image (文字)"/>
    <w:basedOn w:val="a0"/>
    <w:link w:val="aa"/>
    <w:uiPriority w:val="10"/>
    <w:rsid w:val="00F2656D"/>
    <w:rPr>
      <w:rFonts w:ascii="Arial" w:eastAsiaTheme="majorEastAsia" w:hAnsi="Arial" w:cstheme="majorBidi"/>
      <w:b/>
      <w:spacing w:val="5"/>
      <w:kern w:val="28"/>
      <w:sz w:val="22"/>
      <w:szCs w:val="52"/>
    </w:rPr>
  </w:style>
  <w:style w:type="character" w:styleId="ac">
    <w:name w:val="Hyperlink"/>
    <w:basedOn w:val="a0"/>
    <w:uiPriority w:val="99"/>
    <w:unhideWhenUsed/>
    <w:rsid w:val="000833B4"/>
    <w:rPr>
      <w:color w:val="005185" w:themeColor="hyperlink"/>
      <w:u w:val="single"/>
    </w:rPr>
  </w:style>
  <w:style w:type="character" w:styleId="ad">
    <w:name w:val="FollowedHyperlink"/>
    <w:basedOn w:val="a0"/>
    <w:uiPriority w:val="99"/>
    <w:semiHidden/>
    <w:unhideWhenUsed/>
    <w:rsid w:val="00887FC5"/>
    <w:rPr>
      <w:color w:val="005185" w:themeColor="followedHyperlink"/>
      <w:u w:val="single"/>
    </w:rPr>
  </w:style>
  <w:style w:type="character" w:styleId="ae">
    <w:name w:val="annotation reference"/>
    <w:basedOn w:val="a0"/>
    <w:uiPriority w:val="99"/>
    <w:semiHidden/>
    <w:unhideWhenUsed/>
    <w:rsid w:val="00AC0804"/>
    <w:rPr>
      <w:sz w:val="16"/>
      <w:szCs w:val="16"/>
    </w:rPr>
  </w:style>
  <w:style w:type="paragraph" w:styleId="af">
    <w:name w:val="annotation text"/>
    <w:basedOn w:val="a"/>
    <w:link w:val="af0"/>
    <w:uiPriority w:val="99"/>
    <w:semiHidden/>
    <w:unhideWhenUsed/>
    <w:rsid w:val="00AC0804"/>
    <w:pPr>
      <w:spacing w:line="240" w:lineRule="auto"/>
    </w:pPr>
    <w:rPr>
      <w:sz w:val="20"/>
    </w:rPr>
  </w:style>
  <w:style w:type="character" w:customStyle="1" w:styleId="af0">
    <w:name w:val="コメント文字列 (文字)"/>
    <w:basedOn w:val="a0"/>
    <w:link w:val="af"/>
    <w:uiPriority w:val="99"/>
    <w:semiHidden/>
    <w:rsid w:val="00AC0804"/>
    <w:rPr>
      <w:rFonts w:ascii="Arial" w:eastAsia="Arial" w:hAnsi="Arial"/>
    </w:rPr>
  </w:style>
  <w:style w:type="paragraph" w:styleId="af1">
    <w:name w:val="annotation subject"/>
    <w:basedOn w:val="af"/>
    <w:next w:val="af"/>
    <w:link w:val="af2"/>
    <w:uiPriority w:val="99"/>
    <w:semiHidden/>
    <w:unhideWhenUsed/>
    <w:rsid w:val="00AC0804"/>
    <w:rPr>
      <w:b/>
      <w:bCs/>
    </w:rPr>
  </w:style>
  <w:style w:type="character" w:customStyle="1" w:styleId="af2">
    <w:name w:val="コメント内容 (文字)"/>
    <w:basedOn w:val="af0"/>
    <w:link w:val="af1"/>
    <w:uiPriority w:val="99"/>
    <w:semiHidden/>
    <w:rsid w:val="00AC0804"/>
    <w:rPr>
      <w:rFonts w:ascii="Arial" w:eastAsia="Arial" w:hAnsi="Arial"/>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662589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doNotOrganizeInFold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image" Target="media/image7.png"/><Relationship Id="rId10" Type="http://schemas.openxmlformats.org/officeDocument/2006/relationships/image" Target="media/image2.png"/><Relationship Id="rId19"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png"/></Relationships>
</file>

<file path=word/_rels/header1.xml.rels><?xml version="1.0" encoding="UTF-8" standalone="yes"?>
<Relationships xmlns="http://schemas.openxmlformats.org/package/2006/relationships"><Relationship Id="rId1" Type="http://schemas.openxmlformats.org/officeDocument/2006/relationships/image" Target="media/image8.jpeg"/></Relationships>
</file>

<file path=word/theme/theme1.xml><?xml version="1.0" encoding="utf-8"?>
<a:theme xmlns:a="http://schemas.openxmlformats.org/drawingml/2006/main" name="Larissa">
  <a:themeElements>
    <a:clrScheme name="Homag Group">
      <a:dk1>
        <a:srgbClr val="ECEAE5"/>
      </a:dk1>
      <a:lt1>
        <a:srgbClr val="FFFFFF"/>
      </a:lt1>
      <a:dk2>
        <a:srgbClr val="84AED9"/>
      </a:dk2>
      <a:lt2>
        <a:srgbClr val="FFFFFF"/>
      </a:lt2>
      <a:accent1>
        <a:srgbClr val="005185"/>
      </a:accent1>
      <a:accent2>
        <a:srgbClr val="84AED9"/>
      </a:accent2>
      <a:accent3>
        <a:srgbClr val="FFCC00"/>
      </a:accent3>
      <a:accent4>
        <a:srgbClr val="BFBFBF"/>
      </a:accent4>
      <a:accent5>
        <a:srgbClr val="DAD9D3"/>
      </a:accent5>
      <a:accent6>
        <a:srgbClr val="ECEAE5"/>
      </a:accent6>
      <a:hlink>
        <a:srgbClr val="005185"/>
      </a:hlink>
      <a:folHlink>
        <a:srgbClr val="005185"/>
      </a:folHlink>
    </a:clrScheme>
    <a:fontScheme name="Larissa">
      <a:majorFont>
        <a:latin typeface="Cambria"/>
        <a:ea typeface="ＭＳ ゴシック"/>
        <a:cs typeface=""/>
      </a:majorFont>
      <a:minorFont>
        <a:latin typeface="Calibri"/>
        <a:ea typeface="ＭＳ 明朝"/>
        <a:cs typeface=""/>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C35BC24-652F-4FF9-90FB-CC08554C1BB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12</Pages>
  <Words>1057</Words>
  <Characters>6026</Characters>
  <Application>Microsoft Office Word</Application>
  <DocSecurity>0</DocSecurity>
  <Lines>50</Lines>
  <Paragraphs>14</Paragraphs>
  <ScaleCrop>false</ScaleCrop>
  <HeadingPairs>
    <vt:vector size="4" baseType="variant">
      <vt:variant>
        <vt:lpstr>タイトル</vt:lpstr>
      </vt:variant>
      <vt:variant>
        <vt:i4>1</vt:i4>
      </vt:variant>
      <vt:variant>
        <vt:lpstr>Titel</vt:lpstr>
      </vt:variant>
      <vt:variant>
        <vt:i4>1</vt:i4>
      </vt:variant>
    </vt:vector>
  </HeadingPairs>
  <TitlesOfParts>
    <vt:vector size="2" baseType="lpstr">
      <vt:lpstr>HolzHandwerk</vt:lpstr>
      <vt:lpstr>HolzHandwerk</vt:lpstr>
    </vt:vector>
  </TitlesOfParts>
  <Company>HOMAG Maschinenbau AG</Company>
  <LinksUpToDate>false</LinksUpToDate>
  <CharactersWithSpaces>7069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HolzHandwerk</dc:title>
  <dc:creator>Julia Weber</dc:creator>
  <cp:lastModifiedBy>vk89kanasaki</cp:lastModifiedBy>
  <cp:revision>2</cp:revision>
  <cp:lastPrinted>2010-05-26T16:05:00Z</cp:lastPrinted>
  <dcterms:created xsi:type="dcterms:W3CDTF">2017-10-23T22:00:00Z</dcterms:created>
  <dcterms:modified xsi:type="dcterms:W3CDTF">2017-10-23T22:00:00Z</dcterms:modified>
</cp:coreProperties>
</file>